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24D6" w:rsidRDefault="006824D6" w:rsidP="00705AC1"/>
    <w:p w:rsidR="006E4EF1" w:rsidRDefault="006E4EF1" w:rsidP="00304C42">
      <w:pPr>
        <w:pStyle w:val="Titredelaproposition"/>
        <w:rPr>
          <w:rFonts w:ascii="EYInterstate Light" w:hAnsi="EYInterstate Light"/>
          <w:lang w:val="en-GB"/>
        </w:rPr>
      </w:pPr>
    </w:p>
    <w:p w:rsidR="00750661" w:rsidRPr="00DC18A7" w:rsidRDefault="00750661" w:rsidP="00304C42">
      <w:pPr>
        <w:pStyle w:val="Titredelaproposition"/>
        <w:rPr>
          <w:rFonts w:ascii="EYInterstate Light" w:hAnsi="EYInterstate Light"/>
          <w:lang w:val="en-GB"/>
        </w:rPr>
      </w:pPr>
      <w:bookmarkStart w:id="0" w:name="_GoBack"/>
      <w:bookmarkEnd w:id="0"/>
    </w:p>
    <w:bookmarkStart w:id="1" w:name="_Toc314059655"/>
    <w:bookmarkStart w:id="2" w:name="_Toc314059717"/>
    <w:bookmarkStart w:id="3" w:name="_Toc314059981"/>
    <w:bookmarkStart w:id="4" w:name="_Toc314060160"/>
    <w:bookmarkStart w:id="5" w:name="_Toc314060794"/>
    <w:bookmarkStart w:id="6" w:name="Client"/>
    <w:p w:rsidR="004A6398" w:rsidRPr="0066098A" w:rsidRDefault="009A75CB" w:rsidP="000F3399">
      <w:pPr>
        <w:pStyle w:val="Titredelaproposition"/>
        <w:tabs>
          <w:tab w:val="left" w:pos="2160"/>
        </w:tabs>
        <w:ind w:left="2160"/>
        <w:outlineLvl w:val="9"/>
        <w:rPr>
          <w:rFonts w:ascii="EYInterstate Light" w:hAnsi="EYInterstate Light"/>
          <w:b/>
          <w:sz w:val="72"/>
          <w:lang w:val="en-GB"/>
        </w:rPr>
      </w:pPr>
      <w:r>
        <w:rPr>
          <w:rFonts w:ascii="EYInterstate Light" w:hAnsi="EYInterstate Light"/>
          <w:b/>
          <w:noProof/>
          <w:sz w:val="44"/>
          <w:lang w:val="en-US"/>
        </w:rPr>
        <mc:AlternateContent>
          <mc:Choice Requires="wpg">
            <w:drawing>
              <wp:anchor distT="0" distB="0" distL="114300" distR="114300" simplePos="0" relativeHeight="251715583" behindDoc="0" locked="0" layoutInCell="1" allowOverlap="1" wp14:anchorId="12A90FF3" wp14:editId="7AD58DE7">
                <wp:simplePos x="0" y="0"/>
                <wp:positionH relativeFrom="column">
                  <wp:posOffset>-899160</wp:posOffset>
                </wp:positionH>
                <wp:positionV relativeFrom="paragraph">
                  <wp:posOffset>1202690</wp:posOffset>
                </wp:positionV>
                <wp:extent cx="7759700" cy="3234055"/>
                <wp:effectExtent l="0" t="0" r="0" b="4445"/>
                <wp:wrapNone/>
                <wp:docPr id="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59700" cy="3234055"/>
                          <a:chOff x="0" y="2403072"/>
                          <a:chExt cx="9144000" cy="3347943"/>
                        </a:xfrm>
                      </wpg:grpSpPr>
                      <wps:wsp>
                        <wps:cNvPr id="26" name="Freeform 26"/>
                        <wps:cNvSpPr>
                          <a:spLocks/>
                        </wps:cNvSpPr>
                        <wps:spPr bwMode="gray">
                          <a:xfrm>
                            <a:off x="2279115" y="2403072"/>
                            <a:ext cx="6864885" cy="2493085"/>
                          </a:xfrm>
                          <a:custGeom>
                            <a:avLst/>
                            <a:gdLst/>
                            <a:ahLst/>
                            <a:cxnLst>
                              <a:cxn ang="0">
                                <a:pos x="0" y="1852"/>
                              </a:cxn>
                              <a:cxn ang="0">
                                <a:pos x="5081" y="0"/>
                              </a:cxn>
                              <a:cxn ang="0">
                                <a:pos x="5081" y="968"/>
                              </a:cxn>
                              <a:cxn ang="0">
                                <a:pos x="0" y="1852"/>
                              </a:cxn>
                            </a:cxnLst>
                            <a:rect l="0" t="0" r="r" b="b"/>
                            <a:pathLst>
                              <a:path w="5081" h="1852">
                                <a:moveTo>
                                  <a:pt x="0" y="1852"/>
                                </a:moveTo>
                                <a:lnTo>
                                  <a:pt x="5081" y="0"/>
                                </a:lnTo>
                                <a:lnTo>
                                  <a:pt x="5081" y="968"/>
                                </a:lnTo>
                                <a:lnTo>
                                  <a:pt x="0" y="1852"/>
                                </a:lnTo>
                                <a:close/>
                              </a:path>
                            </a:pathLst>
                          </a:custGeom>
                          <a:solidFill>
                            <a:srgbClr val="FFE600"/>
                          </a:solidFill>
                          <a:ln w="9525">
                            <a:noFill/>
                            <a:round/>
                            <a:headEnd/>
                            <a:tailEnd/>
                          </a:ln>
                        </wps:spPr>
                        <wps:txbx>
                          <w:txbxContent>
                            <w:p w:rsidR="007A3B5B" w:rsidRDefault="007A3B5B" w:rsidP="008172CA"/>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28" name="Picture 28"/>
                          <pic:cNvPicPr>
                            <a:picLocks noChangeAspect="1" noChangeArrowheads="1"/>
                          </pic:cNvPicPr>
                        </pic:nvPicPr>
                        <pic:blipFill>
                          <a:blip r:embed="rId10" cstate="print"/>
                          <a:srcRect/>
                          <a:stretch>
                            <a:fillRect/>
                          </a:stretch>
                        </pic:blipFill>
                        <pic:spPr bwMode="auto">
                          <a:xfrm>
                            <a:off x="0" y="4408610"/>
                            <a:ext cx="2289301" cy="1342405"/>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id="Group 6" o:spid="_x0000_s1026" style="position:absolute;left:0;text-align:left;margin-left:-70.8pt;margin-top:94.7pt;width:611pt;height:254.65pt;z-index:251715583" coordorigin=",24030" coordsize="91440,33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">
                <v:shape id="Freeform 26" o:spid="_x0000_s1027" style="position:absolute;left:22791;top:24030;width:68649;height:24931;visibility:visible;mso-wrap-style:square;v-text-anchor:top" coordsize="5081,1852" o:spt="100"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fQMYA&#10;AADbAAAADwAAAGRycy9kb3ducmV2LnhtbESPQWvCQBSE7wX/w/IEL0U3apGSZiNSCQhSsFYQb4/s&#10;axLMvk13V03767tCocdhZr5hsmVvWnEl5xvLCqaTBARxaXXDlYLDRzF+BuEDssbWMin4Jg/LfPCQ&#10;Yartjd/pug+ViBD2KSqoQ+hSKX1Zk0E/sR1x9D6tMxiidJXUDm8Rblo5S5KFNNhwXKixo9eayvP+&#10;YhR87fq3Y/czP9liWj7K45NbH4qtUqNhv3oBEagP/+G/9kYrmC3g/iX+AJ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zfQMYAAADbAAAADwAAAAAAAAAAAAAAAACYAgAAZHJz&#10;L2Rvd25yZXYueG1sUEsFBgAAAAAEAAQA9QAAAIsDAAAAAA==&#10;" adj="-11796480,,5400" path="m,1852l5081,r,968l,1852xe" fillcolor="#ffe600" stroked="f">
                  <v:stroke joinstyle="round"/>
                  <v:formulas/>
                  <v:path arrowok="t" o:connecttype="custom" o:connectlocs="0,1852;5081,0;5081,968;0,1852" o:connectangles="0,0,0,0" textboxrect="0,0,5081,1852"/>
                  <v:textbox>
                    <w:txbxContent>
                      <w:p w:rsidR="007A3B5B" w:rsidRDefault="007A3B5B" w:rsidP="008172CA"/>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8" type="#_x0000_t75" style="position:absolute;top:44086;width:22893;height:13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QVOzCAAAA2wAAAA8AAABkcnMvZG93bnJldi54bWxET0trAjEQvhf6H8IUeqtZtbSyGqUWhBYs&#10;4uPgcdjMPnAzWZNUt/76zqHQ48f3ni1616oLhdh4NjAcZKCIC28brgwc9qunCaiYkC22nsnAD0VY&#10;zO/vZphbf+UtXXapUhLCMUcDdUpdrnUsanIYB74jFq70wWESGCptA14l3LV6lGUv2mHD0lBjR+81&#10;Fafdt5Pez225/Fov3aa8bSbhPH5+PR+9MY8P/dsUVKI+/Yv/3B/WwEjGyhf5AXr+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EFTswgAAANsAAAAPAAAAAAAAAAAAAAAAAJ8C&#10;AABkcnMvZG93bnJldi54bWxQSwUGAAAAAAQABAD3AAAAjgMAAAAA&#10;">
                  <v:imagedata r:id="rId11" o:title=""/>
                </v:shape>
              </v:group>
            </w:pict>
          </mc:Fallback>
        </mc:AlternateContent>
      </w:r>
      <w:r w:rsidR="002468B8" w:rsidRPr="00202291">
        <w:rPr>
          <w:rFonts w:ascii="EYInterstate Light" w:hAnsi="EYInterstate Light"/>
          <w:b/>
          <w:sz w:val="52"/>
          <w:lang w:val="en-GB"/>
        </w:rPr>
        <w:t>Romania-Republic of Serbia IPA CBC Programme ex ante and SEA evaluation</w:t>
      </w:r>
      <w:r w:rsidR="004A6398" w:rsidRPr="0066098A">
        <w:rPr>
          <w:rFonts w:ascii="EYInterstate Light" w:hAnsi="EYInterstate Light"/>
          <w:b/>
          <w:sz w:val="52"/>
          <w:lang w:val="en-GB"/>
        </w:rPr>
        <w:t xml:space="preserve"> </w:t>
      </w:r>
    </w:p>
    <w:p w:rsidR="00AA1CC1" w:rsidRPr="0066098A" w:rsidRDefault="001D7207" w:rsidP="000F3399">
      <w:pPr>
        <w:pStyle w:val="Titredelaproposition"/>
        <w:tabs>
          <w:tab w:val="left" w:pos="2160"/>
        </w:tabs>
        <w:ind w:left="2160"/>
        <w:outlineLvl w:val="9"/>
        <w:rPr>
          <w:rFonts w:ascii="EYInterstate Light" w:hAnsi="EYInterstate Light"/>
          <w:b/>
          <w:sz w:val="44"/>
          <w:lang w:val="en-GB"/>
        </w:rPr>
      </w:pPr>
      <w:r>
        <w:rPr>
          <w:rFonts w:ascii="EYInterstate Light" w:hAnsi="EYInterstate Light"/>
          <w:b/>
          <w:sz w:val="44"/>
          <w:lang w:val="en-GB"/>
        </w:rPr>
        <w:t>Final</w:t>
      </w:r>
      <w:r w:rsidR="00635E50" w:rsidRPr="0066098A">
        <w:rPr>
          <w:rFonts w:ascii="EYInterstate Light" w:hAnsi="EYInterstate Light"/>
          <w:b/>
          <w:sz w:val="44"/>
          <w:lang w:val="en-GB"/>
        </w:rPr>
        <w:t xml:space="preserve"> </w:t>
      </w:r>
      <w:r w:rsidR="00281ACF" w:rsidRPr="0066098A">
        <w:rPr>
          <w:rFonts w:ascii="EYInterstate Light" w:hAnsi="EYInterstate Light"/>
          <w:b/>
          <w:sz w:val="44"/>
          <w:lang w:val="en-GB"/>
        </w:rPr>
        <w:t>Evaluation</w:t>
      </w:r>
      <w:r w:rsidR="00AA1CC1" w:rsidRPr="0066098A">
        <w:rPr>
          <w:rFonts w:ascii="EYInterstate Light" w:hAnsi="EYInterstate Light"/>
          <w:b/>
          <w:sz w:val="44"/>
          <w:lang w:val="en-GB"/>
        </w:rPr>
        <w:t xml:space="preserve"> Report</w:t>
      </w:r>
      <w:bookmarkEnd w:id="1"/>
      <w:bookmarkEnd w:id="2"/>
      <w:bookmarkEnd w:id="3"/>
      <w:bookmarkEnd w:id="4"/>
      <w:bookmarkEnd w:id="5"/>
    </w:p>
    <w:p w:rsidR="00AA1CC1" w:rsidRPr="0066098A" w:rsidRDefault="00AA1CC1" w:rsidP="000F3399">
      <w:pPr>
        <w:pStyle w:val="Sous-titre"/>
        <w:tabs>
          <w:tab w:val="left" w:pos="2160"/>
        </w:tabs>
        <w:ind w:left="2160"/>
        <w:rPr>
          <w:rFonts w:ascii="EYInterstate Light" w:hAnsi="EYInterstate Light"/>
          <w:sz w:val="28"/>
          <w:szCs w:val="28"/>
          <w:lang w:val="en-GB"/>
        </w:rPr>
      </w:pPr>
    </w:p>
    <w:p w:rsidR="00AA1CC1" w:rsidRPr="0066098A" w:rsidRDefault="000E71FD" w:rsidP="000F3399">
      <w:pPr>
        <w:pStyle w:val="Sous-titre"/>
        <w:tabs>
          <w:tab w:val="left" w:pos="2160"/>
        </w:tabs>
        <w:spacing w:line="360" w:lineRule="auto"/>
        <w:ind w:left="2160"/>
        <w:rPr>
          <w:rFonts w:ascii="EYInterstate Light" w:hAnsi="EYInterstate Light"/>
          <w:sz w:val="28"/>
          <w:szCs w:val="28"/>
          <w:lang w:val="en-GB"/>
        </w:rPr>
      </w:pPr>
      <w:r>
        <w:rPr>
          <w:rFonts w:ascii="EYInterstate Light" w:hAnsi="EYInterstate Light"/>
          <w:sz w:val="28"/>
          <w:szCs w:val="28"/>
          <w:lang w:val="en-GB"/>
        </w:rPr>
        <w:t>September</w:t>
      </w:r>
      <w:r w:rsidR="00BC6C35" w:rsidRPr="0066098A">
        <w:rPr>
          <w:rFonts w:ascii="EYInterstate Light" w:hAnsi="EYInterstate Light"/>
          <w:sz w:val="28"/>
          <w:szCs w:val="28"/>
          <w:lang w:val="en-GB"/>
        </w:rPr>
        <w:t xml:space="preserve"> 201</w:t>
      </w:r>
      <w:r w:rsidR="00281ACF" w:rsidRPr="0066098A">
        <w:rPr>
          <w:rFonts w:ascii="EYInterstate Light" w:hAnsi="EYInterstate Light"/>
          <w:sz w:val="28"/>
          <w:szCs w:val="28"/>
          <w:lang w:val="en-GB"/>
        </w:rPr>
        <w:t>4</w:t>
      </w:r>
    </w:p>
    <w:bookmarkEnd w:id="6"/>
    <w:p w:rsidR="006E4EF1" w:rsidRPr="0066098A" w:rsidRDefault="006E4EF1" w:rsidP="00304C42">
      <w:pPr>
        <w:jc w:val="left"/>
        <w:rPr>
          <w:rFonts w:cs="Arial"/>
        </w:rPr>
      </w:pPr>
    </w:p>
    <w:p w:rsidR="00501A55" w:rsidRPr="0066098A" w:rsidRDefault="00501A55" w:rsidP="00304C42">
      <w:pPr>
        <w:jc w:val="left"/>
        <w:rPr>
          <w:rFonts w:cs="Arial"/>
        </w:rPr>
      </w:pPr>
    </w:p>
    <w:p w:rsidR="006E4EF1" w:rsidRPr="0066098A" w:rsidRDefault="006E4EF1" w:rsidP="00304C42">
      <w:pPr>
        <w:jc w:val="left"/>
        <w:rPr>
          <w:rFonts w:cs="Arial"/>
        </w:rPr>
      </w:pPr>
    </w:p>
    <w:p w:rsidR="00F15843" w:rsidRPr="0066098A" w:rsidRDefault="00F15843" w:rsidP="00304C42">
      <w:pPr>
        <w:tabs>
          <w:tab w:val="left" w:pos="1701"/>
        </w:tabs>
        <w:spacing w:line="240" w:lineRule="auto"/>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jc w:val="left"/>
        <w:rPr>
          <w:rFonts w:cs="Arial"/>
        </w:rPr>
      </w:pPr>
    </w:p>
    <w:p w:rsidR="00F15843" w:rsidRPr="0066098A" w:rsidRDefault="00F15843" w:rsidP="00304C42">
      <w:pPr>
        <w:tabs>
          <w:tab w:val="left" w:pos="2235"/>
        </w:tabs>
        <w:jc w:val="left"/>
        <w:rPr>
          <w:rFonts w:cs="Arial"/>
          <w:sz w:val="22"/>
        </w:rPr>
      </w:pPr>
      <w:r w:rsidRPr="0066098A">
        <w:rPr>
          <w:rFonts w:cs="Arial"/>
          <w:sz w:val="22"/>
        </w:rPr>
        <w:tab/>
      </w:r>
    </w:p>
    <w:p w:rsidR="00F15843" w:rsidRPr="00202291" w:rsidRDefault="001671C8" w:rsidP="00304C42">
      <w:pPr>
        <w:jc w:val="left"/>
        <w:rPr>
          <w:rFonts w:cs="Arial"/>
        </w:rPr>
      </w:pPr>
      <w:r w:rsidRPr="00E57661">
        <w:rPr>
          <w:rFonts w:cs="Arial"/>
          <w:noProof/>
          <w:sz w:val="22"/>
          <w:szCs w:val="28"/>
          <w:lang w:val="en-US"/>
        </w:rPr>
        <w:drawing>
          <wp:anchor distT="0" distB="0" distL="114300" distR="114300" simplePos="0" relativeHeight="251750400" behindDoc="0" locked="0" layoutInCell="1" allowOverlap="1" wp14:anchorId="2967D232" wp14:editId="0EF78EE7">
            <wp:simplePos x="0" y="0"/>
            <wp:positionH relativeFrom="column">
              <wp:posOffset>4610100</wp:posOffset>
            </wp:positionH>
            <wp:positionV relativeFrom="paragraph">
              <wp:posOffset>1182370</wp:posOffset>
            </wp:positionV>
            <wp:extent cx="1609725" cy="389890"/>
            <wp:effectExtent l="0" t="0" r="9525" b="0"/>
            <wp:wrapNone/>
            <wp:docPr id="14" name="Picture 13" descr="EY_Log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Y_Logo3.jpg"/>
                    <pic:cNvPicPr/>
                  </pic:nvPicPr>
                  <pic:blipFill>
                    <a:blip r:embed="rId12"/>
                    <a:stretch>
                      <a:fillRect/>
                    </a:stretch>
                  </pic:blipFill>
                  <pic:spPr>
                    <a:xfrm>
                      <a:off x="0" y="0"/>
                      <a:ext cx="1609725" cy="389890"/>
                    </a:xfrm>
                    <a:prstGeom prst="rect">
                      <a:avLst/>
                    </a:prstGeom>
                  </pic:spPr>
                </pic:pic>
              </a:graphicData>
            </a:graphic>
          </wp:anchor>
        </w:drawing>
      </w:r>
      <w:r w:rsidRPr="00E57661">
        <w:rPr>
          <w:rFonts w:cs="Arial"/>
          <w:noProof/>
          <w:lang w:val="en-US"/>
        </w:rPr>
        <w:drawing>
          <wp:anchor distT="0" distB="0" distL="114300" distR="114300" simplePos="0" relativeHeight="251767808" behindDoc="0" locked="0" layoutInCell="1" allowOverlap="1" wp14:anchorId="4A31DE84" wp14:editId="76323EAF">
            <wp:simplePos x="0" y="0"/>
            <wp:positionH relativeFrom="column">
              <wp:posOffset>-511810</wp:posOffset>
            </wp:positionH>
            <wp:positionV relativeFrom="paragraph">
              <wp:posOffset>658495</wp:posOffset>
            </wp:positionV>
            <wp:extent cx="1724025" cy="990600"/>
            <wp:effectExtent l="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24025" cy="990600"/>
                    </a:xfrm>
                    <a:prstGeom prst="rect">
                      <a:avLst/>
                    </a:prstGeom>
                    <a:noFill/>
                    <a:ln>
                      <a:noFill/>
                    </a:ln>
                  </pic:spPr>
                </pic:pic>
              </a:graphicData>
            </a:graphic>
          </wp:anchor>
        </w:drawing>
      </w:r>
      <w:r w:rsidR="009A75CB">
        <w:rPr>
          <w:rFonts w:cs="Arial"/>
          <w:noProof/>
          <w:sz w:val="22"/>
          <w:szCs w:val="28"/>
          <w:lang w:val="en-US"/>
        </w:rPr>
        <mc:AlternateContent>
          <mc:Choice Requires="wps">
            <w:drawing>
              <wp:anchor distT="0" distB="0" distL="114300" distR="114300" simplePos="0" relativeHeight="251765760" behindDoc="0" locked="0" layoutInCell="1" allowOverlap="1" wp14:anchorId="009BC82C" wp14:editId="735AF88D">
                <wp:simplePos x="0" y="0"/>
                <wp:positionH relativeFrom="margin">
                  <wp:align>center</wp:align>
                </wp:positionH>
                <wp:positionV relativeFrom="paragraph">
                  <wp:posOffset>1811020</wp:posOffset>
                </wp:positionV>
                <wp:extent cx="6446520" cy="409575"/>
                <wp:effectExtent l="0" t="0" r="0" b="9525"/>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652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B5B" w:rsidRPr="00C33A25" w:rsidRDefault="007A3B5B" w:rsidP="006105BC">
                            <w:pPr>
                              <w:pStyle w:val="Sous-titre"/>
                              <w:spacing w:before="0" w:after="0" w:line="240" w:lineRule="auto"/>
                              <w:jc w:val="center"/>
                              <w:rPr>
                                <w:lang w:val="en-US"/>
                              </w:rPr>
                            </w:pPr>
                            <w:r w:rsidRPr="00C33A25">
                              <w:rPr>
                                <w:lang w:val="en-US"/>
                              </w:rPr>
                              <w:t xml:space="preserve"> </w:t>
                            </w:r>
                          </w:p>
                          <w:p w:rsidR="007A3B5B" w:rsidRDefault="007A3B5B" w:rsidP="006105BC">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7A3B5B" w:rsidRDefault="007A3B5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0;margin-top:142.6pt;width:507.6pt;height:32.25pt;z-index:2517657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" stroked="f">
                <v:textbox>
                  <w:txbxContent>
                    <w:p w:rsidR="007A3B5B" w:rsidRPr="00C33A25" w:rsidRDefault="007A3B5B" w:rsidP="006105BC">
                      <w:pPr>
                        <w:pStyle w:val="Sous-titre"/>
                        <w:spacing w:before="0" w:after="0" w:line="240" w:lineRule="auto"/>
                        <w:jc w:val="center"/>
                        <w:rPr>
                          <w:lang w:val="en-US"/>
                        </w:rPr>
                      </w:pPr>
                      <w:r w:rsidRPr="00C33A25">
                        <w:rPr>
                          <w:lang w:val="en-US"/>
                        </w:rPr>
                        <w:t xml:space="preserve"> </w:t>
                      </w:r>
                    </w:p>
                    <w:p w:rsidR="007A3B5B" w:rsidRDefault="007A3B5B" w:rsidP="006105BC">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7A3B5B" w:rsidRDefault="007A3B5B"/>
                  </w:txbxContent>
                </v:textbox>
                <w10:wrap anchorx="margin"/>
              </v:shape>
            </w:pict>
          </mc:Fallback>
        </mc:AlternateContent>
      </w:r>
    </w:p>
    <w:p w:rsidR="00CC3A27" w:rsidRPr="0066098A" w:rsidRDefault="00CC3A27" w:rsidP="00304C42">
      <w:pPr>
        <w:jc w:val="left"/>
        <w:rPr>
          <w:rFonts w:cs="Arial"/>
        </w:rPr>
        <w:sectPr w:rsidR="00CC3A27" w:rsidRPr="0066098A" w:rsidSect="00E56C5E">
          <w:footerReference w:type="even" r:id="rId14"/>
          <w:footerReference w:type="default" r:id="rId15"/>
          <w:headerReference w:type="first" r:id="rId16"/>
          <w:pgSz w:w="11907" w:h="16840" w:code="9"/>
          <w:pgMar w:top="2254" w:right="1276" w:bottom="1418" w:left="1361" w:header="0" w:footer="0" w:gutter="0"/>
          <w:cols w:space="708"/>
          <w:titlePg/>
          <w:docGrid w:linePitch="360"/>
        </w:sectPr>
      </w:pPr>
    </w:p>
    <w:p w:rsidR="006E4EF1" w:rsidRPr="0066098A" w:rsidRDefault="006E4EF1" w:rsidP="00304C42">
      <w:pPr>
        <w:pStyle w:val="Titredelaproposition"/>
        <w:outlineLvl w:val="9"/>
        <w:rPr>
          <w:rFonts w:ascii="EYInterstate Light" w:hAnsi="EYInterstate Light"/>
          <w:b/>
          <w:sz w:val="44"/>
          <w:lang w:val="en-GB"/>
        </w:rPr>
      </w:pPr>
      <w:r w:rsidRPr="0066098A">
        <w:rPr>
          <w:rFonts w:ascii="EYInterstate Light" w:hAnsi="EYInterstate Light"/>
          <w:b/>
          <w:sz w:val="44"/>
          <w:lang w:val="en-GB"/>
        </w:rPr>
        <w:lastRenderedPageBreak/>
        <w:t>Data control sheet</w:t>
      </w:r>
    </w:p>
    <w:p w:rsidR="006E4EF1" w:rsidRPr="0066098A" w:rsidRDefault="006E4EF1" w:rsidP="00304C42">
      <w:pPr>
        <w:overflowPunct/>
        <w:autoSpaceDE/>
        <w:autoSpaceDN/>
        <w:adjustRightInd/>
        <w:spacing w:after="0" w:line="240" w:lineRule="auto"/>
        <w:jc w:val="left"/>
        <w:textAlignment w:val="auto"/>
        <w:rPr>
          <w:rFonts w:cs="Arial"/>
        </w:rPr>
      </w:pPr>
    </w:p>
    <w:p w:rsidR="006E4EF1" w:rsidRPr="0066098A" w:rsidRDefault="006E4EF1" w:rsidP="00304C42">
      <w:pPr>
        <w:overflowPunct/>
        <w:autoSpaceDE/>
        <w:autoSpaceDN/>
        <w:adjustRightInd/>
        <w:spacing w:after="0" w:line="240" w:lineRule="auto"/>
        <w:jc w:val="left"/>
        <w:textAlignment w:val="auto"/>
        <w:rPr>
          <w:rFonts w:cs="Arial"/>
        </w:rPr>
      </w:pPr>
    </w:p>
    <w:p w:rsidR="006E4EF1" w:rsidRPr="0066098A" w:rsidRDefault="006E4EF1" w:rsidP="00304C42">
      <w:pPr>
        <w:spacing w:after="240" w:line="240" w:lineRule="auto"/>
        <w:ind w:left="2835" w:hanging="2835"/>
        <w:jc w:val="left"/>
        <w:rPr>
          <w:rFonts w:cs="Arial"/>
          <w:b/>
          <w:sz w:val="22"/>
          <w:szCs w:val="28"/>
        </w:rPr>
      </w:pPr>
      <w:r w:rsidRPr="0066098A">
        <w:rPr>
          <w:rFonts w:cs="Arial"/>
          <w:b/>
          <w:bCs/>
          <w:sz w:val="22"/>
          <w:szCs w:val="22"/>
        </w:rPr>
        <w:t>Prepared by</w:t>
      </w:r>
      <w:r w:rsidRPr="0066098A">
        <w:rPr>
          <w:rFonts w:cs="Arial"/>
          <w:sz w:val="22"/>
          <w:szCs w:val="22"/>
        </w:rPr>
        <w:t xml:space="preserve">: </w:t>
      </w:r>
      <w:r w:rsidRPr="0066098A">
        <w:rPr>
          <w:rFonts w:cs="Arial"/>
          <w:sz w:val="22"/>
          <w:szCs w:val="22"/>
        </w:rPr>
        <w:tab/>
      </w:r>
      <w:r w:rsidRPr="0066098A">
        <w:rPr>
          <w:rFonts w:cs="Arial"/>
          <w:b/>
          <w:sz w:val="22"/>
          <w:szCs w:val="28"/>
        </w:rPr>
        <w:t>Ernst &amp; Young SRL</w:t>
      </w:r>
    </w:p>
    <w:p w:rsidR="006E4EF1" w:rsidRPr="0066098A" w:rsidRDefault="006E4EF1" w:rsidP="00304C42">
      <w:pPr>
        <w:spacing w:after="240" w:line="240" w:lineRule="auto"/>
        <w:jc w:val="left"/>
        <w:rPr>
          <w:rFonts w:cs="Arial"/>
          <w:sz w:val="22"/>
          <w:szCs w:val="22"/>
        </w:rPr>
      </w:pPr>
      <w:r w:rsidRPr="0066098A">
        <w:rPr>
          <w:rFonts w:cs="Arial"/>
          <w:b/>
          <w:bCs/>
          <w:sz w:val="22"/>
          <w:szCs w:val="22"/>
        </w:rPr>
        <w:t>Date</w:t>
      </w:r>
      <w:r w:rsidRPr="0066098A">
        <w:rPr>
          <w:rFonts w:cs="Arial"/>
          <w:sz w:val="22"/>
          <w:szCs w:val="22"/>
        </w:rPr>
        <w:t xml:space="preserve">: </w:t>
      </w:r>
      <w:r w:rsidRPr="0066098A">
        <w:rPr>
          <w:rFonts w:cs="Arial"/>
          <w:sz w:val="22"/>
          <w:szCs w:val="22"/>
        </w:rPr>
        <w:tab/>
      </w:r>
      <w:r w:rsidRPr="0066098A">
        <w:rPr>
          <w:rFonts w:cs="Arial"/>
          <w:sz w:val="22"/>
          <w:szCs w:val="22"/>
        </w:rPr>
        <w:tab/>
      </w:r>
      <w:r w:rsidRPr="0066098A">
        <w:rPr>
          <w:rFonts w:cs="Arial"/>
          <w:sz w:val="22"/>
          <w:szCs w:val="22"/>
        </w:rPr>
        <w:tab/>
      </w:r>
      <w:r w:rsidRPr="0066098A">
        <w:rPr>
          <w:rFonts w:cs="Arial"/>
          <w:sz w:val="22"/>
          <w:szCs w:val="22"/>
        </w:rPr>
        <w:tab/>
      </w:r>
      <w:r w:rsidR="001D7207">
        <w:rPr>
          <w:rFonts w:cs="Arial"/>
          <w:sz w:val="22"/>
          <w:szCs w:val="22"/>
        </w:rPr>
        <w:t>0</w:t>
      </w:r>
      <w:r w:rsidR="000E71FD">
        <w:rPr>
          <w:rFonts w:cs="Arial"/>
          <w:sz w:val="22"/>
          <w:szCs w:val="22"/>
        </w:rPr>
        <w:t>1</w:t>
      </w:r>
      <w:r w:rsidRPr="0066098A">
        <w:rPr>
          <w:rFonts w:cs="Arial"/>
          <w:sz w:val="22"/>
          <w:szCs w:val="22"/>
        </w:rPr>
        <w:t>/</w:t>
      </w:r>
      <w:r w:rsidR="009A134B" w:rsidRPr="0066098A">
        <w:rPr>
          <w:rFonts w:cs="Arial"/>
          <w:sz w:val="22"/>
          <w:szCs w:val="22"/>
        </w:rPr>
        <w:t>0</w:t>
      </w:r>
      <w:r w:rsidR="000E71FD">
        <w:rPr>
          <w:rFonts w:cs="Arial"/>
          <w:sz w:val="22"/>
          <w:szCs w:val="22"/>
        </w:rPr>
        <w:t>9</w:t>
      </w:r>
      <w:r w:rsidRPr="0066098A">
        <w:rPr>
          <w:rFonts w:cs="Arial"/>
          <w:sz w:val="22"/>
          <w:szCs w:val="22"/>
        </w:rPr>
        <w:t>/201</w:t>
      </w:r>
      <w:r w:rsidR="009A134B" w:rsidRPr="0066098A">
        <w:rPr>
          <w:rFonts w:cs="Arial"/>
          <w:sz w:val="22"/>
          <w:szCs w:val="22"/>
        </w:rPr>
        <w:t>4</w:t>
      </w:r>
    </w:p>
    <w:p w:rsidR="006E4EF1" w:rsidRPr="0066098A" w:rsidRDefault="006E4EF1" w:rsidP="00304C42">
      <w:pPr>
        <w:spacing w:after="240" w:line="240" w:lineRule="auto"/>
        <w:ind w:left="2835" w:hanging="2835"/>
        <w:jc w:val="left"/>
        <w:rPr>
          <w:rFonts w:cs="Arial"/>
          <w:sz w:val="22"/>
          <w:szCs w:val="22"/>
        </w:rPr>
      </w:pPr>
      <w:r w:rsidRPr="0066098A">
        <w:rPr>
          <w:rFonts w:cs="Arial"/>
          <w:b/>
          <w:bCs/>
          <w:sz w:val="22"/>
          <w:szCs w:val="22"/>
        </w:rPr>
        <w:t>Status</w:t>
      </w:r>
      <w:r w:rsidRPr="0066098A">
        <w:rPr>
          <w:rFonts w:cs="Arial"/>
          <w:sz w:val="22"/>
          <w:szCs w:val="22"/>
        </w:rPr>
        <w:t>:</w:t>
      </w:r>
      <w:r w:rsidRPr="0066098A">
        <w:rPr>
          <w:rFonts w:cs="Arial"/>
          <w:sz w:val="22"/>
          <w:szCs w:val="22"/>
        </w:rPr>
        <w:tab/>
      </w:r>
      <w:r w:rsidR="00F14BCF">
        <w:rPr>
          <w:rFonts w:cs="Arial"/>
          <w:sz w:val="22"/>
          <w:szCs w:val="22"/>
        </w:rPr>
        <w:t xml:space="preserve">First </w:t>
      </w:r>
      <w:r w:rsidRPr="0066098A">
        <w:rPr>
          <w:rFonts w:cs="Arial"/>
          <w:sz w:val="22"/>
          <w:szCs w:val="22"/>
        </w:rPr>
        <w:t>Submission</w:t>
      </w:r>
      <w:r w:rsidR="002468B8" w:rsidRPr="0066098A">
        <w:rPr>
          <w:rFonts w:cs="Arial"/>
          <w:sz w:val="22"/>
          <w:szCs w:val="22"/>
        </w:rPr>
        <w:t xml:space="preserve"> (</w:t>
      </w:r>
      <w:r w:rsidR="000E71FD">
        <w:rPr>
          <w:rFonts w:cs="Arial"/>
          <w:sz w:val="22"/>
          <w:szCs w:val="22"/>
        </w:rPr>
        <w:t>Final</w:t>
      </w:r>
      <w:r w:rsidR="003F6482" w:rsidRPr="0066098A">
        <w:rPr>
          <w:rFonts w:cs="Arial"/>
          <w:sz w:val="22"/>
          <w:szCs w:val="22"/>
        </w:rPr>
        <w:t xml:space="preserve"> Version</w:t>
      </w:r>
      <w:r w:rsidR="002468B8" w:rsidRPr="0066098A">
        <w:rPr>
          <w:rFonts w:cs="Arial"/>
          <w:sz w:val="22"/>
          <w:szCs w:val="22"/>
        </w:rPr>
        <w:t>)</w:t>
      </w:r>
    </w:p>
    <w:p w:rsidR="006E4EF1" w:rsidRPr="0066098A" w:rsidRDefault="006E4EF1" w:rsidP="00304C42">
      <w:pPr>
        <w:spacing w:after="240" w:line="240" w:lineRule="auto"/>
        <w:jc w:val="left"/>
        <w:rPr>
          <w:rFonts w:cs="Arial"/>
          <w:sz w:val="22"/>
          <w:szCs w:val="22"/>
        </w:rPr>
      </w:pPr>
      <w:r w:rsidRPr="0066098A">
        <w:rPr>
          <w:rFonts w:cs="Arial"/>
          <w:b/>
          <w:bCs/>
          <w:sz w:val="22"/>
          <w:szCs w:val="22"/>
        </w:rPr>
        <w:t>Version</w:t>
      </w:r>
      <w:r w:rsidRPr="0066098A">
        <w:rPr>
          <w:rFonts w:cs="Arial"/>
          <w:sz w:val="22"/>
          <w:szCs w:val="22"/>
        </w:rPr>
        <w:t xml:space="preserve">: </w:t>
      </w:r>
      <w:r w:rsidRPr="0066098A">
        <w:rPr>
          <w:rFonts w:cs="Arial"/>
          <w:sz w:val="22"/>
          <w:szCs w:val="22"/>
        </w:rPr>
        <w:tab/>
      </w:r>
      <w:r w:rsidRPr="0066098A">
        <w:rPr>
          <w:rFonts w:cs="Arial"/>
          <w:sz w:val="22"/>
          <w:szCs w:val="22"/>
        </w:rPr>
        <w:tab/>
      </w:r>
      <w:r w:rsidRPr="0066098A">
        <w:rPr>
          <w:rFonts w:cs="Arial"/>
          <w:sz w:val="22"/>
          <w:szCs w:val="22"/>
        </w:rPr>
        <w:tab/>
      </w:r>
      <w:r w:rsidR="003F6482" w:rsidRPr="0066098A">
        <w:rPr>
          <w:rFonts w:cs="Arial"/>
          <w:sz w:val="22"/>
          <w:szCs w:val="22"/>
        </w:rPr>
        <w:t>v</w:t>
      </w:r>
      <w:r w:rsidR="00F14BCF">
        <w:rPr>
          <w:rFonts w:cs="Arial"/>
          <w:sz w:val="22"/>
          <w:szCs w:val="22"/>
        </w:rPr>
        <w:t>1</w:t>
      </w:r>
    </w:p>
    <w:p w:rsidR="006E4EF1" w:rsidRPr="0066098A" w:rsidRDefault="006E4EF1" w:rsidP="00304C42">
      <w:pPr>
        <w:ind w:left="2835" w:hanging="2835"/>
        <w:jc w:val="left"/>
        <w:rPr>
          <w:rFonts w:cs="Arial"/>
          <w:sz w:val="22"/>
          <w:szCs w:val="22"/>
        </w:rPr>
      </w:pPr>
      <w:r w:rsidRPr="0066098A">
        <w:rPr>
          <w:rFonts w:cs="Arial"/>
          <w:b/>
          <w:bCs/>
          <w:sz w:val="22"/>
          <w:szCs w:val="22"/>
        </w:rPr>
        <w:t>Approved by</w:t>
      </w:r>
      <w:r w:rsidRPr="0066098A">
        <w:rPr>
          <w:rFonts w:cs="Arial"/>
          <w:sz w:val="22"/>
          <w:szCs w:val="22"/>
        </w:rPr>
        <w:t xml:space="preserve">:   </w:t>
      </w:r>
      <w:r w:rsidRPr="0066098A">
        <w:rPr>
          <w:rFonts w:cs="Arial"/>
          <w:sz w:val="22"/>
          <w:szCs w:val="22"/>
        </w:rPr>
        <w:tab/>
      </w:r>
      <w:r w:rsidR="003C4C8D" w:rsidRPr="0066098A">
        <w:rPr>
          <w:rFonts w:cs="Arial"/>
          <w:b/>
          <w:sz w:val="22"/>
          <w:szCs w:val="22"/>
        </w:rPr>
        <w:t>Anca Lolescu</w:t>
      </w:r>
      <w:r w:rsidR="00635E50" w:rsidRPr="0066098A">
        <w:rPr>
          <w:rFonts w:cs="Arial"/>
          <w:sz w:val="22"/>
          <w:szCs w:val="22"/>
        </w:rPr>
        <w:t xml:space="preserve">, </w:t>
      </w:r>
      <w:r w:rsidR="00635E50" w:rsidRPr="0066098A">
        <w:rPr>
          <w:sz w:val="22"/>
        </w:rPr>
        <w:t>Executive Director, Regional Office for Cross-border Cooperation Timisoara</w:t>
      </w:r>
    </w:p>
    <w:p w:rsidR="006E4EF1" w:rsidRPr="0066098A" w:rsidRDefault="006E4EF1" w:rsidP="00304C42">
      <w:pPr>
        <w:ind w:left="720" w:firstLine="720"/>
        <w:jc w:val="left"/>
        <w:rPr>
          <w:rFonts w:cs="Arial"/>
          <w:sz w:val="22"/>
          <w:szCs w:val="22"/>
        </w:rPr>
      </w:pPr>
      <w:r w:rsidRPr="0066098A">
        <w:rPr>
          <w:rFonts w:cs="Arial"/>
          <w:sz w:val="22"/>
          <w:szCs w:val="22"/>
        </w:rPr>
        <w:tab/>
      </w:r>
      <w:r w:rsidRPr="0066098A">
        <w:rPr>
          <w:rFonts w:cs="Arial"/>
          <w:sz w:val="22"/>
          <w:szCs w:val="22"/>
        </w:rPr>
        <w:tab/>
      </w:r>
    </w:p>
    <w:p w:rsidR="006E4EF1" w:rsidRPr="0066098A" w:rsidRDefault="006E4EF1" w:rsidP="00304C42">
      <w:pPr>
        <w:ind w:left="720" w:firstLine="720"/>
        <w:jc w:val="left"/>
        <w:rPr>
          <w:rFonts w:cs="Arial"/>
          <w:sz w:val="22"/>
          <w:szCs w:val="22"/>
        </w:rPr>
      </w:pPr>
      <w:r w:rsidRPr="0066098A">
        <w:rPr>
          <w:rFonts w:cs="Arial"/>
          <w:sz w:val="22"/>
          <w:szCs w:val="22"/>
        </w:rPr>
        <w:tab/>
      </w:r>
      <w:r w:rsidRPr="0066098A">
        <w:rPr>
          <w:rFonts w:cs="Arial"/>
          <w:sz w:val="22"/>
          <w:szCs w:val="22"/>
        </w:rPr>
        <w:tab/>
        <w:t>…………………………………………………………………………..</w:t>
      </w:r>
    </w:p>
    <w:p w:rsidR="006E4EF1" w:rsidRPr="0066098A" w:rsidRDefault="006E4EF1" w:rsidP="00304C42">
      <w:pPr>
        <w:ind w:left="720" w:firstLine="720"/>
        <w:jc w:val="left"/>
        <w:rPr>
          <w:rFonts w:cs="Arial"/>
          <w:sz w:val="22"/>
          <w:szCs w:val="22"/>
        </w:rPr>
      </w:pPr>
    </w:p>
    <w:p w:rsidR="006E4EF1" w:rsidRPr="0066098A" w:rsidRDefault="006E4EF1" w:rsidP="00304C42">
      <w:pPr>
        <w:ind w:left="2160" w:firstLine="720"/>
        <w:jc w:val="left"/>
        <w:rPr>
          <w:rFonts w:cs="Arial"/>
          <w:sz w:val="22"/>
          <w:szCs w:val="22"/>
        </w:rPr>
      </w:pPr>
      <w:r w:rsidRPr="0066098A">
        <w:rPr>
          <w:rFonts w:cs="Arial"/>
          <w:sz w:val="22"/>
          <w:szCs w:val="22"/>
        </w:rPr>
        <w:t>and</w:t>
      </w:r>
    </w:p>
    <w:p w:rsidR="006E4EF1" w:rsidRPr="0066098A" w:rsidRDefault="006E4EF1" w:rsidP="00304C42">
      <w:pPr>
        <w:jc w:val="left"/>
        <w:rPr>
          <w:rFonts w:cs="Arial"/>
          <w:sz w:val="22"/>
          <w:szCs w:val="22"/>
        </w:rPr>
      </w:pPr>
      <w:r w:rsidRPr="0066098A">
        <w:rPr>
          <w:rFonts w:cs="Arial"/>
          <w:sz w:val="22"/>
          <w:szCs w:val="22"/>
        </w:rPr>
        <w:tab/>
      </w:r>
      <w:r w:rsidRPr="0066098A">
        <w:rPr>
          <w:rFonts w:cs="Arial"/>
          <w:sz w:val="22"/>
          <w:szCs w:val="22"/>
        </w:rPr>
        <w:tab/>
      </w:r>
      <w:r w:rsidRPr="0066098A">
        <w:rPr>
          <w:rFonts w:cs="Arial"/>
          <w:sz w:val="22"/>
          <w:szCs w:val="22"/>
        </w:rPr>
        <w:tab/>
      </w:r>
      <w:r w:rsidRPr="0066098A">
        <w:rPr>
          <w:rFonts w:cs="Arial"/>
          <w:sz w:val="22"/>
          <w:szCs w:val="22"/>
        </w:rPr>
        <w:tab/>
        <w:t xml:space="preserve"> </w:t>
      </w:r>
    </w:p>
    <w:p w:rsidR="00564B5E" w:rsidRPr="0066098A" w:rsidRDefault="006E4EF1" w:rsidP="00304C42">
      <w:pPr>
        <w:jc w:val="left"/>
        <w:rPr>
          <w:rFonts w:cs="Arial"/>
          <w:sz w:val="22"/>
          <w:szCs w:val="22"/>
        </w:rPr>
      </w:pPr>
      <w:r w:rsidRPr="000F3399">
        <w:rPr>
          <w:rFonts w:cs="Arial"/>
          <w:b/>
          <w:sz w:val="22"/>
          <w:szCs w:val="22"/>
        </w:rPr>
        <w:t>Project Director:</w:t>
      </w:r>
      <w:r w:rsidRPr="000F3399">
        <w:rPr>
          <w:rFonts w:cs="Arial"/>
          <w:b/>
          <w:sz w:val="22"/>
          <w:szCs w:val="22"/>
        </w:rPr>
        <w:tab/>
      </w:r>
      <w:r w:rsidRPr="000F3399">
        <w:rPr>
          <w:rFonts w:cs="Arial"/>
          <w:b/>
          <w:sz w:val="22"/>
          <w:szCs w:val="22"/>
        </w:rPr>
        <w:tab/>
      </w:r>
      <w:r w:rsidR="000F3399" w:rsidRPr="000F3399">
        <w:rPr>
          <w:rFonts w:cs="Arial"/>
          <w:b/>
          <w:sz w:val="22"/>
          <w:szCs w:val="22"/>
        </w:rPr>
        <w:t>Andrei Benghea-Mălăieș</w:t>
      </w:r>
      <w:r w:rsidR="005D4C07" w:rsidRPr="000F3399">
        <w:rPr>
          <w:rFonts w:cs="Arial"/>
          <w:sz w:val="22"/>
          <w:szCs w:val="22"/>
        </w:rPr>
        <w:t>,</w:t>
      </w:r>
      <w:r w:rsidR="005D4C07" w:rsidRPr="000F3399">
        <w:rPr>
          <w:rFonts w:cs="Arial"/>
          <w:b/>
          <w:sz w:val="22"/>
          <w:szCs w:val="22"/>
        </w:rPr>
        <w:t xml:space="preserve"> </w:t>
      </w:r>
      <w:r w:rsidR="000F3399">
        <w:rPr>
          <w:rFonts w:cs="Arial"/>
          <w:sz w:val="22"/>
          <w:szCs w:val="22"/>
        </w:rPr>
        <w:t>Executive Director</w:t>
      </w:r>
      <w:r w:rsidR="005D4C07" w:rsidRPr="0066098A">
        <w:rPr>
          <w:rFonts w:cs="Arial"/>
          <w:sz w:val="22"/>
          <w:szCs w:val="22"/>
        </w:rPr>
        <w:t xml:space="preserve">, </w:t>
      </w:r>
      <w:r w:rsidR="006366FB" w:rsidRPr="0066098A">
        <w:rPr>
          <w:rFonts w:cs="Arial"/>
          <w:sz w:val="22"/>
          <w:szCs w:val="22"/>
        </w:rPr>
        <w:t>EY</w:t>
      </w:r>
    </w:p>
    <w:p w:rsidR="006E4EF1" w:rsidRPr="0066098A" w:rsidRDefault="006E4EF1" w:rsidP="00304C42">
      <w:pPr>
        <w:jc w:val="left"/>
        <w:rPr>
          <w:rFonts w:cs="Arial"/>
          <w:b/>
          <w:bCs/>
          <w:sz w:val="22"/>
          <w:szCs w:val="22"/>
        </w:rPr>
      </w:pPr>
    </w:p>
    <w:p w:rsidR="006E4EF1" w:rsidRPr="0066098A" w:rsidRDefault="006E4EF1" w:rsidP="00304C42">
      <w:pPr>
        <w:ind w:left="720" w:firstLine="720"/>
        <w:jc w:val="left"/>
        <w:rPr>
          <w:rFonts w:cs="Arial"/>
          <w:sz w:val="22"/>
          <w:szCs w:val="22"/>
        </w:rPr>
      </w:pPr>
      <w:r w:rsidRPr="0066098A">
        <w:rPr>
          <w:rFonts w:cs="Arial"/>
          <w:sz w:val="22"/>
          <w:szCs w:val="22"/>
        </w:rPr>
        <w:tab/>
      </w:r>
      <w:r w:rsidRPr="0066098A">
        <w:rPr>
          <w:rFonts w:cs="Arial"/>
          <w:sz w:val="22"/>
          <w:szCs w:val="22"/>
        </w:rPr>
        <w:tab/>
        <w:t>…………………………………………………………………………..</w:t>
      </w:r>
    </w:p>
    <w:p w:rsidR="006E4EF1" w:rsidRPr="0066098A" w:rsidRDefault="006E4EF1" w:rsidP="00304C42">
      <w:pPr>
        <w:jc w:val="left"/>
        <w:rPr>
          <w:rFonts w:cs="Arial"/>
          <w:b/>
          <w:bCs/>
          <w:sz w:val="22"/>
          <w:szCs w:val="22"/>
        </w:rPr>
      </w:pPr>
    </w:p>
    <w:p w:rsidR="006E4EF1" w:rsidRPr="0066098A" w:rsidRDefault="006E4EF1" w:rsidP="00304C42">
      <w:pPr>
        <w:jc w:val="left"/>
        <w:rPr>
          <w:rFonts w:cs="Arial"/>
          <w:sz w:val="22"/>
          <w:szCs w:val="22"/>
        </w:rPr>
      </w:pPr>
      <w:r w:rsidRPr="0066098A">
        <w:rPr>
          <w:rFonts w:cs="Arial"/>
          <w:b/>
          <w:bCs/>
          <w:sz w:val="22"/>
          <w:szCs w:val="22"/>
        </w:rPr>
        <w:t>Distribution list</w:t>
      </w:r>
      <w:r w:rsidRPr="0066098A">
        <w:rPr>
          <w:rFonts w:cs="Arial"/>
          <w:sz w:val="22"/>
          <w:szCs w:val="22"/>
        </w:rPr>
        <w:t>:</w:t>
      </w:r>
      <w:r w:rsidRPr="0066098A">
        <w:rPr>
          <w:rFonts w:cs="Arial"/>
          <w:sz w:val="22"/>
          <w:szCs w:val="22"/>
        </w:rPr>
        <w:tab/>
      </w:r>
    </w:p>
    <w:tbl>
      <w:tblPr>
        <w:tblW w:w="8672"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000" w:firstRow="0" w:lastRow="0" w:firstColumn="0" w:lastColumn="0" w:noHBand="0" w:noVBand="0"/>
      </w:tblPr>
      <w:tblGrid>
        <w:gridCol w:w="2017"/>
        <w:gridCol w:w="6655"/>
      </w:tblGrid>
      <w:tr w:rsidR="006E4EF1" w:rsidRPr="0066098A" w:rsidTr="00635E50">
        <w:trPr>
          <w:trHeight w:val="288"/>
          <w:jc w:val="center"/>
        </w:trPr>
        <w:tc>
          <w:tcPr>
            <w:tcW w:w="2017" w:type="dxa"/>
            <w:shd w:val="clear" w:color="auto" w:fill="00A4AD"/>
            <w:tcMar>
              <w:top w:w="28" w:type="dxa"/>
              <w:left w:w="57" w:type="dxa"/>
              <w:bottom w:w="28" w:type="dxa"/>
              <w:right w:w="57" w:type="dxa"/>
            </w:tcMar>
            <w:vAlign w:val="center"/>
          </w:tcPr>
          <w:p w:rsidR="006E4EF1" w:rsidRPr="0066098A" w:rsidRDefault="00AA1CC1" w:rsidP="00304C42">
            <w:pPr>
              <w:spacing w:after="0" w:line="240" w:lineRule="auto"/>
              <w:jc w:val="left"/>
              <w:outlineLvl w:val="4"/>
              <w:rPr>
                <w:rFonts w:cs="Arial"/>
                <w:b/>
                <w:bCs/>
                <w:color w:val="FFFFFF"/>
                <w:szCs w:val="22"/>
              </w:rPr>
            </w:pPr>
            <w:r w:rsidRPr="0066098A">
              <w:rPr>
                <w:rFonts w:cs="Arial"/>
                <w:b/>
                <w:bCs/>
                <w:color w:val="FFFFFF"/>
                <w:szCs w:val="22"/>
              </w:rPr>
              <w:t xml:space="preserve">Name </w:t>
            </w:r>
          </w:p>
        </w:tc>
        <w:tc>
          <w:tcPr>
            <w:tcW w:w="6655" w:type="dxa"/>
            <w:shd w:val="clear" w:color="auto" w:fill="00A4AD"/>
            <w:tcMar>
              <w:top w:w="28" w:type="dxa"/>
              <w:left w:w="57" w:type="dxa"/>
              <w:bottom w:w="28" w:type="dxa"/>
              <w:right w:w="57" w:type="dxa"/>
            </w:tcMar>
            <w:vAlign w:val="center"/>
          </w:tcPr>
          <w:p w:rsidR="006E4EF1" w:rsidRPr="0066098A" w:rsidRDefault="00AA1CC1" w:rsidP="00304C42">
            <w:pPr>
              <w:spacing w:after="0" w:line="240" w:lineRule="auto"/>
              <w:jc w:val="left"/>
              <w:outlineLvl w:val="4"/>
              <w:rPr>
                <w:rFonts w:cs="Arial"/>
                <w:b/>
                <w:bCs/>
                <w:color w:val="FFFFFF"/>
                <w:szCs w:val="22"/>
              </w:rPr>
            </w:pPr>
            <w:r w:rsidRPr="0066098A">
              <w:rPr>
                <w:rFonts w:cs="Arial"/>
                <w:b/>
                <w:bCs/>
                <w:color w:val="FFFFFF"/>
                <w:szCs w:val="22"/>
              </w:rPr>
              <w:t xml:space="preserve">Function </w:t>
            </w:r>
          </w:p>
        </w:tc>
      </w:tr>
      <w:tr w:rsidR="001176A3"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1176A3" w:rsidRPr="0066098A" w:rsidRDefault="003C4C8D" w:rsidP="00304C42">
            <w:pPr>
              <w:spacing w:after="0"/>
              <w:jc w:val="left"/>
              <w:rPr>
                <w:rFonts w:cs="Arial"/>
              </w:rPr>
            </w:pPr>
            <w:r w:rsidRPr="0066098A">
              <w:rPr>
                <w:rFonts w:cs="Arial"/>
              </w:rPr>
              <w:t>Iulia Hertzog</w:t>
            </w:r>
          </w:p>
        </w:tc>
        <w:tc>
          <w:tcPr>
            <w:tcW w:w="6655" w:type="dxa"/>
            <w:shd w:val="clear" w:color="auto" w:fill="F2F2F2" w:themeFill="background1" w:themeFillShade="F2"/>
            <w:tcMar>
              <w:top w:w="28" w:type="dxa"/>
              <w:left w:w="57" w:type="dxa"/>
              <w:bottom w:w="28" w:type="dxa"/>
              <w:right w:w="57" w:type="dxa"/>
            </w:tcMar>
          </w:tcPr>
          <w:p w:rsidR="001176A3" w:rsidRPr="0066098A" w:rsidRDefault="003C4C8D" w:rsidP="00304C42">
            <w:pPr>
              <w:spacing w:after="0"/>
              <w:jc w:val="left"/>
              <w:rPr>
                <w:rFonts w:cs="Arial"/>
                <w:szCs w:val="22"/>
              </w:rPr>
            </w:pPr>
            <w:r w:rsidRPr="0066098A">
              <w:rPr>
                <w:rFonts w:cs="Arial"/>
                <w:szCs w:val="22"/>
              </w:rPr>
              <w:t>Director, Directorate MA European Territorial Cooperation Programmes, Ministry of Regional Development and Public Administration</w:t>
            </w:r>
            <w:r w:rsidR="00370DE7" w:rsidRPr="0066098A">
              <w:rPr>
                <w:rFonts w:cs="Arial"/>
                <w:szCs w:val="22"/>
              </w:rPr>
              <w:t xml:space="preserve"> (MRDPA)</w:t>
            </w:r>
            <w:r w:rsidR="00702338" w:rsidRPr="0066098A">
              <w:rPr>
                <w:rFonts w:cs="Arial"/>
                <w:szCs w:val="22"/>
              </w:rPr>
              <w:t>, Romania</w:t>
            </w:r>
          </w:p>
        </w:tc>
      </w:tr>
      <w:tr w:rsidR="001671C8"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1671C8" w:rsidRPr="0066098A" w:rsidRDefault="001671C8" w:rsidP="00304C42">
            <w:pPr>
              <w:spacing w:after="0"/>
              <w:jc w:val="left"/>
              <w:rPr>
                <w:rFonts w:cs="Arial"/>
              </w:rPr>
            </w:pPr>
            <w:r w:rsidRPr="0066098A">
              <w:rPr>
                <w:rFonts w:cs="Arial"/>
              </w:rPr>
              <w:t>Oana Cristea</w:t>
            </w:r>
          </w:p>
        </w:tc>
        <w:tc>
          <w:tcPr>
            <w:tcW w:w="6655" w:type="dxa"/>
            <w:shd w:val="clear" w:color="auto" w:fill="F2F2F2" w:themeFill="background1" w:themeFillShade="F2"/>
            <w:tcMar>
              <w:top w:w="28" w:type="dxa"/>
              <w:left w:w="57" w:type="dxa"/>
              <w:bottom w:w="28" w:type="dxa"/>
              <w:right w:w="57" w:type="dxa"/>
            </w:tcMar>
          </w:tcPr>
          <w:p w:rsidR="001671C8" w:rsidRPr="0066098A" w:rsidRDefault="001671C8" w:rsidP="00304C42">
            <w:pPr>
              <w:spacing w:after="0"/>
              <w:jc w:val="left"/>
              <w:rPr>
                <w:rFonts w:cs="Arial"/>
                <w:szCs w:val="22"/>
              </w:rPr>
            </w:pPr>
            <w:r w:rsidRPr="0066098A">
              <w:rPr>
                <w:rFonts w:cs="Arial"/>
                <w:szCs w:val="22"/>
              </w:rPr>
              <w:t>Head of Unit, Directorate MA European Territorial Cooperation Programmes, MRDPA, Romania</w:t>
            </w:r>
          </w:p>
        </w:tc>
      </w:tr>
      <w:tr w:rsidR="004F10C6"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4F10C6" w:rsidRPr="0066098A" w:rsidRDefault="00635E50" w:rsidP="00304C42">
            <w:pPr>
              <w:spacing w:after="0"/>
              <w:jc w:val="left"/>
              <w:rPr>
                <w:rStyle w:val="CommentReference"/>
                <w:rFonts w:ascii="EYInterstate Light" w:hAnsi="EYInterstate Light" w:cs="Arial"/>
                <w:sz w:val="20"/>
              </w:rPr>
            </w:pPr>
            <w:r w:rsidRPr="0066098A">
              <w:rPr>
                <w:rStyle w:val="CommentReference"/>
                <w:rFonts w:ascii="EYInterstate Light" w:hAnsi="EYInterstate Light" w:cs="Arial"/>
                <w:sz w:val="20"/>
              </w:rPr>
              <w:t>Răzvan Trapiel</w:t>
            </w:r>
          </w:p>
        </w:tc>
        <w:tc>
          <w:tcPr>
            <w:tcW w:w="6655" w:type="dxa"/>
            <w:shd w:val="clear" w:color="auto" w:fill="F2F2F2" w:themeFill="background1" w:themeFillShade="F2"/>
            <w:tcMar>
              <w:top w:w="28" w:type="dxa"/>
              <w:left w:w="57" w:type="dxa"/>
              <w:bottom w:w="28" w:type="dxa"/>
              <w:right w:w="57" w:type="dxa"/>
            </w:tcMar>
          </w:tcPr>
          <w:p w:rsidR="004F10C6" w:rsidRPr="0066098A" w:rsidRDefault="002468B8" w:rsidP="00304C42">
            <w:pPr>
              <w:spacing w:after="0"/>
              <w:jc w:val="left"/>
              <w:rPr>
                <w:rFonts w:cs="Arial"/>
              </w:rPr>
            </w:pPr>
            <w:r w:rsidRPr="0066098A">
              <w:rPr>
                <w:rFonts w:cs="Arial"/>
                <w:szCs w:val="22"/>
              </w:rPr>
              <w:t xml:space="preserve">Contract Manager, Directorate </w:t>
            </w:r>
            <w:r w:rsidR="00687570" w:rsidRPr="0066098A">
              <w:rPr>
                <w:rFonts w:cs="Arial"/>
                <w:szCs w:val="22"/>
              </w:rPr>
              <w:t>MA European Territorial Cooperation Programmes</w:t>
            </w:r>
            <w:r w:rsidRPr="0066098A">
              <w:rPr>
                <w:rFonts w:cs="Arial"/>
                <w:szCs w:val="22"/>
              </w:rPr>
              <w:t>, MR</w:t>
            </w:r>
            <w:r w:rsidR="00F15843" w:rsidRPr="0066098A">
              <w:rPr>
                <w:rFonts w:cs="Arial"/>
                <w:szCs w:val="22"/>
              </w:rPr>
              <w:t>D</w:t>
            </w:r>
            <w:r w:rsidRPr="0066098A">
              <w:rPr>
                <w:rFonts w:cs="Arial"/>
                <w:szCs w:val="22"/>
              </w:rPr>
              <w:t>PA, Romania</w:t>
            </w:r>
          </w:p>
        </w:tc>
      </w:tr>
      <w:tr w:rsidR="009B4EF4"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rPr>
            </w:pPr>
            <w:r w:rsidRPr="0066098A">
              <w:rPr>
                <w:rFonts w:cs="Arial"/>
              </w:rPr>
              <w:t>Cătălin Radu</w:t>
            </w:r>
          </w:p>
        </w:tc>
        <w:tc>
          <w:tcPr>
            <w:tcW w:w="6655"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szCs w:val="22"/>
              </w:rPr>
            </w:pPr>
            <w:r w:rsidRPr="0066098A">
              <w:rPr>
                <w:rFonts w:cs="Arial"/>
                <w:szCs w:val="22"/>
              </w:rPr>
              <w:t>Head of JTS, Regional Office for Cross-border Cooperation Timisoara, Romania</w:t>
            </w:r>
          </w:p>
        </w:tc>
      </w:tr>
      <w:tr w:rsidR="009B4EF4"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szCs w:val="22"/>
              </w:rPr>
            </w:pPr>
            <w:r w:rsidRPr="0066098A">
              <w:rPr>
                <w:rFonts w:cs="Arial"/>
              </w:rPr>
              <w:t>Sanda Šimić</w:t>
            </w:r>
          </w:p>
        </w:tc>
        <w:tc>
          <w:tcPr>
            <w:tcW w:w="6655"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szCs w:val="22"/>
              </w:rPr>
            </w:pPr>
            <w:r w:rsidRPr="0066098A">
              <w:rPr>
                <w:rFonts w:cs="Arial"/>
                <w:szCs w:val="22"/>
              </w:rPr>
              <w:t>Assistant Director, EU Integration Office, Sector for CBC and Transnational Programmes, Republic of Serbia</w:t>
            </w:r>
          </w:p>
        </w:tc>
      </w:tr>
      <w:tr w:rsidR="009B4EF4" w:rsidRPr="0066098A" w:rsidTr="00E56C5E">
        <w:trPr>
          <w:trHeight w:val="454"/>
          <w:jc w:val="center"/>
        </w:trPr>
        <w:tc>
          <w:tcPr>
            <w:tcW w:w="2017"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rPr>
            </w:pPr>
            <w:r w:rsidRPr="0066098A">
              <w:rPr>
                <w:rFonts w:cs="Arial"/>
              </w:rPr>
              <w:t>Svetlana Đokanović</w:t>
            </w:r>
          </w:p>
        </w:tc>
        <w:tc>
          <w:tcPr>
            <w:tcW w:w="6655"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szCs w:val="22"/>
              </w:rPr>
            </w:pPr>
            <w:r w:rsidRPr="0066098A">
              <w:rPr>
                <w:rFonts w:cs="Arial"/>
                <w:szCs w:val="22"/>
              </w:rPr>
              <w:t>Coordinator for Romania-Republic of Serbia IPA Cross-border Programme 2014-2020, Serbian European Integration Office, Sector for CBC and Transnational Programmes, Republic of Serbia</w:t>
            </w:r>
          </w:p>
        </w:tc>
      </w:tr>
      <w:tr w:rsidR="009B4EF4"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rPr>
            </w:pPr>
            <w:r w:rsidRPr="0066098A">
              <w:rPr>
                <w:rFonts w:cs="Arial"/>
              </w:rPr>
              <w:t>Vasilija Stanic</w:t>
            </w:r>
          </w:p>
        </w:tc>
        <w:tc>
          <w:tcPr>
            <w:tcW w:w="6655" w:type="dxa"/>
            <w:shd w:val="clear" w:color="auto" w:fill="F2F2F2" w:themeFill="background1" w:themeFillShade="F2"/>
            <w:tcMar>
              <w:top w:w="28" w:type="dxa"/>
              <w:left w:w="57" w:type="dxa"/>
              <w:bottom w:w="28" w:type="dxa"/>
              <w:right w:w="57" w:type="dxa"/>
            </w:tcMar>
          </w:tcPr>
          <w:p w:rsidR="009B4EF4" w:rsidRPr="0066098A" w:rsidRDefault="009B4EF4" w:rsidP="00304C42">
            <w:pPr>
              <w:spacing w:after="0"/>
              <w:jc w:val="left"/>
              <w:rPr>
                <w:rFonts w:cs="Arial"/>
                <w:szCs w:val="22"/>
              </w:rPr>
            </w:pPr>
            <w:r w:rsidRPr="0066098A">
              <w:rPr>
                <w:rFonts w:cs="Arial"/>
                <w:szCs w:val="22"/>
              </w:rPr>
              <w:t>Programming Associate, National Authority for Romania-Republic of Serbia IPA Cross-border Programme 2014-2020, Republic of Serbia</w:t>
            </w:r>
          </w:p>
        </w:tc>
      </w:tr>
      <w:tr w:rsidR="004F10C6"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4F10C6" w:rsidRPr="0066098A" w:rsidRDefault="004B4C58" w:rsidP="00304C42">
            <w:pPr>
              <w:spacing w:after="0"/>
              <w:jc w:val="left"/>
              <w:rPr>
                <w:rFonts w:cs="Arial"/>
                <w:szCs w:val="22"/>
              </w:rPr>
            </w:pPr>
            <w:r w:rsidRPr="0066098A">
              <w:rPr>
                <w:rFonts w:cs="Arial"/>
                <w:szCs w:val="22"/>
              </w:rPr>
              <w:t>Anca Simion</w:t>
            </w:r>
          </w:p>
        </w:tc>
        <w:tc>
          <w:tcPr>
            <w:tcW w:w="6655" w:type="dxa"/>
            <w:shd w:val="clear" w:color="auto" w:fill="F2F2F2" w:themeFill="background1" w:themeFillShade="F2"/>
            <w:tcMar>
              <w:top w:w="28" w:type="dxa"/>
              <w:left w:w="57" w:type="dxa"/>
              <w:bottom w:w="28" w:type="dxa"/>
              <w:right w:w="57" w:type="dxa"/>
            </w:tcMar>
          </w:tcPr>
          <w:p w:rsidR="004F10C6" w:rsidRPr="0066098A" w:rsidRDefault="004B4C58" w:rsidP="00304C42">
            <w:pPr>
              <w:spacing w:after="0"/>
              <w:jc w:val="left"/>
              <w:rPr>
                <w:rFonts w:cs="Arial"/>
                <w:szCs w:val="22"/>
              </w:rPr>
            </w:pPr>
            <w:r w:rsidRPr="0066098A">
              <w:rPr>
                <w:rFonts w:cs="Arial"/>
                <w:szCs w:val="22"/>
              </w:rPr>
              <w:t>Counsellor</w:t>
            </w:r>
            <w:r w:rsidR="009B4EF4" w:rsidRPr="0066098A">
              <w:rPr>
                <w:rFonts w:cs="Arial"/>
                <w:szCs w:val="22"/>
              </w:rPr>
              <w:t>,</w:t>
            </w:r>
            <w:r w:rsidR="00F15843" w:rsidRPr="0066098A">
              <w:rPr>
                <w:rFonts w:cs="Arial"/>
                <w:szCs w:val="22"/>
              </w:rPr>
              <w:t xml:space="preserve"> Directorate MA European Territorial Cooperation Programmes</w:t>
            </w:r>
            <w:r w:rsidR="009B4EF4" w:rsidRPr="0066098A">
              <w:rPr>
                <w:rFonts w:cs="Arial"/>
                <w:szCs w:val="22"/>
              </w:rPr>
              <w:t xml:space="preserve">, </w:t>
            </w:r>
            <w:r w:rsidR="00F15843" w:rsidRPr="0066098A">
              <w:rPr>
                <w:rFonts w:cs="Arial"/>
                <w:szCs w:val="22"/>
              </w:rPr>
              <w:t>MRDPA</w:t>
            </w:r>
            <w:r w:rsidR="009B4EF4" w:rsidRPr="0066098A">
              <w:rPr>
                <w:rFonts w:cs="Arial"/>
                <w:szCs w:val="22"/>
              </w:rPr>
              <w:t>, Romania</w:t>
            </w:r>
          </w:p>
        </w:tc>
      </w:tr>
      <w:tr w:rsidR="00DA42A7" w:rsidRPr="0066098A" w:rsidTr="00E56C5E">
        <w:trPr>
          <w:trHeight w:val="510"/>
          <w:jc w:val="center"/>
        </w:trPr>
        <w:tc>
          <w:tcPr>
            <w:tcW w:w="2017" w:type="dxa"/>
            <w:shd w:val="clear" w:color="auto" w:fill="F2F2F2" w:themeFill="background1" w:themeFillShade="F2"/>
            <w:tcMar>
              <w:top w:w="28" w:type="dxa"/>
              <w:left w:w="57" w:type="dxa"/>
              <w:bottom w:w="28" w:type="dxa"/>
              <w:right w:w="57" w:type="dxa"/>
            </w:tcMar>
          </w:tcPr>
          <w:p w:rsidR="00DA42A7" w:rsidRPr="0066098A" w:rsidRDefault="00DA42A7" w:rsidP="00304C42">
            <w:pPr>
              <w:spacing w:after="0"/>
              <w:jc w:val="left"/>
              <w:rPr>
                <w:rFonts w:cs="Arial"/>
              </w:rPr>
            </w:pPr>
            <w:r w:rsidRPr="0066098A">
              <w:rPr>
                <w:rFonts w:cs="Arial"/>
              </w:rPr>
              <w:t>Daniel Stanoievici</w:t>
            </w:r>
          </w:p>
        </w:tc>
        <w:tc>
          <w:tcPr>
            <w:tcW w:w="6655" w:type="dxa"/>
            <w:shd w:val="clear" w:color="auto" w:fill="F2F2F2" w:themeFill="background1" w:themeFillShade="F2"/>
            <w:tcMar>
              <w:top w:w="28" w:type="dxa"/>
              <w:left w:w="57" w:type="dxa"/>
              <w:bottom w:w="28" w:type="dxa"/>
              <w:right w:w="57" w:type="dxa"/>
            </w:tcMar>
          </w:tcPr>
          <w:p w:rsidR="00DA42A7" w:rsidRPr="0066098A" w:rsidRDefault="00DA42A7" w:rsidP="00304C42">
            <w:pPr>
              <w:spacing w:after="0"/>
              <w:jc w:val="left"/>
              <w:rPr>
                <w:rFonts w:cs="Arial"/>
                <w:szCs w:val="22"/>
              </w:rPr>
            </w:pPr>
            <w:r w:rsidRPr="0066098A">
              <w:rPr>
                <w:rFonts w:cs="Arial"/>
                <w:szCs w:val="22"/>
              </w:rPr>
              <w:t>JTS Consultant, Regional Office for Cross-border Cooperation Timisoara, Romania</w:t>
            </w:r>
          </w:p>
        </w:tc>
      </w:tr>
    </w:tbl>
    <w:p w:rsidR="009A134B" w:rsidRPr="0066098A" w:rsidRDefault="006E4EF1" w:rsidP="00304C42">
      <w:pPr>
        <w:pStyle w:val="Titre"/>
        <w:tabs>
          <w:tab w:val="left" w:pos="6480"/>
        </w:tabs>
        <w:spacing w:before="300"/>
        <w:jc w:val="left"/>
        <w:rPr>
          <w:rFonts w:ascii="EYInterstate Light" w:hAnsi="EYInterstate Light" w:cs="Arial"/>
        </w:rPr>
      </w:pPr>
      <w:r w:rsidRPr="0066098A">
        <w:rPr>
          <w:rFonts w:ascii="EYInterstate Light" w:hAnsi="EYInterstate Light" w:cs="Arial"/>
          <w:b/>
          <w:sz w:val="44"/>
        </w:rPr>
        <w:lastRenderedPageBreak/>
        <w:t>Table of contents</w:t>
      </w:r>
    </w:p>
    <w:sdt>
      <w:sdtPr>
        <w:rPr>
          <w:rFonts w:ascii="EYInterstate Light" w:eastAsia="Times New Roman" w:hAnsi="EYInterstate Light" w:cs="Times New Roman"/>
          <w:b w:val="0"/>
          <w:bCs w:val="0"/>
          <w:color w:val="auto"/>
          <w:kern w:val="12"/>
          <w:sz w:val="20"/>
          <w:szCs w:val="20"/>
          <w:lang w:val="en-GB"/>
        </w:rPr>
        <w:id w:val="-1185666872"/>
        <w:docPartObj>
          <w:docPartGallery w:val="Table of Contents"/>
          <w:docPartUnique/>
        </w:docPartObj>
      </w:sdtPr>
      <w:sdtEndPr>
        <w:rPr>
          <w:noProof/>
        </w:rPr>
      </w:sdtEndPr>
      <w:sdtContent>
        <w:p w:rsidR="00BB2E77" w:rsidRPr="0066098A" w:rsidRDefault="00BB2E77" w:rsidP="00304C42">
          <w:pPr>
            <w:pStyle w:val="TOCHeading"/>
            <w:rPr>
              <w:rFonts w:ascii="EYInterstate Light" w:hAnsi="EYInterstate Light"/>
              <w:lang w:val="en-GB"/>
            </w:rPr>
          </w:pPr>
        </w:p>
        <w:p w:rsidR="006C1A4C" w:rsidRPr="00B154E9" w:rsidRDefault="00F55559" w:rsidP="00B154E9">
          <w:pPr>
            <w:pStyle w:val="TOC1"/>
            <w:tabs>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r w:rsidRPr="00EA3897">
            <w:rPr>
              <w:rFonts w:ascii="EYInterstate Light" w:hAnsi="EYInterstate Light"/>
              <w:b w:val="0"/>
            </w:rPr>
            <w:fldChar w:fldCharType="begin"/>
          </w:r>
          <w:r w:rsidR="00BB2E77" w:rsidRPr="00E01B38">
            <w:rPr>
              <w:rFonts w:ascii="EYInterstate Light" w:hAnsi="EYInterstate Light"/>
              <w:b w:val="0"/>
            </w:rPr>
            <w:instrText xml:space="preserve"> TOC \o "1-3" \h \z \u </w:instrText>
          </w:r>
          <w:r w:rsidRPr="00EA3897">
            <w:rPr>
              <w:rFonts w:ascii="EYInterstate Light" w:hAnsi="EYInterstate Light"/>
              <w:b w:val="0"/>
            </w:rPr>
            <w:fldChar w:fldCharType="separate"/>
          </w:r>
          <w:hyperlink w:anchor="_Toc395202765" w:history="1">
            <w:r w:rsidR="006C1A4C" w:rsidRPr="00B154E9">
              <w:rPr>
                <w:rStyle w:val="Hyperlink"/>
                <w:rFonts w:ascii="EYInterstate Light" w:hAnsi="EYInterstate Light"/>
                <w:noProof/>
                <w:szCs w:val="20"/>
              </w:rPr>
              <w:t>Executive Summary</w:t>
            </w:r>
            <w:r w:rsidR="006C1A4C" w:rsidRPr="00B154E9">
              <w:rPr>
                <w:rFonts w:ascii="EYInterstate Light" w:hAnsi="EYInterstate Light"/>
                <w:noProof/>
                <w:webHidden/>
                <w:szCs w:val="20"/>
              </w:rPr>
              <w:tab/>
            </w:r>
            <w:r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_Toc395202765 \h </w:instrText>
            </w:r>
            <w:r w:rsidRPr="00B154E9">
              <w:rPr>
                <w:rFonts w:ascii="EYInterstate Light" w:hAnsi="EYInterstate Light"/>
                <w:noProof/>
                <w:webHidden/>
                <w:szCs w:val="20"/>
              </w:rPr>
            </w:r>
            <w:r w:rsidRPr="00B154E9">
              <w:rPr>
                <w:rFonts w:ascii="EYInterstate Light" w:hAnsi="EYInterstate Light"/>
                <w:noProof/>
                <w:webHidden/>
                <w:szCs w:val="20"/>
              </w:rPr>
              <w:fldChar w:fldCharType="separate"/>
            </w:r>
            <w:r w:rsidR="004C6EAF">
              <w:rPr>
                <w:rFonts w:ascii="EYInterstate Light" w:hAnsi="EYInterstate Light"/>
                <w:noProof/>
                <w:webHidden/>
                <w:szCs w:val="20"/>
              </w:rPr>
              <w:t>5</w:t>
            </w:r>
            <w:r w:rsidRPr="00B154E9">
              <w:rPr>
                <w:rFonts w:ascii="EYInterstate Light" w:hAnsi="EYInterstate Light"/>
                <w:noProof/>
                <w:webHidden/>
                <w:szCs w:val="20"/>
              </w:rPr>
              <w:fldChar w:fldCharType="end"/>
            </w:r>
          </w:hyperlink>
        </w:p>
        <w:p w:rsidR="006C1A4C" w:rsidRPr="00B154E9" w:rsidRDefault="00B059EC" w:rsidP="00B154E9">
          <w:pPr>
            <w:pStyle w:val="TOC1"/>
            <w:tabs>
              <w:tab w:val="left" w:pos="4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766" w:history="1">
            <w:r w:rsidR="006C1A4C" w:rsidRPr="00B154E9">
              <w:rPr>
                <w:rStyle w:val="Hyperlink"/>
                <w:rFonts w:ascii="EYInterstate Light" w:hAnsi="EYInterstate Light"/>
                <w:noProof/>
                <w:szCs w:val="20"/>
              </w:rPr>
              <w:t>1.</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Objectives, scope and general approach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_Toc395202766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7</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67" w:history="1">
            <w:r w:rsidR="006C1A4C" w:rsidRPr="00B154E9">
              <w:rPr>
                <w:rStyle w:val="Hyperlink"/>
                <w:rFonts w:ascii="EYInterstate Light" w:hAnsi="EYInterstate Light"/>
                <w:b/>
                <w:noProof/>
                <w:szCs w:val="20"/>
              </w:rPr>
              <w:t>1.1</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Objectives and scope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_Toc395202767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7</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1200"/>
              <w:tab w:val="right" w:leader="dot" w:pos="8625"/>
            </w:tabs>
            <w:spacing w:line="276" w:lineRule="auto"/>
            <w:rPr>
              <w:rFonts w:ascii="EYInterstate Light" w:eastAsiaTheme="minorEastAsia" w:hAnsi="EYInterstate Light" w:cstheme="minorBidi"/>
              <w:noProof/>
              <w:kern w:val="0"/>
              <w:szCs w:val="20"/>
              <w:lang w:val="en-US"/>
            </w:rPr>
          </w:pPr>
          <w:hyperlink w:anchor="_Toc395202768" w:history="1">
            <w:r w:rsidR="006C1A4C" w:rsidRPr="00B154E9">
              <w:rPr>
                <w:rStyle w:val="Hyperlink"/>
                <w:rFonts w:ascii="EYInterstate Light" w:hAnsi="EYInterstate Light"/>
                <w:i/>
                <w:noProof/>
                <w:szCs w:val="20"/>
              </w:rPr>
              <w:t>1.1.1</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i/>
                <w:noProof/>
                <w:szCs w:val="20"/>
              </w:rPr>
              <w:t>Context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_Toc395202768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7</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1200"/>
              <w:tab w:val="right" w:leader="dot" w:pos="8625"/>
            </w:tabs>
            <w:spacing w:line="276" w:lineRule="auto"/>
            <w:rPr>
              <w:rFonts w:ascii="EYInterstate Light" w:eastAsiaTheme="minorEastAsia" w:hAnsi="EYInterstate Light" w:cstheme="minorBidi"/>
              <w:noProof/>
              <w:kern w:val="0"/>
              <w:szCs w:val="20"/>
              <w:lang w:val="en-US"/>
            </w:rPr>
          </w:pPr>
          <w:hyperlink w:anchor="_Toc395202769" w:history="1">
            <w:r w:rsidR="006C1A4C" w:rsidRPr="00B154E9">
              <w:rPr>
                <w:rStyle w:val="Hyperlink"/>
                <w:rFonts w:ascii="EYInterstate Light" w:hAnsi="EYInterstate Light"/>
                <w:i/>
                <w:noProof/>
                <w:szCs w:val="20"/>
              </w:rPr>
              <w:t>1.1.2</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i/>
                <w:noProof/>
                <w:szCs w:val="20"/>
              </w:rPr>
              <w:t>Objectives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_Toc395202769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7</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1200"/>
              <w:tab w:val="right" w:leader="dot" w:pos="8625"/>
            </w:tabs>
            <w:spacing w:line="276" w:lineRule="auto"/>
            <w:rPr>
              <w:rFonts w:ascii="EYInterstate Light" w:eastAsiaTheme="minorEastAsia" w:hAnsi="EYInterstate Light" w:cstheme="minorBidi"/>
              <w:noProof/>
              <w:kern w:val="0"/>
              <w:szCs w:val="20"/>
              <w:lang w:val="en-US"/>
            </w:rPr>
          </w:pPr>
          <w:hyperlink w:anchor="_Toc395202770" w:history="1">
            <w:r w:rsidR="006C1A4C" w:rsidRPr="00B154E9">
              <w:rPr>
                <w:rStyle w:val="Hyperlink"/>
                <w:rFonts w:ascii="EYInterstate Light" w:hAnsi="EYInterstate Light"/>
                <w:i/>
                <w:noProof/>
                <w:szCs w:val="20"/>
              </w:rPr>
              <w:t>1.1.3</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i/>
                <w:noProof/>
                <w:szCs w:val="20"/>
              </w:rPr>
              <w:t>Scope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_Toc395202770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7</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71" w:history="1">
            <w:r w:rsidR="006C1A4C" w:rsidRPr="00B154E9">
              <w:rPr>
                <w:rStyle w:val="Hyperlink"/>
                <w:rFonts w:ascii="EYInterstate Light" w:hAnsi="EYInterstate Light"/>
                <w:b/>
                <w:noProof/>
                <w:szCs w:val="20"/>
              </w:rPr>
              <w:t>1.2</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Work undertaken and content of the current Report</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_Toc395202771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8</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4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772" w:history="1">
            <w:r w:rsidR="006C1A4C" w:rsidRPr="00B154E9">
              <w:rPr>
                <w:rStyle w:val="Hyperlink"/>
                <w:rFonts w:ascii="EYInterstate Light" w:hAnsi="EYInterstate Light"/>
                <w:noProof/>
                <w:szCs w:val="20"/>
              </w:rPr>
              <w:t>2.</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Evaluation Methodology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_Toc395202772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9</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73" w:history="1">
            <w:r w:rsidR="006C1A4C" w:rsidRPr="00B154E9">
              <w:rPr>
                <w:rStyle w:val="Hyperlink"/>
                <w:rFonts w:ascii="EYInterstate Light" w:hAnsi="EYInterstate Light"/>
                <w:b/>
                <w:noProof/>
                <w:szCs w:val="20"/>
              </w:rPr>
              <w:t>2.1</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Overall Approach</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_Toc395202773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9</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4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774" w:history="1">
            <w:r w:rsidR="006C1A4C" w:rsidRPr="00B154E9">
              <w:rPr>
                <w:rStyle w:val="Hyperlink"/>
                <w:rFonts w:ascii="EYInterstate Light" w:hAnsi="EYInterstate Light"/>
                <w:noProof/>
                <w:szCs w:val="20"/>
              </w:rPr>
              <w:t>3.</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Findings of the Evaluation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_Toc395202774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75" w:history="1">
            <w:r w:rsidR="006C1A4C" w:rsidRPr="00B154E9">
              <w:rPr>
                <w:rStyle w:val="Hyperlink"/>
                <w:rFonts w:ascii="EYInterstate Light" w:hAnsi="EYInterstate Light"/>
                <w:b/>
                <w:noProof/>
                <w:szCs w:val="20"/>
              </w:rPr>
              <w:t>3.1</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Appraisal of the proposed Programme strategy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_Toc395202775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1200"/>
              <w:tab w:val="right" w:leader="dot" w:pos="8625"/>
            </w:tabs>
            <w:spacing w:line="276" w:lineRule="auto"/>
            <w:rPr>
              <w:rFonts w:ascii="EYInterstate Light" w:eastAsiaTheme="minorEastAsia" w:hAnsi="EYInterstate Light" w:cstheme="minorBidi"/>
              <w:noProof/>
              <w:kern w:val="0"/>
              <w:szCs w:val="20"/>
              <w:lang w:val="en-US"/>
            </w:rPr>
          </w:pPr>
          <w:hyperlink w:anchor="_Toc395202776" w:history="1">
            <w:r w:rsidR="006C1A4C" w:rsidRPr="00B154E9">
              <w:rPr>
                <w:rStyle w:val="Hyperlink"/>
                <w:rFonts w:ascii="EYInterstate Light" w:hAnsi="EYInterstate Light"/>
                <w:noProof/>
                <w:szCs w:val="20"/>
              </w:rPr>
              <w:t>3.1.1</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Evaluation of the External Consistency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_Toc395202776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77" w:history="1">
            <w:r w:rsidR="006C1A4C" w:rsidRPr="00B154E9">
              <w:rPr>
                <w:rStyle w:val="Hyperlink"/>
                <w:rFonts w:ascii="EYInterstate Light" w:hAnsi="EYInterstate Light"/>
                <w:noProof/>
                <w:szCs w:val="20"/>
              </w:rPr>
              <w:t>a)</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EU 2020 strategy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_Toc395202777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78" w:history="1">
            <w:r w:rsidR="006C1A4C" w:rsidRPr="00B154E9">
              <w:rPr>
                <w:rStyle w:val="Hyperlink"/>
                <w:rFonts w:ascii="EYInterstate Light" w:hAnsi="EYInterstate Light"/>
                <w:noProof/>
                <w:szCs w:val="20"/>
              </w:rPr>
              <w:t>b)</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the Council Recommendations for Romania</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_Toc395202778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13</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79" w:history="1">
            <w:r w:rsidR="006C1A4C" w:rsidRPr="00B154E9">
              <w:rPr>
                <w:rStyle w:val="Hyperlink"/>
                <w:rFonts w:ascii="EYInterstate Light" w:hAnsi="EYInterstate Light"/>
                <w:noProof/>
                <w:szCs w:val="20"/>
              </w:rPr>
              <w:t>c)</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the Partnership Agreement for Romania</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_Toc395202779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14</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0" w:history="1">
            <w:r w:rsidR="006C1A4C" w:rsidRPr="00B154E9">
              <w:rPr>
                <w:rStyle w:val="Hyperlink"/>
                <w:rFonts w:ascii="EYInterstate Light" w:hAnsi="EYInterstate Light"/>
                <w:noProof/>
                <w:szCs w:val="20"/>
              </w:rPr>
              <w:t>d)</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the National Reform Programme 2014</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_Toc395202780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16</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1" w:history="1">
            <w:r w:rsidR="006C1A4C" w:rsidRPr="00B154E9">
              <w:rPr>
                <w:rStyle w:val="Hyperlink"/>
                <w:rFonts w:ascii="EYInterstate Light" w:hAnsi="EYInterstate Light"/>
                <w:noProof/>
                <w:szCs w:val="20"/>
              </w:rPr>
              <w:t>e)</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the Danube Region Strategy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_Toc395202781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17</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2" w:history="1">
            <w:r w:rsidR="006C1A4C" w:rsidRPr="00B154E9">
              <w:rPr>
                <w:rStyle w:val="Hyperlink"/>
                <w:rFonts w:ascii="EYInterstate Light" w:hAnsi="EYInterstate Light"/>
                <w:noProof/>
                <w:szCs w:val="20"/>
              </w:rPr>
              <w:t>f)</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the National Plan for the Adoption of the Acquis Communitaire (2013-2016) of the Republic of Serbia</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_Toc395202782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19</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3" w:history="1">
            <w:r w:rsidR="006C1A4C" w:rsidRPr="00B154E9">
              <w:rPr>
                <w:rStyle w:val="Hyperlink"/>
                <w:rFonts w:ascii="EYInterstate Light" w:hAnsi="EYInterstate Light"/>
                <w:noProof/>
                <w:szCs w:val="20"/>
              </w:rPr>
              <w:t>g)</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Serbia Strategy Paper (2014-2020)</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_Toc395202783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20</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4" w:history="1">
            <w:r w:rsidR="006C1A4C" w:rsidRPr="00B154E9">
              <w:rPr>
                <w:rStyle w:val="Hyperlink"/>
                <w:rFonts w:ascii="EYInterstate Light" w:hAnsi="EYInterstate Light"/>
                <w:noProof/>
                <w:szCs w:val="20"/>
              </w:rPr>
              <w:t>h)</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Consistency with Serbia’s Multi Country Strategy Paper (2014 – 2020)</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_Toc395202784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21</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1200"/>
              <w:tab w:val="right" w:leader="dot" w:pos="8625"/>
            </w:tabs>
            <w:spacing w:line="276" w:lineRule="auto"/>
            <w:rPr>
              <w:rFonts w:ascii="EYInterstate Light" w:eastAsiaTheme="minorEastAsia" w:hAnsi="EYInterstate Light" w:cstheme="minorBidi"/>
              <w:noProof/>
              <w:kern w:val="0"/>
              <w:szCs w:val="20"/>
              <w:lang w:val="en-US"/>
            </w:rPr>
          </w:pPr>
          <w:hyperlink w:anchor="_Toc395202785" w:history="1">
            <w:r w:rsidR="006C1A4C" w:rsidRPr="00B154E9">
              <w:rPr>
                <w:rStyle w:val="Hyperlink"/>
                <w:rFonts w:ascii="EYInterstate Light" w:hAnsi="EYInterstate Light"/>
                <w:noProof/>
                <w:szCs w:val="20"/>
              </w:rPr>
              <w:t>3.1.2</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Evaluation of the Internal Consistency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_Toc395202785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22</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6" w:history="1">
            <w:r w:rsidR="006C1A4C" w:rsidRPr="00B154E9">
              <w:rPr>
                <w:rStyle w:val="Hyperlink"/>
                <w:rFonts w:ascii="EYInterstate Light" w:hAnsi="EYInterstate Light"/>
                <w:noProof/>
                <w:szCs w:val="20"/>
              </w:rPr>
              <w:t>a)</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Assessment of the quality of the Territorial Analysis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_Toc395202786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22</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7" w:history="1">
            <w:r w:rsidR="006C1A4C" w:rsidRPr="00B154E9">
              <w:rPr>
                <w:rStyle w:val="Hyperlink"/>
                <w:rFonts w:ascii="EYInterstate Light" w:hAnsi="EYInterstate Light"/>
                <w:noProof/>
                <w:szCs w:val="20"/>
              </w:rPr>
              <w:t>b)</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Assessment of the SWOT</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_Toc395202787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23</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left" w:pos="800"/>
              <w:tab w:val="right" w:leader="dot" w:pos="8625"/>
            </w:tabs>
            <w:spacing w:line="276" w:lineRule="auto"/>
            <w:rPr>
              <w:rFonts w:ascii="EYInterstate Light" w:eastAsiaTheme="minorEastAsia" w:hAnsi="EYInterstate Light" w:cstheme="minorBidi"/>
              <w:noProof/>
              <w:kern w:val="0"/>
              <w:szCs w:val="20"/>
              <w:lang w:val="en-US"/>
            </w:rPr>
          </w:pPr>
          <w:hyperlink w:anchor="_Toc395202788" w:history="1">
            <w:r w:rsidR="006C1A4C" w:rsidRPr="00B154E9">
              <w:rPr>
                <w:rStyle w:val="Hyperlink"/>
                <w:rFonts w:ascii="EYInterstate Light" w:hAnsi="EYInterstate Light"/>
                <w:noProof/>
                <w:szCs w:val="20"/>
              </w:rPr>
              <w:t>c)</w:t>
            </w:r>
            <w:r w:rsidR="006C1A4C" w:rsidRPr="00B154E9">
              <w:rPr>
                <w:rFonts w:ascii="EYInterstate Light" w:eastAsiaTheme="minorEastAsia" w:hAnsi="EYInterstate Light" w:cstheme="minorBidi"/>
                <w:noProof/>
                <w:kern w:val="0"/>
                <w:szCs w:val="20"/>
                <w:lang w:val="en-US"/>
              </w:rPr>
              <w:tab/>
            </w:r>
            <w:r w:rsidR="006C1A4C" w:rsidRPr="00B154E9">
              <w:rPr>
                <w:rStyle w:val="Hyperlink"/>
                <w:rFonts w:ascii="EYInterstate Light" w:hAnsi="EYInterstate Light"/>
                <w:noProof/>
                <w:szCs w:val="20"/>
              </w:rPr>
              <w:t>Programme logic of intervention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_Toc395202788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25</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89" w:history="1">
            <w:r w:rsidR="006C1A4C" w:rsidRPr="00B154E9">
              <w:rPr>
                <w:rStyle w:val="Hyperlink"/>
                <w:rFonts w:ascii="EYInterstate Light" w:hAnsi="EYInterstate Light"/>
                <w:b/>
                <w:noProof/>
                <w:szCs w:val="20"/>
              </w:rPr>
              <w:t>3.2</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Appraisal of the chosen output and result indicators with regard to their relevance to the Programme Priority axes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_Toc395202789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33</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right" w:leader="dot" w:pos="8625"/>
            </w:tabs>
            <w:spacing w:line="276" w:lineRule="auto"/>
            <w:rPr>
              <w:rFonts w:ascii="EYInterstate Light" w:eastAsiaTheme="minorEastAsia" w:hAnsi="EYInterstate Light" w:cstheme="minorBidi"/>
              <w:noProof/>
              <w:kern w:val="0"/>
              <w:szCs w:val="20"/>
              <w:lang w:val="en-US"/>
            </w:rPr>
          </w:pPr>
          <w:hyperlink w:anchor="_Toc395202790" w:history="1">
            <w:r w:rsidR="006C1A4C" w:rsidRPr="00B154E9">
              <w:rPr>
                <w:rStyle w:val="Hyperlink"/>
                <w:rFonts w:ascii="EYInterstate Light" w:hAnsi="EYInterstate Light"/>
                <w:i/>
                <w:noProof/>
                <w:szCs w:val="20"/>
              </w:rPr>
              <w:t>Findings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_Toc395202790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33</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91" w:history="1">
            <w:r w:rsidR="006C1A4C" w:rsidRPr="00B154E9">
              <w:rPr>
                <w:rStyle w:val="Hyperlink"/>
                <w:rFonts w:ascii="EYInterstate Light" w:hAnsi="EYInterstate Light"/>
                <w:b/>
                <w:noProof/>
                <w:szCs w:val="20"/>
              </w:rPr>
              <w:t>3.3</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Appraisal of the consistency of the allocation of budgetary resources with the objectives of the Programme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_Toc395202791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34</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93" w:history="1">
            <w:r w:rsidR="006C1A4C" w:rsidRPr="00B154E9">
              <w:rPr>
                <w:rStyle w:val="Hyperlink"/>
                <w:rFonts w:ascii="EYInterstate Light" w:hAnsi="EYInterstate Light"/>
                <w:b/>
                <w:noProof/>
                <w:szCs w:val="20"/>
              </w:rPr>
              <w:t>3.4</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Appraisal of the potential contribution of the programme to the Europe 2020 objectives and targets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_Toc395202793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36</w:t>
            </w:r>
            <w:r w:rsidR="00F55559" w:rsidRPr="00B154E9">
              <w:rPr>
                <w:rFonts w:ascii="EYInterstate Light" w:hAnsi="EYInterstate Light"/>
                <w:noProof/>
                <w:webHidden/>
                <w:szCs w:val="20"/>
              </w:rPr>
              <w:fldChar w:fldCharType="end"/>
            </w:r>
          </w:hyperlink>
        </w:p>
        <w:p w:rsidR="006C1A4C" w:rsidRPr="00B154E9" w:rsidRDefault="00B059EC" w:rsidP="00B154E9">
          <w:pPr>
            <w:pStyle w:val="TOC3"/>
            <w:tabs>
              <w:tab w:val="right" w:leader="dot" w:pos="8625"/>
            </w:tabs>
            <w:spacing w:line="276" w:lineRule="auto"/>
            <w:rPr>
              <w:rFonts w:ascii="EYInterstate Light" w:eastAsiaTheme="minorEastAsia" w:hAnsi="EYInterstate Light" w:cstheme="minorBidi"/>
              <w:noProof/>
              <w:kern w:val="0"/>
              <w:szCs w:val="20"/>
              <w:lang w:val="en-US"/>
            </w:rPr>
          </w:pPr>
          <w:hyperlink w:anchor="_Toc395202794" w:history="1">
            <w:r w:rsidR="006C1A4C" w:rsidRPr="00B154E9">
              <w:rPr>
                <w:rStyle w:val="Hyperlink"/>
                <w:rFonts w:ascii="EYInterstate Light" w:hAnsi="EYInterstate Light"/>
                <w:i/>
                <w:noProof/>
                <w:szCs w:val="20"/>
              </w:rPr>
              <w:t>Findings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_Toc395202794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36</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96" w:history="1">
            <w:r w:rsidR="006C1A4C" w:rsidRPr="00B154E9">
              <w:rPr>
                <w:rStyle w:val="Hyperlink"/>
                <w:rFonts w:ascii="EYInterstate Light" w:hAnsi="EYInterstate Light"/>
                <w:b/>
                <w:noProof/>
                <w:szCs w:val="20"/>
              </w:rPr>
              <w:t>3.5</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Integration of the results of the SEA summarizing the SEA process and outlining how it was taken into account in the programme design</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_Toc395202796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37</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97" w:history="1">
            <w:r w:rsidR="006C1A4C" w:rsidRPr="00B154E9">
              <w:rPr>
                <w:rStyle w:val="Hyperlink"/>
                <w:rFonts w:ascii="EYInterstate Light" w:hAnsi="EYInterstate Light"/>
                <w:b/>
                <w:noProof/>
                <w:szCs w:val="20"/>
              </w:rPr>
              <w:t>3.6</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Examination of horizontal aspects relevant for the IPA Programme (e.g. adequacy of the planned measures to promote equal opportunities)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_Toc395202797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39</w:t>
            </w:r>
            <w:r w:rsidR="00F55559" w:rsidRPr="00B154E9">
              <w:rPr>
                <w:rFonts w:ascii="EYInterstate Light" w:hAnsi="EYInterstate Light"/>
                <w:noProof/>
                <w:webHidden/>
                <w:szCs w:val="20"/>
              </w:rPr>
              <w:fldChar w:fldCharType="end"/>
            </w:r>
          </w:hyperlink>
        </w:p>
        <w:p w:rsidR="006C1A4C" w:rsidRPr="00B154E9" w:rsidRDefault="00B059EC" w:rsidP="00B154E9">
          <w:pPr>
            <w:pStyle w:val="TOC2"/>
            <w:tabs>
              <w:tab w:val="left" w:pos="800"/>
              <w:tab w:val="right" w:leader="dot" w:pos="8625"/>
            </w:tabs>
            <w:spacing w:before="0" w:line="276" w:lineRule="auto"/>
            <w:rPr>
              <w:rFonts w:ascii="EYInterstate Light" w:eastAsiaTheme="minorEastAsia" w:hAnsi="EYInterstate Light" w:cstheme="minorBidi"/>
              <w:i w:val="0"/>
              <w:iCs w:val="0"/>
              <w:noProof/>
              <w:kern w:val="0"/>
              <w:szCs w:val="20"/>
              <w:lang w:val="en-US"/>
            </w:rPr>
          </w:pPr>
          <w:hyperlink w:anchor="_Toc395202798" w:history="1">
            <w:r w:rsidR="006C1A4C" w:rsidRPr="00B154E9">
              <w:rPr>
                <w:rStyle w:val="Hyperlink"/>
                <w:rFonts w:ascii="EYInterstate Light" w:hAnsi="EYInterstate Light"/>
                <w:b/>
                <w:noProof/>
                <w:szCs w:val="20"/>
              </w:rPr>
              <w:t>3.7</w:t>
            </w:r>
            <w:r w:rsidR="006C1A4C" w:rsidRPr="00B154E9">
              <w:rPr>
                <w:rFonts w:ascii="EYInterstate Light" w:eastAsiaTheme="minorEastAsia" w:hAnsi="EYInterstate Light" w:cstheme="minorBidi"/>
                <w:i w:val="0"/>
                <w:iCs w:val="0"/>
                <w:noProof/>
                <w:kern w:val="0"/>
                <w:szCs w:val="20"/>
                <w:lang w:val="en-US"/>
              </w:rPr>
              <w:tab/>
            </w:r>
            <w:r w:rsidR="006C1A4C" w:rsidRPr="00B154E9">
              <w:rPr>
                <w:rStyle w:val="Hyperlink"/>
                <w:rFonts w:ascii="EYInterstate Light" w:hAnsi="EYInterstate Light"/>
                <w:b/>
                <w:noProof/>
                <w:szCs w:val="20"/>
              </w:rPr>
              <w:t>Appraisal of the management capacity</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_Toc395202798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44</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4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799" w:history="1">
            <w:r w:rsidR="006C1A4C" w:rsidRPr="00B154E9">
              <w:rPr>
                <w:rStyle w:val="Hyperlink"/>
                <w:rFonts w:ascii="EYInterstate Light" w:hAnsi="EYInterstate Light"/>
                <w:noProof/>
                <w:szCs w:val="20"/>
              </w:rPr>
              <w:t>4.</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Conclusions and Recommendations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_Toc395202799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45</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0" w:history="1">
            <w:r w:rsidR="006C1A4C" w:rsidRPr="00B154E9">
              <w:rPr>
                <w:rStyle w:val="Hyperlink"/>
                <w:rFonts w:ascii="EYInterstate Light" w:hAnsi="EYInterstate Light"/>
                <w:noProof/>
                <w:szCs w:val="20"/>
              </w:rPr>
              <w:t>Annex 1.</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Treatment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_Toc395202800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48</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1" w:history="1">
            <w:r w:rsidR="006C1A4C" w:rsidRPr="00B154E9">
              <w:rPr>
                <w:rStyle w:val="Hyperlink"/>
                <w:rFonts w:ascii="EYInterstate Light" w:hAnsi="EYInterstate Light"/>
                <w:noProof/>
                <w:szCs w:val="20"/>
              </w:rPr>
              <w:t>Annex 2.</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EU 2020 strategy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_Toc395202801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50</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2" w:history="1">
            <w:r w:rsidR="006C1A4C" w:rsidRPr="00B154E9">
              <w:rPr>
                <w:rStyle w:val="Hyperlink"/>
                <w:rFonts w:ascii="EYInterstate Light" w:hAnsi="EYInterstate Light"/>
                <w:noProof/>
                <w:szCs w:val="20"/>
              </w:rPr>
              <w:t>Annex 3.</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Council Recommendations for Romania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_Toc395202802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54</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3" w:history="1">
            <w:r w:rsidR="006C1A4C" w:rsidRPr="00B154E9">
              <w:rPr>
                <w:rStyle w:val="Hyperlink"/>
                <w:rFonts w:ascii="EYInterstate Light" w:hAnsi="EYInterstate Light"/>
                <w:noProof/>
                <w:szCs w:val="20"/>
              </w:rPr>
              <w:t>Annex 4.</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Partnership Agreement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_Toc395202803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58</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4" w:history="1">
            <w:r w:rsidR="006C1A4C" w:rsidRPr="00B154E9">
              <w:rPr>
                <w:rStyle w:val="Hyperlink"/>
                <w:rFonts w:ascii="EYInterstate Light" w:hAnsi="EYInterstate Light"/>
                <w:noProof/>
                <w:szCs w:val="20"/>
              </w:rPr>
              <w:t>Annex 5.</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National Reform Programme for Romania - 2014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_Toc395202804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83</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5" w:history="1">
            <w:r w:rsidR="006C1A4C" w:rsidRPr="00B154E9">
              <w:rPr>
                <w:rStyle w:val="Hyperlink"/>
                <w:rFonts w:ascii="EYInterstate Light" w:hAnsi="EYInterstate Light"/>
                <w:noProof/>
                <w:szCs w:val="20"/>
              </w:rPr>
              <w:t>Annex 6.</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EU Strategy for the Danube Region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_Toc395202805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94</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6" w:history="1">
            <w:r w:rsidR="006C1A4C" w:rsidRPr="00B154E9">
              <w:rPr>
                <w:rStyle w:val="Hyperlink"/>
                <w:rFonts w:ascii="EYInterstate Light" w:hAnsi="EYInterstate Light"/>
                <w:noProof/>
                <w:szCs w:val="20"/>
              </w:rPr>
              <w:t>Annex 7.</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National Plan for the Adoption of the Acquis (2013-2016) of the Republic of Serbia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_Toc395202806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97</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7" w:history="1">
            <w:r w:rsidR="006C1A4C" w:rsidRPr="00B154E9">
              <w:rPr>
                <w:rStyle w:val="Hyperlink"/>
                <w:rFonts w:ascii="EYInterstate Light" w:hAnsi="EYInterstate Light"/>
                <w:noProof/>
                <w:szCs w:val="20"/>
              </w:rPr>
              <w:t>Annex 8.</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Serbia Strategy Paper (2014-2020)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_Toc395202807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99</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0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09" w:history="1">
            <w:r w:rsidR="006C1A4C" w:rsidRPr="00B154E9">
              <w:rPr>
                <w:rStyle w:val="Hyperlink"/>
                <w:rFonts w:ascii="EYInterstate Light" w:hAnsi="EYInterstate Light"/>
                <w:noProof/>
                <w:szCs w:val="20"/>
              </w:rPr>
              <w:t>Annex 9.</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Multi Country Strategy Paper (2014-2020) compliance analysis table</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_Toc395202809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109</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2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10" w:history="1">
            <w:r w:rsidR="006C1A4C" w:rsidRPr="00B154E9">
              <w:rPr>
                <w:rStyle w:val="Hyperlink"/>
                <w:rFonts w:ascii="EYInterstate Light" w:hAnsi="EYInterstate Light"/>
                <w:noProof/>
                <w:szCs w:val="20"/>
              </w:rPr>
              <w:t>Annex 10.</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Assessment of the SWOT analysis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_Toc395202810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111</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2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11" w:history="1">
            <w:r w:rsidR="006C1A4C" w:rsidRPr="00B154E9">
              <w:rPr>
                <w:rStyle w:val="Hyperlink"/>
                <w:rFonts w:ascii="EYInterstate Light" w:hAnsi="EYInterstate Light"/>
                <w:noProof/>
                <w:szCs w:val="20"/>
              </w:rPr>
              <w:t>Annex 11.</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Consistency between actions and expected results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_Toc395202811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114</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2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12" w:history="1">
            <w:r w:rsidR="006C1A4C" w:rsidRPr="00B154E9">
              <w:rPr>
                <w:rStyle w:val="Hyperlink"/>
                <w:rFonts w:ascii="EYInterstate Light" w:hAnsi="EYInterstate Light"/>
                <w:noProof/>
                <w:szCs w:val="20"/>
              </w:rPr>
              <w:t>Annex 12.</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Appraisal of the System of Indicators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_Toc395202812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121</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2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13" w:history="1">
            <w:r w:rsidR="006C1A4C" w:rsidRPr="00B154E9">
              <w:rPr>
                <w:rStyle w:val="Hyperlink"/>
                <w:rFonts w:ascii="EYInterstate Light" w:hAnsi="EYInterstate Light"/>
                <w:noProof/>
                <w:szCs w:val="20"/>
              </w:rPr>
              <w:t>Annex 13.</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Graphical representation of the Intervention Logic</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_Toc395202813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126</w:t>
            </w:r>
            <w:r w:rsidR="00F55559" w:rsidRPr="00B154E9">
              <w:rPr>
                <w:rFonts w:ascii="EYInterstate Light" w:hAnsi="EYInterstate Light"/>
                <w:noProof/>
                <w:webHidden/>
                <w:szCs w:val="20"/>
              </w:rPr>
              <w:fldChar w:fldCharType="end"/>
            </w:r>
          </w:hyperlink>
        </w:p>
        <w:p w:rsidR="006C1A4C" w:rsidRPr="00B154E9" w:rsidRDefault="00B059EC" w:rsidP="00B154E9">
          <w:pPr>
            <w:pStyle w:val="TOC1"/>
            <w:tabs>
              <w:tab w:val="left" w:pos="1200"/>
              <w:tab w:val="right" w:leader="dot" w:pos="8625"/>
            </w:tabs>
            <w:spacing w:before="0" w:after="0" w:line="276" w:lineRule="auto"/>
            <w:rPr>
              <w:rFonts w:ascii="EYInterstate Light" w:eastAsiaTheme="minorEastAsia" w:hAnsi="EYInterstate Light" w:cstheme="minorBidi"/>
              <w:b w:val="0"/>
              <w:bCs w:val="0"/>
              <w:noProof/>
              <w:kern w:val="0"/>
              <w:szCs w:val="20"/>
              <w:lang w:val="en-US"/>
            </w:rPr>
          </w:pPr>
          <w:hyperlink w:anchor="_Toc395202814" w:history="1">
            <w:r w:rsidR="006C1A4C" w:rsidRPr="00B154E9">
              <w:rPr>
                <w:rStyle w:val="Hyperlink"/>
                <w:rFonts w:ascii="EYInterstate Light" w:hAnsi="EYInterstate Light"/>
                <w:noProof/>
                <w:szCs w:val="20"/>
              </w:rPr>
              <w:t>Annex 14.</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Status of comments to the First Version of the Territorial Analysis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_Toc395202814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131</w:t>
            </w:r>
            <w:r w:rsidR="00F55559" w:rsidRPr="00B154E9">
              <w:rPr>
                <w:rFonts w:ascii="EYInterstate Light" w:hAnsi="EYInterstate Light"/>
                <w:noProof/>
                <w:webHidden/>
                <w:szCs w:val="20"/>
              </w:rPr>
              <w:fldChar w:fldCharType="end"/>
            </w:r>
          </w:hyperlink>
        </w:p>
        <w:p w:rsidR="006C1A4C" w:rsidRDefault="00B059EC" w:rsidP="00B154E9">
          <w:pPr>
            <w:pStyle w:val="TOC1"/>
            <w:tabs>
              <w:tab w:val="left" w:pos="1200"/>
              <w:tab w:val="right" w:leader="dot" w:pos="8625"/>
            </w:tabs>
            <w:spacing w:before="0" w:after="0" w:line="276" w:lineRule="auto"/>
            <w:rPr>
              <w:rFonts w:asciiTheme="minorHAnsi" w:eastAsiaTheme="minorEastAsia" w:hAnsiTheme="minorHAnsi" w:cstheme="minorBidi"/>
              <w:b w:val="0"/>
              <w:bCs w:val="0"/>
              <w:noProof/>
              <w:kern w:val="0"/>
              <w:sz w:val="22"/>
              <w:szCs w:val="22"/>
              <w:lang w:val="en-US"/>
            </w:rPr>
          </w:pPr>
          <w:hyperlink w:anchor="_Toc395202815" w:history="1">
            <w:r w:rsidR="006C1A4C" w:rsidRPr="00B154E9">
              <w:rPr>
                <w:rStyle w:val="Hyperlink"/>
                <w:rFonts w:ascii="EYInterstate Light" w:hAnsi="EYInterstate Light"/>
                <w:noProof/>
                <w:szCs w:val="20"/>
              </w:rPr>
              <w:t>Annex 15.</w:t>
            </w:r>
            <w:r w:rsidR="006C1A4C" w:rsidRPr="00B154E9">
              <w:rPr>
                <w:rFonts w:ascii="EYInterstate Light" w:eastAsiaTheme="minorEastAsia" w:hAnsi="EYInterstate Light" w:cstheme="minorBidi"/>
                <w:b w:val="0"/>
                <w:bCs w:val="0"/>
                <w:noProof/>
                <w:kern w:val="0"/>
                <w:szCs w:val="20"/>
                <w:lang w:val="en-US"/>
              </w:rPr>
              <w:tab/>
            </w:r>
            <w:r w:rsidR="006C1A4C" w:rsidRPr="00B154E9">
              <w:rPr>
                <w:rStyle w:val="Hyperlink"/>
                <w:rFonts w:ascii="EYInterstate Light" w:hAnsi="EYInterstate Light"/>
                <w:noProof/>
                <w:szCs w:val="20"/>
              </w:rPr>
              <w:t>List of abbreviations</w:t>
            </w:r>
            <w:r w:rsidR="006C1A4C" w:rsidRPr="00B154E9">
              <w:rPr>
                <w:rFonts w:ascii="EYInterstate Light" w:hAnsi="EYInterstate Light"/>
                <w:noProof/>
                <w:webHidden/>
                <w:szCs w:val="20"/>
              </w:rPr>
              <w:tab/>
            </w:r>
            <w:r w:rsidR="00F55559" w:rsidRPr="00B154E9">
              <w:rPr>
                <w:rFonts w:ascii="EYInterstate Light" w:hAnsi="EYInterstate Light"/>
                <w:noProof/>
                <w:webHidden/>
                <w:szCs w:val="20"/>
              </w:rPr>
              <w:fldChar w:fldCharType="begin"/>
            </w:r>
            <w:r w:rsidR="006C1A4C" w:rsidRPr="00B154E9">
              <w:rPr>
                <w:rFonts w:ascii="EYInterstate Light" w:hAnsi="EYInterstate Light"/>
                <w:noProof/>
                <w:webHidden/>
                <w:szCs w:val="20"/>
              </w:rPr>
              <w:instrText xml:space="preserve"> PAGEREF _Toc395202815 \h </w:instrText>
            </w:r>
            <w:r w:rsidR="00F55559" w:rsidRPr="00B154E9">
              <w:rPr>
                <w:rFonts w:ascii="EYInterstate Light" w:hAnsi="EYInterstate Light"/>
                <w:noProof/>
                <w:webHidden/>
                <w:szCs w:val="20"/>
              </w:rPr>
            </w:r>
            <w:r w:rsidR="00F55559" w:rsidRPr="00B154E9">
              <w:rPr>
                <w:rFonts w:ascii="EYInterstate Light" w:hAnsi="EYInterstate Light"/>
                <w:noProof/>
                <w:webHidden/>
                <w:szCs w:val="20"/>
              </w:rPr>
              <w:fldChar w:fldCharType="separate"/>
            </w:r>
            <w:r w:rsidR="004C6EAF">
              <w:rPr>
                <w:rFonts w:ascii="EYInterstate Light" w:hAnsi="EYInterstate Light"/>
                <w:noProof/>
                <w:webHidden/>
                <w:szCs w:val="20"/>
              </w:rPr>
              <w:t>134</w:t>
            </w:r>
            <w:r w:rsidR="00F55559" w:rsidRPr="00B154E9">
              <w:rPr>
                <w:rFonts w:ascii="EYInterstate Light" w:hAnsi="EYInterstate Light"/>
                <w:noProof/>
                <w:webHidden/>
                <w:szCs w:val="20"/>
              </w:rPr>
              <w:fldChar w:fldCharType="end"/>
            </w:r>
          </w:hyperlink>
        </w:p>
        <w:p w:rsidR="00BB2E77" w:rsidRPr="00202291" w:rsidRDefault="00F55559" w:rsidP="00304C42">
          <w:pPr>
            <w:jc w:val="left"/>
          </w:pPr>
          <w:r w:rsidRPr="00EA3897">
            <w:rPr>
              <w:bCs/>
              <w:noProof/>
            </w:rPr>
            <w:fldChar w:fldCharType="end"/>
          </w:r>
        </w:p>
      </w:sdtContent>
    </w:sdt>
    <w:p w:rsidR="00AA1830" w:rsidRPr="0066098A" w:rsidRDefault="00AA1830" w:rsidP="00304C42">
      <w:pPr>
        <w:spacing w:after="0" w:line="276" w:lineRule="auto"/>
        <w:jc w:val="left"/>
        <w:rPr>
          <w:rFonts w:cs="Arial"/>
        </w:rPr>
      </w:pPr>
    </w:p>
    <w:p w:rsidR="00AA1830" w:rsidRPr="0066098A" w:rsidRDefault="00AA1830" w:rsidP="00304C42">
      <w:pPr>
        <w:pStyle w:val="Titre"/>
        <w:spacing w:after="0"/>
        <w:ind w:left="142"/>
        <w:jc w:val="left"/>
        <w:rPr>
          <w:rFonts w:ascii="EYInterstate Light" w:hAnsi="EYInterstate Light" w:cs="Arial"/>
          <w:i/>
          <w:szCs w:val="20"/>
        </w:rPr>
      </w:pPr>
    </w:p>
    <w:p w:rsidR="006E4EF1" w:rsidRPr="0066098A" w:rsidRDefault="006E4EF1" w:rsidP="00304C42">
      <w:pPr>
        <w:jc w:val="left"/>
        <w:rPr>
          <w:rFonts w:cs="Arial"/>
        </w:rPr>
        <w:sectPr w:rsidR="006E4EF1" w:rsidRPr="0066098A" w:rsidSect="00EB3326">
          <w:headerReference w:type="default" r:id="rId17"/>
          <w:pgSz w:w="11907" w:h="16840" w:code="9"/>
          <w:pgMar w:top="1438" w:right="1287" w:bottom="1258" w:left="1985" w:header="567" w:footer="567" w:gutter="0"/>
          <w:cols w:space="708"/>
          <w:docGrid w:linePitch="360"/>
        </w:sectPr>
      </w:pPr>
    </w:p>
    <w:p w:rsidR="00ED1E9D" w:rsidRPr="0066098A" w:rsidRDefault="00ED1E9D" w:rsidP="00304C42">
      <w:pPr>
        <w:pStyle w:val="Heading1"/>
        <w:numPr>
          <w:ilvl w:val="0"/>
          <w:numId w:val="0"/>
        </w:numPr>
        <w:ind w:left="720"/>
        <w:rPr>
          <w:b/>
          <w:sz w:val="44"/>
        </w:rPr>
      </w:pPr>
      <w:bookmarkStart w:id="7" w:name="_Toc368900738"/>
      <w:bookmarkStart w:id="8" w:name="_Toc395202765"/>
      <w:bookmarkStart w:id="9" w:name="_Ref223960316"/>
      <w:bookmarkStart w:id="10" w:name="_Ref223960310"/>
      <w:bookmarkStart w:id="11" w:name="_Toc243468747"/>
      <w:bookmarkStart w:id="12" w:name="_Toc314059656"/>
      <w:bookmarkStart w:id="13" w:name="_Toc223771903"/>
      <w:bookmarkStart w:id="14" w:name="_Toc223777872"/>
      <w:r w:rsidRPr="0066098A">
        <w:rPr>
          <w:b/>
          <w:sz w:val="44"/>
        </w:rPr>
        <w:lastRenderedPageBreak/>
        <w:t>Executive Summary</w:t>
      </w:r>
      <w:bookmarkEnd w:id="7"/>
      <w:bookmarkEnd w:id="8"/>
    </w:p>
    <w:p w:rsidR="00E32F01" w:rsidRDefault="00F76979" w:rsidP="00304C42">
      <w:pPr>
        <w:pStyle w:val="Puntoelenco2bis"/>
        <w:tabs>
          <w:tab w:val="clear" w:pos="720"/>
        </w:tabs>
        <w:ind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current report is based on the </w:t>
      </w:r>
      <w:r w:rsidR="001C651D">
        <w:rPr>
          <w:rFonts w:ascii="EYInterstate Light" w:hAnsi="EYInterstate Light" w:cs="Arial"/>
          <w:sz w:val="20"/>
          <w:lang w:val="en-GB"/>
        </w:rPr>
        <w:t>Final</w:t>
      </w:r>
      <w:r w:rsidR="001D7207" w:rsidRPr="0066098A">
        <w:rPr>
          <w:rFonts w:ascii="EYInterstate Light" w:hAnsi="EYInterstate Light" w:cs="Arial"/>
          <w:sz w:val="20"/>
          <w:lang w:val="en-GB"/>
        </w:rPr>
        <w:t xml:space="preserve"> </w:t>
      </w:r>
      <w:r w:rsidRPr="0066098A">
        <w:rPr>
          <w:rFonts w:ascii="EYInterstate Light" w:hAnsi="EYInterstate Light" w:cs="Arial"/>
          <w:sz w:val="20"/>
          <w:lang w:val="en-GB"/>
        </w:rPr>
        <w:t>Draft of the Programme</w:t>
      </w:r>
      <w:r w:rsidR="0044559D">
        <w:rPr>
          <w:rFonts w:ascii="EYInterstate Light" w:hAnsi="EYInterstate Light" w:cs="Arial"/>
          <w:sz w:val="20"/>
          <w:lang w:val="en-GB"/>
        </w:rPr>
        <w:t xml:space="preserve"> elaborated</w:t>
      </w:r>
      <w:r w:rsidR="001C651D">
        <w:rPr>
          <w:rFonts w:ascii="EYInterstate Light" w:hAnsi="EYInterstate Light" w:cs="Arial"/>
          <w:sz w:val="20"/>
          <w:lang w:val="en-GB"/>
        </w:rPr>
        <w:t xml:space="preserve"> in August 2014</w:t>
      </w:r>
      <w:r w:rsidR="0044559D">
        <w:rPr>
          <w:rFonts w:ascii="EYInterstate Light" w:hAnsi="EYInterstate Light" w:cs="Arial"/>
          <w:sz w:val="20"/>
          <w:lang w:val="en-GB"/>
        </w:rPr>
        <w:t xml:space="preserve"> by the </w:t>
      </w:r>
      <w:r w:rsidR="001C651D">
        <w:rPr>
          <w:rFonts w:ascii="EYInterstate Light" w:hAnsi="EYInterstate Light" w:cs="Arial"/>
          <w:sz w:val="20"/>
          <w:lang w:val="en-GB"/>
        </w:rPr>
        <w:t>Managing Authority,</w:t>
      </w:r>
      <w:r w:rsidR="0044559D">
        <w:rPr>
          <w:rFonts w:ascii="EYInterstate Light" w:hAnsi="EYInterstate Light" w:cs="Arial"/>
          <w:sz w:val="20"/>
          <w:lang w:val="en-GB"/>
        </w:rPr>
        <w:t xml:space="preserve"> after the first report issued by the Evaluator on June 2014.</w:t>
      </w:r>
      <w:r w:rsidRPr="0066098A">
        <w:rPr>
          <w:rFonts w:ascii="EYInterstate Light" w:hAnsi="EYInterstate Light" w:cs="Arial"/>
          <w:sz w:val="20"/>
          <w:lang w:val="en-GB"/>
        </w:rPr>
        <w:t xml:space="preserve"> </w:t>
      </w:r>
      <w:r w:rsidR="00DC4D42">
        <w:rPr>
          <w:rFonts w:ascii="EYInterstate Light" w:hAnsi="EYInterstate Light" w:cs="Arial"/>
          <w:sz w:val="20"/>
          <w:lang w:val="en-GB"/>
        </w:rPr>
        <w:t>This report</w:t>
      </w:r>
      <w:r w:rsidR="00DC4D42" w:rsidRPr="0066098A">
        <w:rPr>
          <w:rFonts w:ascii="EYInterstate Light" w:hAnsi="EYInterstate Light" w:cs="Arial"/>
          <w:sz w:val="20"/>
          <w:lang w:val="en-GB"/>
        </w:rPr>
        <w:t xml:space="preserve"> </w:t>
      </w:r>
      <w:r w:rsidRPr="0066098A">
        <w:rPr>
          <w:rFonts w:ascii="EYInterstate Light" w:hAnsi="EYInterstate Light" w:cs="Arial"/>
          <w:sz w:val="20"/>
          <w:lang w:val="en-GB"/>
        </w:rPr>
        <w:t>tackles all evaluation themes included in the ToR for the ex-ante and SEA Evaluation, considering both the completeness of the Programme and the progress of activities in relation to the ex-ante evaluation.</w:t>
      </w:r>
      <w:r w:rsidR="0044559D">
        <w:rPr>
          <w:rFonts w:ascii="EYInterstate Light" w:hAnsi="EYInterstate Light" w:cs="Arial"/>
          <w:sz w:val="20"/>
          <w:lang w:val="en-GB"/>
        </w:rPr>
        <w:t xml:space="preserve"> </w:t>
      </w:r>
    </w:p>
    <w:p w:rsidR="00F76979" w:rsidRPr="0066098A" w:rsidRDefault="00E32F01" w:rsidP="00304C42">
      <w:pPr>
        <w:pStyle w:val="Puntoelenco2bis"/>
        <w:tabs>
          <w:tab w:val="clear" w:pos="720"/>
        </w:tabs>
        <w:ind w:firstLine="0"/>
        <w:jc w:val="left"/>
        <w:rPr>
          <w:rFonts w:ascii="EYInterstate Light" w:hAnsi="EYInterstate Light" w:cs="Arial"/>
          <w:sz w:val="20"/>
          <w:lang w:val="en-GB"/>
        </w:rPr>
      </w:pPr>
      <w:r>
        <w:rPr>
          <w:rFonts w:ascii="EYInterstate Light" w:hAnsi="EYInterstate Light" w:cs="Arial"/>
          <w:sz w:val="20"/>
          <w:lang w:val="en-GB"/>
        </w:rPr>
        <w:t xml:space="preserve">This report is accompanied by a separate Strategic Environmental Assessment highlighting </w:t>
      </w:r>
      <w:r w:rsidRPr="00E32F01">
        <w:rPr>
          <w:rFonts w:ascii="EYInterstate Light" w:hAnsi="EYInterstate Light" w:cs="Arial"/>
          <w:b/>
          <w:sz w:val="20"/>
          <w:lang w:val="en-GB"/>
        </w:rPr>
        <w:t xml:space="preserve">the environmental benefits and reducing potential risks </w:t>
      </w:r>
      <w:r>
        <w:rPr>
          <w:rFonts w:ascii="EYInterstate Light" w:hAnsi="EYInterstate Light" w:cs="Arial"/>
          <w:b/>
          <w:sz w:val="20"/>
          <w:lang w:val="en-GB"/>
        </w:rPr>
        <w:t xml:space="preserve">of the actions proposed in </w:t>
      </w:r>
      <w:r w:rsidRPr="00E32F01">
        <w:rPr>
          <w:rFonts w:ascii="EYInterstate Light" w:hAnsi="EYInterstate Light" w:cs="Arial"/>
          <w:b/>
          <w:sz w:val="20"/>
          <w:lang w:val="en-GB"/>
        </w:rPr>
        <w:t>Romania – Serbia IPA CBC Programme considered overall likely to be significant</w:t>
      </w:r>
      <w:r>
        <w:rPr>
          <w:rFonts w:ascii="EYInterstate Light" w:hAnsi="EYInterstate Light" w:cs="Arial"/>
          <w:b/>
          <w:sz w:val="20"/>
          <w:lang w:val="en-GB"/>
        </w:rPr>
        <w:t>.</w:t>
      </w:r>
      <w:r>
        <w:rPr>
          <w:rFonts w:ascii="EYInterstate Light" w:hAnsi="EYInterstate Light" w:cs="Arial"/>
          <w:sz w:val="20"/>
          <w:lang w:val="en-GB"/>
        </w:rPr>
        <w:t xml:space="preserve"> </w:t>
      </w:r>
    </w:p>
    <w:p w:rsidR="00F95083" w:rsidRPr="0066098A" w:rsidRDefault="007A516C" w:rsidP="00304C42">
      <w:pPr>
        <w:pStyle w:val="Puntoelenco2bis"/>
        <w:tabs>
          <w:tab w:val="clear" w:pos="720"/>
        </w:tabs>
        <w:ind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analyses performed </w:t>
      </w:r>
      <w:r w:rsidR="00702338" w:rsidRPr="0066098A">
        <w:rPr>
          <w:rFonts w:ascii="EYInterstate Light" w:hAnsi="EYInterstate Light" w:cs="Arial"/>
          <w:sz w:val="20"/>
          <w:lang w:val="en-GB"/>
        </w:rPr>
        <w:t>thus far</w:t>
      </w:r>
      <w:r w:rsidRPr="0066098A">
        <w:rPr>
          <w:rFonts w:ascii="EYInterstate Light" w:hAnsi="EYInterstate Light" w:cs="Arial"/>
          <w:sz w:val="20"/>
          <w:lang w:val="en-GB"/>
        </w:rPr>
        <w:t xml:space="preserve"> </w:t>
      </w:r>
      <w:r w:rsidR="004E349E" w:rsidRPr="0066098A">
        <w:rPr>
          <w:rFonts w:ascii="EYInterstate Light" w:hAnsi="EYInterstate Light" w:cs="Arial"/>
          <w:sz w:val="20"/>
          <w:lang w:val="en-GB"/>
        </w:rPr>
        <w:t>revealed the following aspects:</w:t>
      </w:r>
    </w:p>
    <w:p w:rsidR="006824D6" w:rsidRDefault="004E349E" w:rsidP="00705AC1">
      <w:pPr>
        <w:pStyle w:val="Puntoelenco2bis"/>
        <w:numPr>
          <w:ilvl w:val="0"/>
          <w:numId w:val="102"/>
        </w:numPr>
        <w:jc w:val="left"/>
        <w:rPr>
          <w:rFonts w:ascii="EYInterstate Light" w:hAnsi="EYInterstate Light" w:cs="Arial"/>
          <w:b/>
          <w:sz w:val="20"/>
          <w:lang w:val="en-GB"/>
        </w:rPr>
      </w:pPr>
      <w:r w:rsidRPr="0066098A">
        <w:rPr>
          <w:rFonts w:ascii="EYInterstate Light" w:hAnsi="EYInterstate Light" w:cs="Arial"/>
          <w:b/>
          <w:sz w:val="20"/>
          <w:lang w:val="en-GB"/>
        </w:rPr>
        <w:t>External Consistency</w:t>
      </w:r>
    </w:p>
    <w:p w:rsidR="004E349E" w:rsidRPr="0066098A" w:rsidRDefault="004E349E"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w:t>
      </w:r>
      <w:r w:rsidR="001C651D">
        <w:rPr>
          <w:rFonts w:ascii="EYInterstate Light" w:hAnsi="EYInterstate Light" w:cs="Arial"/>
          <w:sz w:val="20"/>
          <w:lang w:val="en-GB"/>
        </w:rPr>
        <w:t xml:space="preserve">Final </w:t>
      </w:r>
      <w:r w:rsidR="007A516C" w:rsidRPr="0066098A">
        <w:rPr>
          <w:rFonts w:ascii="EYInterstate Light" w:hAnsi="EYInterstate Light" w:cs="Arial"/>
          <w:sz w:val="20"/>
          <w:lang w:val="en-GB"/>
        </w:rPr>
        <w:t>Draft</w:t>
      </w:r>
      <w:r w:rsidRPr="0066098A">
        <w:rPr>
          <w:rFonts w:ascii="EYInterstate Light" w:hAnsi="EYInterstate Light" w:cs="Arial"/>
          <w:sz w:val="20"/>
          <w:lang w:val="en-GB"/>
        </w:rPr>
        <w:t xml:space="preserve"> </w:t>
      </w:r>
      <w:r w:rsidR="001C651D">
        <w:rPr>
          <w:rFonts w:ascii="EYInterstate Light" w:hAnsi="EYInterstate Light" w:cs="Arial"/>
          <w:sz w:val="20"/>
          <w:lang w:val="en-GB"/>
        </w:rPr>
        <w:t xml:space="preserve">of the </w:t>
      </w:r>
      <w:r w:rsidRPr="0066098A">
        <w:rPr>
          <w:rFonts w:ascii="EYInterstate Light" w:hAnsi="EYInterstate Light" w:cs="Arial"/>
          <w:sz w:val="20"/>
          <w:lang w:val="en-GB"/>
        </w:rPr>
        <w:t xml:space="preserve">Programme presents a good consistency with </w:t>
      </w:r>
      <w:r w:rsidR="007A516C" w:rsidRPr="0066098A">
        <w:rPr>
          <w:rFonts w:ascii="EYInterstate Light" w:hAnsi="EYInterstate Light" w:cs="Arial"/>
          <w:sz w:val="20"/>
          <w:lang w:val="en-GB"/>
        </w:rPr>
        <w:t xml:space="preserve">the </w:t>
      </w:r>
      <w:r w:rsidRPr="0066098A">
        <w:rPr>
          <w:rFonts w:ascii="EYInterstate Light" w:hAnsi="EYInterstate Light" w:cs="Arial"/>
          <w:sz w:val="20"/>
          <w:lang w:val="en-GB"/>
        </w:rPr>
        <w:t>EU 2020 Strategy, by contributing to a smart, sustainable and inclusive European strategy. Concomitantly, it presents a</w:t>
      </w:r>
      <w:r w:rsidR="00202291">
        <w:rPr>
          <w:rFonts w:ascii="EYInterstate Light" w:hAnsi="EYInterstate Light" w:cs="Arial"/>
          <w:sz w:val="20"/>
          <w:lang w:val="en-GB"/>
        </w:rPr>
        <w:t>n</w:t>
      </w:r>
      <w:r w:rsidRPr="0066098A">
        <w:rPr>
          <w:rFonts w:ascii="EYInterstate Light" w:hAnsi="EYInterstate Light" w:cs="Arial"/>
          <w:sz w:val="20"/>
          <w:lang w:val="en-GB"/>
        </w:rPr>
        <w:t xml:space="preserve"> appropriate level of consistency with the Counc</w:t>
      </w:r>
      <w:r w:rsidR="007A516C" w:rsidRPr="0066098A">
        <w:rPr>
          <w:rFonts w:ascii="EYInterstate Light" w:hAnsi="EYInterstate Light" w:cs="Arial"/>
          <w:sz w:val="20"/>
          <w:lang w:val="en-GB"/>
        </w:rPr>
        <w:t xml:space="preserve">il Recommendations, </w:t>
      </w:r>
      <w:r w:rsidRPr="0066098A">
        <w:rPr>
          <w:rFonts w:ascii="EYInterstate Light" w:hAnsi="EYInterstate Light" w:cs="Arial"/>
          <w:sz w:val="20"/>
          <w:lang w:val="en-GB"/>
        </w:rPr>
        <w:t>Partnership Agreement</w:t>
      </w:r>
      <w:r w:rsidR="007A516C" w:rsidRPr="0066098A">
        <w:rPr>
          <w:rFonts w:ascii="EYInterstate Light" w:hAnsi="EYInterstate Light" w:cs="Arial"/>
          <w:sz w:val="20"/>
          <w:lang w:val="en-GB"/>
        </w:rPr>
        <w:t xml:space="preserve"> and </w:t>
      </w:r>
      <w:r w:rsidRPr="0066098A">
        <w:rPr>
          <w:rFonts w:ascii="EYInterstate Light" w:hAnsi="EYInterstate Light" w:cs="Arial"/>
          <w:sz w:val="20"/>
          <w:lang w:val="en-GB"/>
        </w:rPr>
        <w:t xml:space="preserve">the National Reform Programme </w:t>
      </w:r>
      <w:r w:rsidR="007A516C" w:rsidRPr="0066098A">
        <w:rPr>
          <w:rFonts w:ascii="EYInterstate Light" w:hAnsi="EYInterstate Light" w:cs="Arial"/>
          <w:sz w:val="20"/>
          <w:lang w:val="en-GB"/>
        </w:rPr>
        <w:t>for Romania</w:t>
      </w:r>
      <w:r w:rsidRPr="0066098A">
        <w:rPr>
          <w:rFonts w:ascii="EYInterstate Light" w:hAnsi="EYInterstate Light" w:cs="Arial"/>
          <w:sz w:val="20"/>
          <w:lang w:val="en-GB"/>
        </w:rPr>
        <w:t>.</w:t>
      </w:r>
      <w:r w:rsidR="007A516C" w:rsidRPr="0066098A">
        <w:rPr>
          <w:rFonts w:ascii="EYInterstate Light" w:hAnsi="EYInterstate Light" w:cs="Arial"/>
          <w:sz w:val="20"/>
          <w:lang w:val="en-GB"/>
        </w:rPr>
        <w:t xml:space="preserve"> </w:t>
      </w:r>
    </w:p>
    <w:p w:rsidR="007A516C" w:rsidRPr="0066098A" w:rsidRDefault="007A516C"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The Programme is also in line with the objective focusing on regional cooperation of the National Plan for the Adoption of the Acquis (2013-2016) of the Republic of Serbia</w:t>
      </w:r>
      <w:r w:rsidR="00604624">
        <w:rPr>
          <w:rFonts w:ascii="EYInterstate Light" w:hAnsi="EYInterstate Light" w:cs="Arial"/>
          <w:sz w:val="20"/>
          <w:lang w:val="en-GB"/>
        </w:rPr>
        <w:t>, as well with Serbia Strategy Paper and Multi Country Strategy Paper for 2014 – 2020.</w:t>
      </w:r>
    </w:p>
    <w:p w:rsidR="004E349E" w:rsidRPr="0066098A" w:rsidRDefault="004E349E"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 xml:space="preserve">With regards to the consistency </w:t>
      </w:r>
      <w:r w:rsidR="007A516C" w:rsidRPr="0066098A">
        <w:rPr>
          <w:rFonts w:ascii="EYInterstate Light" w:hAnsi="EYInterstate Light" w:cs="Arial"/>
          <w:sz w:val="20"/>
          <w:lang w:val="en-GB"/>
        </w:rPr>
        <w:t>with</w:t>
      </w:r>
      <w:r w:rsidRPr="0066098A">
        <w:rPr>
          <w:rFonts w:ascii="EYInterstate Light" w:hAnsi="EYInterstate Light" w:cs="Arial"/>
          <w:sz w:val="20"/>
          <w:lang w:val="en-GB"/>
        </w:rPr>
        <w:t xml:space="preserve"> the Danube Strategy, </w:t>
      </w:r>
      <w:r w:rsidR="00604624">
        <w:rPr>
          <w:rFonts w:ascii="EYInterstate Light" w:hAnsi="EYInterstate Light" w:cs="Arial"/>
          <w:sz w:val="20"/>
          <w:lang w:val="en-GB"/>
        </w:rPr>
        <w:t>the Programme presents a general good consistency with all four pillars envisaged by the Strategy.</w:t>
      </w:r>
    </w:p>
    <w:p w:rsidR="006824D6" w:rsidRDefault="004E349E" w:rsidP="00705AC1">
      <w:pPr>
        <w:pStyle w:val="Puntoelenco2bis"/>
        <w:numPr>
          <w:ilvl w:val="0"/>
          <w:numId w:val="102"/>
        </w:numPr>
        <w:jc w:val="left"/>
        <w:rPr>
          <w:rFonts w:ascii="EYInterstate Light" w:hAnsi="EYInterstate Light" w:cs="Arial"/>
          <w:b/>
          <w:sz w:val="20"/>
          <w:lang w:val="en-GB"/>
        </w:rPr>
      </w:pPr>
      <w:r w:rsidRPr="0066098A">
        <w:rPr>
          <w:rFonts w:ascii="EYInterstate Light" w:hAnsi="EYInterstate Light" w:cs="Arial"/>
          <w:b/>
          <w:sz w:val="20"/>
          <w:lang w:val="en-GB"/>
        </w:rPr>
        <w:t>Internal Consistency</w:t>
      </w:r>
    </w:p>
    <w:p w:rsidR="007A516C" w:rsidRPr="0066098A" w:rsidRDefault="007A516C"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Logic of Intervention is generally well structured and there is a clear link between the elements. There is a general good consistency between the proposed actions of the Programme Strategy and the result indicators provided for each Priority Axis. </w:t>
      </w:r>
      <w:r w:rsidR="00604624">
        <w:rPr>
          <w:rFonts w:ascii="EYInterstate Light" w:hAnsi="EYInterstate Light" w:cs="Arial"/>
          <w:sz w:val="20"/>
          <w:lang w:val="en-GB"/>
        </w:rPr>
        <w:t>Furthermore</w:t>
      </w:r>
      <w:r w:rsidRPr="0066098A">
        <w:rPr>
          <w:rFonts w:ascii="EYInterstate Light" w:hAnsi="EYInterstate Light" w:cs="Arial"/>
          <w:sz w:val="20"/>
          <w:lang w:val="en-GB"/>
        </w:rPr>
        <w:t xml:space="preserve">, </w:t>
      </w:r>
      <w:r w:rsidR="00604624">
        <w:rPr>
          <w:rFonts w:ascii="EYInterstate Light" w:hAnsi="EYInterstate Light" w:cs="Arial"/>
          <w:sz w:val="20"/>
          <w:lang w:val="en-GB"/>
        </w:rPr>
        <w:t xml:space="preserve">significant improvements were performed at the level of result indicators after the implementation of </w:t>
      </w:r>
      <w:r w:rsidR="001C651D">
        <w:rPr>
          <w:rFonts w:ascii="EYInterstate Light" w:hAnsi="EYInterstate Light" w:cs="Arial"/>
          <w:sz w:val="20"/>
          <w:lang w:val="en-GB"/>
        </w:rPr>
        <w:t>the evaluator’s recommendations on the First Programme Draft.</w:t>
      </w:r>
    </w:p>
    <w:p w:rsidR="006824D6" w:rsidRDefault="007A516C" w:rsidP="00705AC1">
      <w:pPr>
        <w:pStyle w:val="Puntoelenco2bis"/>
        <w:numPr>
          <w:ilvl w:val="0"/>
          <w:numId w:val="102"/>
        </w:numPr>
        <w:jc w:val="left"/>
        <w:rPr>
          <w:rFonts w:ascii="EYInterstate Light" w:hAnsi="EYInterstate Light" w:cs="Arial"/>
          <w:b/>
          <w:sz w:val="20"/>
          <w:lang w:val="en-GB"/>
        </w:rPr>
      </w:pPr>
      <w:r w:rsidRPr="0066098A">
        <w:rPr>
          <w:rFonts w:ascii="EYInterstate Light" w:hAnsi="EYInterstate Light" w:cs="Arial"/>
          <w:b/>
          <w:sz w:val="20"/>
          <w:lang w:val="en-GB"/>
        </w:rPr>
        <w:t>Output and result indicators</w:t>
      </w:r>
    </w:p>
    <w:p w:rsidR="00732BF9" w:rsidRPr="0066098A" w:rsidRDefault="004E349E" w:rsidP="00732BF9">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In most cases the indicators are adequate from the perspective</w:t>
      </w:r>
      <w:r w:rsidR="007A516C" w:rsidRPr="0066098A">
        <w:rPr>
          <w:rFonts w:ascii="EYInterstate Light" w:hAnsi="EYInterstate Light" w:cs="Arial"/>
          <w:sz w:val="20"/>
          <w:lang w:val="en-GB"/>
        </w:rPr>
        <w:t>s</w:t>
      </w:r>
      <w:r w:rsidRPr="0066098A">
        <w:rPr>
          <w:rFonts w:ascii="EYInterstate Light" w:hAnsi="EYInterstate Light" w:cs="Arial"/>
          <w:sz w:val="20"/>
          <w:lang w:val="en-GB"/>
        </w:rPr>
        <w:t xml:space="preserve"> of “clarity”</w:t>
      </w:r>
      <w:r w:rsidR="00604624">
        <w:rPr>
          <w:rFonts w:ascii="EYInterstate Light" w:hAnsi="EYInterstate Light" w:cs="Arial"/>
          <w:sz w:val="20"/>
          <w:lang w:val="en-GB"/>
        </w:rPr>
        <w:t>,</w:t>
      </w:r>
      <w:r w:rsidR="001C651D">
        <w:rPr>
          <w:rFonts w:ascii="EYInterstate Light" w:hAnsi="EYInterstate Light" w:cs="Arial"/>
          <w:sz w:val="20"/>
          <w:lang w:val="en-GB"/>
        </w:rPr>
        <w:t xml:space="preserve"> </w:t>
      </w:r>
      <w:r w:rsidR="007A516C" w:rsidRPr="0066098A">
        <w:rPr>
          <w:rFonts w:ascii="EYInterstate Light" w:hAnsi="EYInterstate Light" w:cs="Arial"/>
          <w:sz w:val="20"/>
          <w:lang w:val="en-GB"/>
        </w:rPr>
        <w:t>”</w:t>
      </w:r>
      <w:r w:rsidRPr="0066098A">
        <w:rPr>
          <w:rFonts w:ascii="EYInterstate Light" w:hAnsi="EYInterstate Light" w:cs="Arial"/>
          <w:sz w:val="20"/>
          <w:lang w:val="en-GB"/>
        </w:rPr>
        <w:t>relevance”</w:t>
      </w:r>
      <w:r w:rsidR="00604624">
        <w:rPr>
          <w:rFonts w:ascii="EYInterstate Light" w:hAnsi="EYInterstate Light" w:cs="Arial"/>
          <w:sz w:val="20"/>
          <w:lang w:val="en-GB"/>
        </w:rPr>
        <w:t xml:space="preserve"> and “coverage”</w:t>
      </w:r>
      <w:r w:rsidRPr="0066098A">
        <w:rPr>
          <w:rFonts w:ascii="EYInterstate Light" w:hAnsi="EYInterstate Light" w:cs="Arial"/>
          <w:sz w:val="20"/>
          <w:lang w:val="en-GB"/>
        </w:rPr>
        <w:t xml:space="preserve">. </w:t>
      </w:r>
      <w:r w:rsidR="00732BF9">
        <w:rPr>
          <w:rFonts w:ascii="EYInterstate Light" w:hAnsi="EYInterstate Light" w:cs="Arial"/>
          <w:sz w:val="20"/>
          <w:lang w:val="en-GB"/>
        </w:rPr>
        <w:t xml:space="preserve">Issues still open refer to the baselines which are not determined, yet, as well as the related data collection methodology. By developing fiches for each indicator, based on the existing national model developed by the Ministry of European Funds, all needed information should be made available, including definitions to enhance the clarity of the indicators, baselines and data collection methodology.   </w:t>
      </w:r>
    </w:p>
    <w:p w:rsidR="006824D6" w:rsidRDefault="007A516C" w:rsidP="00705AC1">
      <w:pPr>
        <w:pStyle w:val="Puntoelenco2bis"/>
        <w:tabs>
          <w:tab w:val="clear" w:pos="720"/>
        </w:tabs>
        <w:ind w:left="1080" w:firstLine="0"/>
        <w:jc w:val="left"/>
        <w:rPr>
          <w:rFonts w:ascii="EYInterstate Light" w:hAnsi="EYInterstate Light" w:cs="Arial"/>
          <w:b/>
          <w:sz w:val="20"/>
          <w:lang w:val="en-GB"/>
        </w:rPr>
      </w:pPr>
      <w:r w:rsidRPr="0066098A">
        <w:rPr>
          <w:rFonts w:ascii="EYInterstate Light" w:hAnsi="EYInterstate Light" w:cs="Arial"/>
          <w:b/>
          <w:sz w:val="20"/>
          <w:lang w:val="en-GB"/>
        </w:rPr>
        <w:t>Financial allocations</w:t>
      </w:r>
    </w:p>
    <w:p w:rsidR="004E349E" w:rsidRPr="0066098A" w:rsidRDefault="004E349E"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The sizing of the Priority Axes in terms of financial allocations appears rational, as it can support the actions envisaged. Great care should be taken in designing the instruments used for project generation and monitoring, as to ensure a balanced evolution in terms of absorption</w:t>
      </w:r>
      <w:r w:rsidR="00752C31">
        <w:rPr>
          <w:rFonts w:ascii="EYInterstate Light" w:hAnsi="EYInterstate Light" w:cs="Arial"/>
          <w:sz w:val="20"/>
          <w:lang w:val="en-GB"/>
        </w:rPr>
        <w:t xml:space="preserve">. Experience from Programming Period 2007-13, confirmed through evidences presented by Annual Implementation Reports and results of the Programme’s Interim Evaluation, showcase different levels of attractiveness from the side of applicants for the thematic Priority Axes. Initial financial allocations for the 2014-20 Programme are </w:t>
      </w:r>
      <w:r w:rsidR="00752C31">
        <w:rPr>
          <w:rFonts w:ascii="EYInterstate Light" w:hAnsi="EYInterstate Light" w:cs="Arial"/>
          <w:sz w:val="20"/>
          <w:lang w:val="en-GB"/>
        </w:rPr>
        <w:lastRenderedPageBreak/>
        <w:t xml:space="preserve">realistic, however the Programme Implementing Authorities should </w:t>
      </w:r>
      <w:r w:rsidR="00176057">
        <w:rPr>
          <w:rFonts w:ascii="EYInterstate Light" w:hAnsi="EYInterstate Light" w:cs="Arial"/>
          <w:sz w:val="20"/>
          <w:lang w:val="en-GB"/>
        </w:rPr>
        <w:t>act through targeted measures should any of the PAs fail to attract a sufficient number of high-quality projects</w:t>
      </w:r>
      <w:r w:rsidRPr="0066098A">
        <w:rPr>
          <w:rFonts w:ascii="EYInterstate Light" w:hAnsi="EYInterstate Light" w:cs="Arial"/>
          <w:sz w:val="20"/>
          <w:lang w:val="en-GB"/>
        </w:rPr>
        <w:t>.</w:t>
      </w:r>
    </w:p>
    <w:p w:rsidR="006824D6" w:rsidRDefault="007A516C" w:rsidP="00705AC1">
      <w:pPr>
        <w:pStyle w:val="Puntoelenco2bis"/>
        <w:keepNext/>
        <w:numPr>
          <w:ilvl w:val="0"/>
          <w:numId w:val="102"/>
        </w:numPr>
        <w:jc w:val="left"/>
        <w:rPr>
          <w:rFonts w:ascii="EYInterstate Light" w:hAnsi="EYInterstate Light" w:cs="Arial"/>
          <w:b/>
          <w:sz w:val="20"/>
          <w:lang w:val="en-GB"/>
        </w:rPr>
      </w:pPr>
      <w:r w:rsidRPr="0066098A">
        <w:rPr>
          <w:rFonts w:ascii="EYInterstate Light" w:hAnsi="EYInterstate Light" w:cs="Arial"/>
          <w:b/>
          <w:sz w:val="20"/>
          <w:lang w:val="en-GB"/>
        </w:rPr>
        <w:t>H</w:t>
      </w:r>
      <w:r w:rsidR="004E349E" w:rsidRPr="0066098A">
        <w:rPr>
          <w:rFonts w:ascii="EYInterstate Light" w:hAnsi="EYInterstate Light" w:cs="Arial"/>
          <w:b/>
          <w:sz w:val="20"/>
          <w:lang w:val="en-GB"/>
        </w:rPr>
        <w:t>orizontal aspects</w:t>
      </w:r>
    </w:p>
    <w:p w:rsidR="004E349E" w:rsidRDefault="004E349E" w:rsidP="00304C42">
      <w:pPr>
        <w:pStyle w:val="Puntoelenco2bis"/>
        <w:tabs>
          <w:tab w:val="clear" w:pos="720"/>
        </w:tabs>
        <w:ind w:left="1080" w:firstLine="0"/>
        <w:jc w:val="left"/>
        <w:rPr>
          <w:rFonts w:ascii="EYInterstate Light" w:hAnsi="EYInterstate Light" w:cs="Arial"/>
          <w:sz w:val="20"/>
          <w:lang w:val="en-GB"/>
        </w:rPr>
      </w:pPr>
      <w:r w:rsidRPr="0066098A">
        <w:rPr>
          <w:rFonts w:ascii="EYInterstate Light" w:hAnsi="EYInterstate Light" w:cs="Arial"/>
          <w:sz w:val="20"/>
          <w:lang w:val="en-GB"/>
        </w:rPr>
        <w:t xml:space="preserve">Horizontal principles are described in the Draft Programming Document in the way that they are addressed in the description of the priorities. </w:t>
      </w:r>
      <w:r w:rsidR="002714CB">
        <w:rPr>
          <w:rFonts w:ascii="EYInterstate Light" w:hAnsi="EYInterstate Light" w:cs="Arial"/>
          <w:sz w:val="20"/>
          <w:lang w:val="en-GB"/>
        </w:rPr>
        <w:t>Moreover, the Programme dedicates a special Section for each of the three horizontal aspects by providing an overview on</w:t>
      </w:r>
      <w:r w:rsidRPr="0066098A">
        <w:rPr>
          <w:rFonts w:ascii="EYInterstate Light" w:hAnsi="EYInterstate Light" w:cs="Arial"/>
          <w:sz w:val="20"/>
          <w:lang w:val="en-GB"/>
        </w:rPr>
        <w:t xml:space="preserve"> how the principles are going to be applied in the implementation of the programme (mainstreaming).</w:t>
      </w:r>
    </w:p>
    <w:p w:rsidR="007A516C" w:rsidRPr="0066098A" w:rsidRDefault="007A516C" w:rsidP="00304C42">
      <w:pPr>
        <w:pStyle w:val="Puntoelenco2bis"/>
        <w:tabs>
          <w:tab w:val="clear" w:pos="720"/>
        </w:tabs>
        <w:ind w:firstLine="0"/>
        <w:jc w:val="left"/>
        <w:rPr>
          <w:rFonts w:ascii="EYInterstate Light" w:hAnsi="EYInterstate Light" w:cs="Arial"/>
          <w:b/>
          <w:sz w:val="20"/>
          <w:lang w:val="en-GB"/>
        </w:rPr>
      </w:pPr>
      <w:r w:rsidRPr="0066098A">
        <w:rPr>
          <w:rFonts w:ascii="EYInterstate Light" w:hAnsi="EYInterstate Light" w:cs="Arial"/>
          <w:b/>
          <w:sz w:val="20"/>
          <w:lang w:val="en-GB"/>
        </w:rPr>
        <w:t xml:space="preserve">The analyses performed until </w:t>
      </w:r>
      <w:r w:rsidR="008363B9" w:rsidRPr="0066098A">
        <w:rPr>
          <w:rFonts w:ascii="EYInterstate Light" w:hAnsi="EYInterstate Light" w:cs="Arial"/>
          <w:b/>
          <w:sz w:val="20"/>
          <w:lang w:val="en-GB"/>
        </w:rPr>
        <w:t xml:space="preserve">presently </w:t>
      </w:r>
      <w:r w:rsidR="002714CB">
        <w:rPr>
          <w:rFonts w:ascii="EYInterstate Light" w:hAnsi="EYInterstate Light" w:cs="Arial"/>
          <w:b/>
          <w:sz w:val="20"/>
          <w:lang w:val="en-GB"/>
        </w:rPr>
        <w:t>underlined</w:t>
      </w:r>
      <w:r w:rsidR="008363B9" w:rsidRPr="0066098A">
        <w:rPr>
          <w:rFonts w:ascii="EYInterstate Light" w:hAnsi="EYInterstate Light" w:cs="Arial"/>
          <w:b/>
          <w:sz w:val="20"/>
          <w:lang w:val="en-GB"/>
        </w:rPr>
        <w:t xml:space="preserve"> that the </w:t>
      </w:r>
      <w:r w:rsidR="001C651D">
        <w:rPr>
          <w:rFonts w:ascii="EYInterstate Light" w:hAnsi="EYInterstate Light" w:cs="Arial"/>
          <w:b/>
          <w:sz w:val="20"/>
          <w:lang w:val="en-GB"/>
        </w:rPr>
        <w:t xml:space="preserve">Final </w:t>
      </w:r>
      <w:r w:rsidR="008363B9" w:rsidRPr="0066098A">
        <w:rPr>
          <w:rFonts w:ascii="EYInterstate Light" w:hAnsi="EYInterstate Light" w:cs="Arial"/>
          <w:b/>
          <w:sz w:val="20"/>
          <w:lang w:val="en-GB"/>
        </w:rPr>
        <w:t xml:space="preserve">Draft Programme (version as of </w:t>
      </w:r>
      <w:r w:rsidR="001C651D">
        <w:rPr>
          <w:rFonts w:ascii="EYInterstate Light" w:hAnsi="EYInterstate Light" w:cs="Arial"/>
          <w:b/>
          <w:sz w:val="20"/>
          <w:lang w:val="en-GB"/>
        </w:rPr>
        <w:t>August</w:t>
      </w:r>
      <w:r w:rsidR="008363B9" w:rsidRPr="0066098A">
        <w:rPr>
          <w:rFonts w:ascii="EYInterstate Light" w:hAnsi="EYInterstate Light" w:cs="Arial"/>
          <w:b/>
          <w:sz w:val="20"/>
          <w:lang w:val="en-GB"/>
        </w:rPr>
        <w:t xml:space="preserve"> 2014) is adequate </w:t>
      </w:r>
      <w:r w:rsidR="002714CB">
        <w:rPr>
          <w:rFonts w:ascii="EYInterstate Light" w:hAnsi="EYInterstate Light" w:cs="Arial"/>
          <w:b/>
          <w:sz w:val="20"/>
          <w:lang w:val="en-GB"/>
        </w:rPr>
        <w:t>and mature stage</w:t>
      </w:r>
      <w:r w:rsidR="008363B9" w:rsidRPr="0066098A">
        <w:rPr>
          <w:rFonts w:ascii="EYInterstate Light" w:hAnsi="EYInterstate Light" w:cs="Arial"/>
          <w:b/>
          <w:sz w:val="20"/>
          <w:lang w:val="en-GB"/>
        </w:rPr>
        <w:t xml:space="preserve">, with </w:t>
      </w:r>
      <w:r w:rsidR="000E71FD">
        <w:rPr>
          <w:rFonts w:ascii="EYInterstate Light" w:hAnsi="EYInterstate Light" w:cs="Arial"/>
          <w:b/>
          <w:sz w:val="20"/>
          <w:lang w:val="en-GB"/>
        </w:rPr>
        <w:t>all</w:t>
      </w:r>
      <w:r w:rsidR="000E71FD" w:rsidRPr="0066098A">
        <w:rPr>
          <w:rFonts w:ascii="EYInterstate Light" w:hAnsi="EYInterstate Light" w:cs="Arial"/>
          <w:b/>
          <w:sz w:val="20"/>
          <w:lang w:val="en-GB"/>
        </w:rPr>
        <w:t xml:space="preserve"> </w:t>
      </w:r>
      <w:r w:rsidR="008363B9" w:rsidRPr="0066098A">
        <w:rPr>
          <w:rFonts w:ascii="EYInterstate Light" w:hAnsi="EYInterstate Light" w:cs="Arial"/>
          <w:b/>
          <w:sz w:val="20"/>
          <w:lang w:val="en-GB"/>
        </w:rPr>
        <w:t xml:space="preserve">points already completed and requiring </w:t>
      </w:r>
      <w:r w:rsidR="00286560">
        <w:rPr>
          <w:rFonts w:ascii="EYInterstate Light" w:hAnsi="EYInterstate Light" w:cs="Arial"/>
          <w:b/>
          <w:sz w:val="20"/>
          <w:lang w:val="en-GB"/>
        </w:rPr>
        <w:t xml:space="preserve">little or </w:t>
      </w:r>
      <w:r w:rsidR="000E71FD">
        <w:rPr>
          <w:rFonts w:ascii="EYInterstate Light" w:hAnsi="EYInterstate Light" w:cs="Arial"/>
          <w:b/>
          <w:sz w:val="20"/>
          <w:lang w:val="en-GB"/>
        </w:rPr>
        <w:t>any</w:t>
      </w:r>
      <w:r w:rsidR="001C651D">
        <w:rPr>
          <w:rFonts w:ascii="EYInterstate Light" w:hAnsi="EYInterstate Light" w:cs="Arial"/>
          <w:b/>
          <w:sz w:val="20"/>
          <w:lang w:val="en-GB"/>
        </w:rPr>
        <w:t xml:space="preserve"> </w:t>
      </w:r>
      <w:r w:rsidR="008363B9" w:rsidRPr="0066098A">
        <w:rPr>
          <w:rFonts w:ascii="EYInterstate Light" w:hAnsi="EYInterstate Light" w:cs="Arial"/>
          <w:b/>
          <w:sz w:val="20"/>
          <w:lang w:val="en-GB"/>
        </w:rPr>
        <w:t>review</w:t>
      </w:r>
      <w:r w:rsidR="0044559D">
        <w:rPr>
          <w:rFonts w:ascii="EYInterstate Light" w:hAnsi="EYInterstate Light" w:cs="Arial"/>
          <w:b/>
          <w:sz w:val="20"/>
          <w:lang w:val="en-GB"/>
        </w:rPr>
        <w:t>.</w:t>
      </w:r>
    </w:p>
    <w:p w:rsidR="004E349E" w:rsidRPr="0066098A" w:rsidRDefault="004E349E" w:rsidP="00304C42">
      <w:pPr>
        <w:pStyle w:val="Puntoelenco2bis"/>
        <w:tabs>
          <w:tab w:val="clear" w:pos="720"/>
        </w:tabs>
        <w:ind w:left="0" w:firstLine="0"/>
        <w:jc w:val="left"/>
        <w:rPr>
          <w:rFonts w:ascii="EYInterstate Light" w:hAnsi="EYInterstate Light" w:cs="Arial"/>
          <w:sz w:val="20"/>
          <w:lang w:val="en-GB"/>
        </w:rPr>
      </w:pPr>
    </w:p>
    <w:p w:rsidR="00ED1E9D" w:rsidRPr="0066098A" w:rsidRDefault="00ED1E9D" w:rsidP="00304C42">
      <w:pPr>
        <w:jc w:val="left"/>
        <w:rPr>
          <w:rFonts w:cs="Arial"/>
        </w:rPr>
      </w:pPr>
    </w:p>
    <w:p w:rsidR="00ED1E9D" w:rsidRPr="0066098A" w:rsidRDefault="00ED1E9D" w:rsidP="00304C42">
      <w:pPr>
        <w:overflowPunct/>
        <w:autoSpaceDE/>
        <w:autoSpaceDN/>
        <w:adjustRightInd/>
        <w:spacing w:after="0" w:line="240" w:lineRule="auto"/>
        <w:jc w:val="left"/>
        <w:textAlignment w:val="auto"/>
        <w:rPr>
          <w:rFonts w:cs="Arial"/>
          <w:b/>
          <w:bCs/>
          <w:color w:val="646464"/>
          <w:sz w:val="44"/>
          <w:szCs w:val="48"/>
        </w:rPr>
      </w:pPr>
      <w:r w:rsidRPr="0066098A">
        <w:rPr>
          <w:rFonts w:cs="Arial"/>
          <w:b/>
          <w:sz w:val="44"/>
        </w:rPr>
        <w:br w:type="page"/>
      </w:r>
    </w:p>
    <w:p w:rsidR="006E4EF1" w:rsidRPr="0066098A" w:rsidRDefault="006E4EF1" w:rsidP="00304C42">
      <w:pPr>
        <w:pStyle w:val="Heading1"/>
        <w:numPr>
          <w:ilvl w:val="0"/>
          <w:numId w:val="21"/>
        </w:numPr>
        <w:ind w:left="1080" w:hanging="1080"/>
        <w:rPr>
          <w:b/>
          <w:sz w:val="44"/>
        </w:rPr>
      </w:pPr>
      <w:bookmarkStart w:id="15" w:name="_Toc368900739"/>
      <w:bookmarkStart w:id="16" w:name="_Toc395202766"/>
      <w:r w:rsidRPr="0066098A">
        <w:rPr>
          <w:b/>
          <w:sz w:val="44"/>
        </w:rPr>
        <w:lastRenderedPageBreak/>
        <w:t xml:space="preserve">Objectives, </w:t>
      </w:r>
      <w:bookmarkEnd w:id="9"/>
      <w:bookmarkEnd w:id="10"/>
      <w:r w:rsidRPr="0066098A">
        <w:rPr>
          <w:b/>
          <w:sz w:val="44"/>
        </w:rPr>
        <w:t>scope and general approach of the evaluation</w:t>
      </w:r>
      <w:bookmarkEnd w:id="11"/>
      <w:bookmarkEnd w:id="12"/>
      <w:bookmarkEnd w:id="15"/>
      <w:bookmarkEnd w:id="16"/>
    </w:p>
    <w:p w:rsidR="006E4EF1" w:rsidRPr="0066098A" w:rsidRDefault="00AA1CC1" w:rsidP="00304C42">
      <w:pPr>
        <w:pStyle w:val="Heading2"/>
        <w:numPr>
          <w:ilvl w:val="1"/>
          <w:numId w:val="18"/>
        </w:numPr>
        <w:tabs>
          <w:tab w:val="clear" w:pos="1620"/>
        </w:tabs>
        <w:ind w:left="1080" w:hanging="1080"/>
        <w:rPr>
          <w:b/>
        </w:rPr>
      </w:pPr>
      <w:bookmarkStart w:id="17" w:name="_Toc243468748"/>
      <w:bookmarkStart w:id="18" w:name="_Toc314059619"/>
      <w:bookmarkStart w:id="19" w:name="_Toc314059657"/>
      <w:bookmarkStart w:id="20" w:name="_Toc368900740"/>
      <w:bookmarkStart w:id="21" w:name="_Toc391367125"/>
      <w:bookmarkStart w:id="22" w:name="_Toc395202767"/>
      <w:bookmarkStart w:id="23" w:name="_Toc223789307"/>
      <w:r w:rsidRPr="0066098A">
        <w:rPr>
          <w:b/>
        </w:rPr>
        <w:t>Objectives and scope of the evaluation</w:t>
      </w:r>
      <w:bookmarkEnd w:id="17"/>
      <w:bookmarkEnd w:id="18"/>
      <w:bookmarkEnd w:id="19"/>
      <w:bookmarkEnd w:id="20"/>
      <w:bookmarkEnd w:id="21"/>
      <w:bookmarkEnd w:id="22"/>
    </w:p>
    <w:p w:rsidR="006E4EF1" w:rsidRPr="0066098A" w:rsidRDefault="006E4EF1" w:rsidP="00304C42">
      <w:pPr>
        <w:pStyle w:val="Heading3"/>
        <w:numPr>
          <w:ilvl w:val="2"/>
          <w:numId w:val="18"/>
        </w:numPr>
        <w:ind w:left="1080" w:hanging="1080"/>
        <w:rPr>
          <w:i/>
          <w:color w:val="4BACC6" w:themeColor="accent5"/>
        </w:rPr>
      </w:pPr>
      <w:bookmarkStart w:id="24" w:name="_Toc314059620"/>
      <w:bookmarkStart w:id="25" w:name="_Toc314059658"/>
      <w:bookmarkStart w:id="26" w:name="_Toc368900741"/>
      <w:bookmarkStart w:id="27" w:name="_Toc391165721"/>
      <w:bookmarkStart w:id="28" w:name="_Toc391367126"/>
      <w:bookmarkStart w:id="29" w:name="_Toc395202768"/>
      <w:r w:rsidRPr="0066098A">
        <w:rPr>
          <w:i/>
          <w:color w:val="4BACC6" w:themeColor="accent5"/>
        </w:rPr>
        <w:t>Context of the evaluation</w:t>
      </w:r>
      <w:bookmarkEnd w:id="24"/>
      <w:bookmarkEnd w:id="25"/>
      <w:bookmarkEnd w:id="26"/>
      <w:bookmarkEnd w:id="27"/>
      <w:bookmarkEnd w:id="28"/>
      <w:bookmarkEnd w:id="29"/>
      <w:r w:rsidRPr="0066098A">
        <w:rPr>
          <w:i/>
          <w:color w:val="4BACC6" w:themeColor="accent5"/>
        </w:rPr>
        <w:t xml:space="preserve"> </w:t>
      </w:r>
    </w:p>
    <w:p w:rsidR="006E4EF1" w:rsidRPr="0066098A" w:rsidRDefault="00C40117" w:rsidP="00304C42">
      <w:pPr>
        <w:pStyle w:val="Puntoelenco2bis"/>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On </w:t>
      </w:r>
      <w:r w:rsidR="00AB291C" w:rsidRPr="0066098A">
        <w:rPr>
          <w:rFonts w:ascii="EYInterstate Light" w:hAnsi="EYInterstate Light" w:cs="Arial"/>
          <w:sz w:val="20"/>
          <w:lang w:val="en-GB"/>
        </w:rPr>
        <w:t>28</w:t>
      </w:r>
      <w:r w:rsidR="00144EEA" w:rsidRPr="0066098A">
        <w:rPr>
          <w:rFonts w:ascii="EYInterstate Light" w:hAnsi="EYInterstate Light" w:cs="Arial"/>
          <w:sz w:val="20"/>
          <w:lang w:val="en-GB"/>
        </w:rPr>
        <w:t xml:space="preserve"> J</w:t>
      </w:r>
      <w:r w:rsidR="00AB291C" w:rsidRPr="0066098A">
        <w:rPr>
          <w:rFonts w:ascii="EYInterstate Light" w:hAnsi="EYInterstate Light" w:cs="Arial"/>
          <w:sz w:val="20"/>
          <w:lang w:val="en-GB"/>
        </w:rPr>
        <w:t>une</w:t>
      </w:r>
      <w:r w:rsidR="00144EEA" w:rsidRPr="0066098A">
        <w:rPr>
          <w:rFonts w:ascii="EYInterstate Light" w:hAnsi="EYInterstate Light" w:cs="Arial"/>
          <w:sz w:val="20"/>
          <w:lang w:val="en-GB"/>
        </w:rPr>
        <w:t xml:space="preserve"> </w:t>
      </w:r>
      <w:r w:rsidR="006E4EF1" w:rsidRPr="0066098A">
        <w:rPr>
          <w:rFonts w:ascii="EYInterstate Light" w:hAnsi="EYInterstate Light" w:cs="Arial"/>
          <w:sz w:val="20"/>
          <w:lang w:val="en-GB"/>
        </w:rPr>
        <w:t>201</w:t>
      </w:r>
      <w:r w:rsidR="00AB291C" w:rsidRPr="0066098A">
        <w:rPr>
          <w:rFonts w:ascii="EYInterstate Light" w:hAnsi="EYInterstate Light" w:cs="Arial"/>
          <w:sz w:val="20"/>
          <w:lang w:val="en-GB"/>
        </w:rPr>
        <w:t>3</w:t>
      </w:r>
      <w:r w:rsidR="006E4EF1" w:rsidRPr="0066098A">
        <w:rPr>
          <w:rFonts w:ascii="EYInterstate Light" w:hAnsi="EYInterstate Light" w:cs="Arial"/>
          <w:sz w:val="20"/>
          <w:lang w:val="en-GB"/>
        </w:rPr>
        <w:t xml:space="preserve"> the </w:t>
      </w:r>
      <w:r w:rsidR="004E73BF" w:rsidRPr="0066098A">
        <w:rPr>
          <w:rFonts w:ascii="EYInterstate Light" w:hAnsi="EYInterstate Light" w:cs="Arial"/>
          <w:sz w:val="20"/>
          <w:lang w:val="en-GB"/>
        </w:rPr>
        <w:t xml:space="preserve">Regional Office for Cross Border Cooperation Timisoara </w:t>
      </w:r>
      <w:r w:rsidR="006E4EF1" w:rsidRPr="0066098A">
        <w:rPr>
          <w:rFonts w:ascii="EYInterstate Light" w:hAnsi="EYInterstate Light" w:cs="Arial"/>
          <w:sz w:val="20"/>
          <w:lang w:val="en-GB"/>
        </w:rPr>
        <w:t>launched the procurement for the “</w:t>
      </w:r>
      <w:r w:rsidR="00AB291C" w:rsidRPr="0066098A">
        <w:rPr>
          <w:rFonts w:ascii="EYInterstate Light" w:hAnsi="EYInterstate Light" w:cs="Arial"/>
          <w:sz w:val="20"/>
          <w:lang w:val="en-GB"/>
        </w:rPr>
        <w:t>Romania-Republic of Serbia IPA CBC Programme ex ante and SEA evaluation</w:t>
      </w:r>
      <w:r w:rsidR="006E4EF1" w:rsidRPr="0066098A">
        <w:rPr>
          <w:rFonts w:ascii="EYInterstate Light" w:hAnsi="EYInterstate Light" w:cs="Arial"/>
          <w:sz w:val="20"/>
          <w:lang w:val="en-GB"/>
        </w:rPr>
        <w:t xml:space="preserve">”. Following the selection process, the contract was awarded to </w:t>
      </w:r>
      <w:r w:rsidR="003E7A1A" w:rsidRPr="0066098A">
        <w:rPr>
          <w:rFonts w:ascii="EYInterstate Light" w:hAnsi="EYInterstate Light" w:cs="Arial"/>
          <w:sz w:val="20"/>
          <w:lang w:val="en-GB"/>
        </w:rPr>
        <w:t xml:space="preserve">SC </w:t>
      </w:r>
      <w:r w:rsidR="006E4EF1" w:rsidRPr="0066098A">
        <w:rPr>
          <w:rFonts w:ascii="EYInterstate Light" w:hAnsi="EYInterstate Light" w:cs="Arial"/>
          <w:sz w:val="20"/>
          <w:lang w:val="en-GB"/>
        </w:rPr>
        <w:t>Ernst</w:t>
      </w:r>
      <w:r w:rsidR="00ED09C4" w:rsidRPr="0066098A">
        <w:rPr>
          <w:rFonts w:ascii="EYInterstate Light" w:hAnsi="EYInterstate Light" w:cs="Arial"/>
          <w:sz w:val="20"/>
          <w:lang w:val="en-GB"/>
        </w:rPr>
        <w:t xml:space="preserve"> </w:t>
      </w:r>
      <w:r w:rsidR="006E4EF1" w:rsidRPr="0066098A">
        <w:rPr>
          <w:rFonts w:ascii="EYInterstate Light" w:hAnsi="EYInterstate Light" w:cs="Arial"/>
          <w:sz w:val="20"/>
          <w:lang w:val="en-GB"/>
        </w:rPr>
        <w:t>&amp;</w:t>
      </w:r>
      <w:r w:rsidR="00ED09C4" w:rsidRPr="0066098A">
        <w:rPr>
          <w:rFonts w:ascii="EYInterstate Light" w:hAnsi="EYInterstate Light" w:cs="Arial"/>
          <w:sz w:val="20"/>
          <w:lang w:val="en-GB"/>
        </w:rPr>
        <w:t xml:space="preserve"> </w:t>
      </w:r>
      <w:r w:rsidR="006E4EF1" w:rsidRPr="0066098A">
        <w:rPr>
          <w:rFonts w:ascii="EYInterstate Light" w:hAnsi="EYInterstate Light" w:cs="Arial"/>
          <w:sz w:val="20"/>
          <w:lang w:val="en-GB"/>
        </w:rPr>
        <w:t>Young SRL</w:t>
      </w:r>
      <w:r w:rsidR="00AB291C" w:rsidRPr="0066098A">
        <w:rPr>
          <w:rFonts w:ascii="EYInterstate Light" w:hAnsi="EYInterstate Light" w:cs="Arial"/>
          <w:sz w:val="20"/>
          <w:lang w:val="en-GB"/>
        </w:rPr>
        <w:t>.</w:t>
      </w:r>
      <w:r w:rsidR="006E4EF1" w:rsidRPr="0066098A">
        <w:rPr>
          <w:rFonts w:ascii="EYInterstate Light" w:hAnsi="EYInterstate Light" w:cs="Arial"/>
          <w:sz w:val="20"/>
          <w:lang w:val="en-GB"/>
        </w:rPr>
        <w:t xml:space="preserve"> </w:t>
      </w:r>
    </w:p>
    <w:p w:rsidR="006E4EF1" w:rsidRPr="0066098A" w:rsidRDefault="006E4EF1" w:rsidP="00304C42">
      <w:pPr>
        <w:pStyle w:val="Heading3"/>
        <w:numPr>
          <w:ilvl w:val="2"/>
          <w:numId w:val="18"/>
        </w:numPr>
        <w:ind w:left="1080" w:hanging="1080"/>
        <w:rPr>
          <w:i/>
          <w:color w:val="4BACC6" w:themeColor="accent5"/>
        </w:rPr>
      </w:pPr>
      <w:bookmarkStart w:id="30" w:name="_Ref312173452"/>
      <w:bookmarkStart w:id="31" w:name="_Ref312173453"/>
      <w:bookmarkStart w:id="32" w:name="_Toc314059621"/>
      <w:bookmarkStart w:id="33" w:name="_Toc314059659"/>
      <w:bookmarkStart w:id="34" w:name="_Toc368900742"/>
      <w:bookmarkStart w:id="35" w:name="_Toc391165722"/>
      <w:bookmarkStart w:id="36" w:name="_Toc391367127"/>
      <w:bookmarkStart w:id="37" w:name="_Toc395202769"/>
      <w:r w:rsidRPr="0066098A">
        <w:rPr>
          <w:i/>
          <w:color w:val="4BACC6" w:themeColor="accent5"/>
        </w:rPr>
        <w:t>Objectives of the evaluation</w:t>
      </w:r>
      <w:bookmarkEnd w:id="30"/>
      <w:bookmarkEnd w:id="31"/>
      <w:bookmarkEnd w:id="32"/>
      <w:bookmarkEnd w:id="33"/>
      <w:bookmarkEnd w:id="34"/>
      <w:bookmarkEnd w:id="35"/>
      <w:bookmarkEnd w:id="36"/>
      <w:bookmarkEnd w:id="37"/>
    </w:p>
    <w:p w:rsidR="00AB291C" w:rsidRPr="0066098A" w:rsidRDefault="00AB291C" w:rsidP="00304C42">
      <w:pPr>
        <w:pStyle w:val="Puntoelenco2bis"/>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The overall objective of the current project is represented by the implementation of an ex-ante evaluation and Strategic Environmental Assessment for the Romania-Serbia IPA Cross-border Cooperation Programme 2014-2020, as to:</w:t>
      </w:r>
    </w:p>
    <w:p w:rsidR="00AB291C" w:rsidRPr="0066098A" w:rsidRDefault="00AB291C" w:rsidP="00304C42">
      <w:pPr>
        <w:pStyle w:val="Puntoelenco2bis"/>
        <w:numPr>
          <w:ilvl w:val="0"/>
          <w:numId w:val="20"/>
        </w:numPr>
        <w:spacing w:line="276" w:lineRule="auto"/>
        <w:ind w:left="567"/>
        <w:jc w:val="left"/>
        <w:rPr>
          <w:rFonts w:ascii="EYInterstate Light" w:hAnsi="EYInterstate Light" w:cs="Arial"/>
          <w:sz w:val="20"/>
          <w:szCs w:val="22"/>
          <w:lang w:val="en-GB"/>
        </w:rPr>
      </w:pPr>
      <w:r w:rsidRPr="0066098A">
        <w:rPr>
          <w:rFonts w:ascii="EYInterstate Light" w:hAnsi="EYInterstate Light" w:cs="Arial"/>
          <w:sz w:val="20"/>
          <w:szCs w:val="22"/>
          <w:lang w:val="en-GB"/>
        </w:rPr>
        <w:t xml:space="preserve">bring a real added value and to improve the quality of the programme intervention logic by supplying valuable judgement and recommendations on the draft of the programmes to be submitted </w:t>
      </w:r>
      <w:r w:rsidR="0005445B">
        <w:rPr>
          <w:rFonts w:ascii="EYInterstate Light" w:hAnsi="EYInterstate Light" w:cs="Arial"/>
          <w:sz w:val="20"/>
          <w:szCs w:val="22"/>
          <w:lang w:val="en-GB"/>
        </w:rPr>
        <w:t>to</w:t>
      </w:r>
      <w:r w:rsidRPr="0066098A">
        <w:rPr>
          <w:rFonts w:ascii="EYInterstate Light" w:hAnsi="EYInterstate Light" w:cs="Arial"/>
          <w:sz w:val="20"/>
          <w:szCs w:val="22"/>
          <w:lang w:val="en-GB"/>
        </w:rPr>
        <w:t xml:space="preserve"> the European Commission, based on the new Regulations corresponding to the future Common Strategic Framework 2014 – 2020, taking into account the ex-ante requirements.</w:t>
      </w:r>
    </w:p>
    <w:p w:rsidR="00AB291C" w:rsidRPr="0066098A" w:rsidRDefault="00AB291C" w:rsidP="00304C42">
      <w:pPr>
        <w:pStyle w:val="Puntoelenco2bis"/>
        <w:numPr>
          <w:ilvl w:val="0"/>
          <w:numId w:val="20"/>
        </w:numPr>
        <w:spacing w:line="276" w:lineRule="auto"/>
        <w:ind w:left="567"/>
        <w:jc w:val="left"/>
        <w:rPr>
          <w:rFonts w:ascii="EYInterstate Light" w:hAnsi="EYInterstate Light" w:cs="Arial"/>
          <w:sz w:val="20"/>
          <w:szCs w:val="22"/>
          <w:lang w:val="en-GB"/>
        </w:rPr>
      </w:pPr>
      <w:r w:rsidRPr="0066098A">
        <w:rPr>
          <w:rFonts w:ascii="EYInterstate Light" w:hAnsi="EYInterstate Light" w:cs="Arial"/>
          <w:sz w:val="20"/>
          <w:szCs w:val="22"/>
          <w:lang w:val="en-GB"/>
        </w:rPr>
        <w:t>provide analysis and recommendations by independent experts, separately from the planners on programming issues;</w:t>
      </w:r>
    </w:p>
    <w:p w:rsidR="00AB291C" w:rsidRPr="0066098A" w:rsidRDefault="00AB291C" w:rsidP="00304C42">
      <w:pPr>
        <w:pStyle w:val="Puntoelenco2bis"/>
        <w:numPr>
          <w:ilvl w:val="0"/>
          <w:numId w:val="20"/>
        </w:numPr>
        <w:spacing w:line="276" w:lineRule="auto"/>
        <w:ind w:left="567"/>
        <w:jc w:val="left"/>
        <w:rPr>
          <w:rFonts w:ascii="EYInterstate Light" w:hAnsi="EYInterstate Light" w:cs="Arial"/>
          <w:sz w:val="20"/>
          <w:szCs w:val="22"/>
          <w:lang w:val="en-GB"/>
        </w:rPr>
      </w:pPr>
      <w:r w:rsidRPr="0066098A">
        <w:rPr>
          <w:rFonts w:ascii="EYInterstate Light" w:hAnsi="EYInterstate Light" w:cs="Arial"/>
          <w:sz w:val="20"/>
          <w:szCs w:val="22"/>
          <w:lang w:val="en-GB"/>
        </w:rPr>
        <w:t>improve and strengthen the final quality of the operational programme.</w:t>
      </w:r>
    </w:p>
    <w:p w:rsidR="00AB291C" w:rsidRPr="0066098A" w:rsidRDefault="00AB291C" w:rsidP="00304C42">
      <w:pPr>
        <w:pStyle w:val="Puntoelenco2bis"/>
        <w:tabs>
          <w:tab w:val="clear" w:pos="720"/>
        </w:tabs>
        <w:ind w:left="0" w:firstLine="0"/>
        <w:jc w:val="left"/>
        <w:rPr>
          <w:rFonts w:ascii="EYInterstate Light" w:hAnsi="EYInterstate Light" w:cs="Arial"/>
          <w:sz w:val="20"/>
          <w:szCs w:val="22"/>
          <w:lang w:val="en-GB"/>
        </w:rPr>
      </w:pPr>
      <w:r w:rsidRPr="0066098A">
        <w:rPr>
          <w:rFonts w:ascii="EYInterstate Light" w:hAnsi="EYInterstate Light" w:cs="Arial"/>
          <w:sz w:val="20"/>
          <w:szCs w:val="22"/>
          <w:lang w:val="en-GB"/>
        </w:rPr>
        <w:t>The final aim of the ex-ante evaluation is to ensure that the operational programme clearly articulates its intervention logic and can demonstrate its contribution to the Europe 2020 strategy.</w:t>
      </w:r>
    </w:p>
    <w:p w:rsidR="00AB291C" w:rsidRPr="0066098A" w:rsidRDefault="00AB291C" w:rsidP="00304C42">
      <w:pPr>
        <w:pStyle w:val="Puntoelenco2bis"/>
        <w:tabs>
          <w:tab w:val="clear" w:pos="720"/>
        </w:tabs>
        <w:ind w:left="0" w:firstLine="0"/>
        <w:jc w:val="left"/>
        <w:rPr>
          <w:rFonts w:ascii="EYInterstate Light" w:hAnsi="EYInterstate Light" w:cs="Arial"/>
          <w:sz w:val="20"/>
          <w:szCs w:val="22"/>
          <w:lang w:val="en-GB"/>
        </w:rPr>
      </w:pPr>
      <w:r w:rsidRPr="0066098A">
        <w:rPr>
          <w:rFonts w:ascii="EYInterstate Light" w:hAnsi="EYInterstate Light" w:cs="Arial"/>
          <w:sz w:val="20"/>
          <w:szCs w:val="22"/>
          <w:lang w:val="en-GB"/>
        </w:rPr>
        <w:t>It should also bring an additional benefit, by setting-up functioning monitoring systems, which meet evaluation requirements. Its recommendations should be clear, based on evidence and adapted to the particular needs of the programme.</w:t>
      </w:r>
    </w:p>
    <w:p w:rsidR="00AB291C" w:rsidRPr="0066098A" w:rsidRDefault="00AB291C" w:rsidP="00304C42">
      <w:pPr>
        <w:pStyle w:val="Puntoelenco2bis"/>
        <w:tabs>
          <w:tab w:val="clear" w:pos="720"/>
        </w:tabs>
        <w:ind w:left="0" w:firstLine="0"/>
        <w:jc w:val="left"/>
        <w:rPr>
          <w:rFonts w:ascii="EYInterstate Light" w:hAnsi="EYInterstate Light" w:cs="Arial"/>
          <w:sz w:val="20"/>
          <w:szCs w:val="22"/>
          <w:lang w:val="en-GB"/>
        </w:rPr>
      </w:pPr>
      <w:r w:rsidRPr="0066098A">
        <w:rPr>
          <w:rFonts w:ascii="EYInterstate Light" w:hAnsi="EYInterstate Light" w:cs="Arial"/>
          <w:sz w:val="20"/>
          <w:szCs w:val="22"/>
          <w:lang w:val="en-GB"/>
        </w:rPr>
        <w:t>The objective of the SEA is to describe, identify and assess the likely significant effects on the environment of implementing the Programme, to be taken into account in its preparation.</w:t>
      </w:r>
    </w:p>
    <w:p w:rsidR="00675209" w:rsidRPr="0066098A" w:rsidRDefault="00AB291C" w:rsidP="00304C42">
      <w:pPr>
        <w:pStyle w:val="Puntoelenco2bis"/>
        <w:tabs>
          <w:tab w:val="clear" w:pos="720"/>
        </w:tabs>
        <w:ind w:left="0" w:firstLine="0"/>
        <w:jc w:val="left"/>
        <w:rPr>
          <w:rFonts w:ascii="EYInterstate Light" w:hAnsi="EYInterstate Light" w:cs="Arial"/>
          <w:sz w:val="18"/>
          <w:lang w:val="en-GB"/>
        </w:rPr>
      </w:pPr>
      <w:r w:rsidRPr="0066098A">
        <w:rPr>
          <w:rFonts w:ascii="EYInterstate Light" w:hAnsi="EYInterstate Light" w:cs="Arial"/>
          <w:sz w:val="20"/>
          <w:szCs w:val="22"/>
          <w:lang w:val="en-GB"/>
        </w:rPr>
        <w:t>The SEA will provide decision-makers in the EC and in the partner countr</w:t>
      </w:r>
      <w:r w:rsidR="00EE55B1" w:rsidRPr="0066098A">
        <w:rPr>
          <w:rFonts w:ascii="EYInterstate Light" w:hAnsi="EYInterstate Light" w:cs="Arial"/>
          <w:sz w:val="20"/>
          <w:szCs w:val="22"/>
          <w:lang w:val="en-GB"/>
        </w:rPr>
        <w:t>ies</w:t>
      </w:r>
      <w:r w:rsidRPr="0066098A">
        <w:rPr>
          <w:rFonts w:ascii="EYInterstate Light" w:hAnsi="EYInterstate Light" w:cs="Arial"/>
          <w:sz w:val="20"/>
          <w:szCs w:val="22"/>
          <w:lang w:val="en-GB"/>
        </w:rPr>
        <w:t xml:space="preserve"> with relevant information to assess the environmental challenges and considerations with regard to the Programme addressing Romania - Republic of Serbia cross border areas.</w:t>
      </w:r>
    </w:p>
    <w:p w:rsidR="006E4EF1" w:rsidRPr="0066098A" w:rsidRDefault="006E4EF1" w:rsidP="00304C42">
      <w:pPr>
        <w:pStyle w:val="Puntoelenco2bis"/>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formulation of clear and pragmatic recommendations </w:t>
      </w:r>
      <w:r w:rsidR="00CF408F" w:rsidRPr="0066098A">
        <w:rPr>
          <w:rFonts w:ascii="EYInterstate Light" w:hAnsi="EYInterstate Light" w:cs="Arial"/>
          <w:sz w:val="20"/>
          <w:lang w:val="en-GB"/>
        </w:rPr>
        <w:t xml:space="preserve">is </w:t>
      </w:r>
      <w:r w:rsidRPr="0066098A">
        <w:rPr>
          <w:rFonts w:ascii="EYInterstate Light" w:hAnsi="EYInterstate Light" w:cs="Arial"/>
          <w:sz w:val="20"/>
          <w:lang w:val="en-GB"/>
        </w:rPr>
        <w:t xml:space="preserve">an essential element of the evaluation, in order to support decision-making on improvements of the Programme </w:t>
      </w:r>
      <w:r w:rsidR="00AB291C" w:rsidRPr="0066098A">
        <w:rPr>
          <w:rFonts w:ascii="EYInterstate Light" w:hAnsi="EYInterstate Light" w:cs="Arial"/>
          <w:sz w:val="20"/>
          <w:lang w:val="en-GB"/>
        </w:rPr>
        <w:t>quality and intervention logic</w:t>
      </w:r>
      <w:r w:rsidRPr="0066098A">
        <w:rPr>
          <w:rFonts w:ascii="EYInterstate Light" w:hAnsi="EYInterstate Light" w:cs="Arial"/>
          <w:sz w:val="20"/>
          <w:lang w:val="en-GB"/>
        </w:rPr>
        <w:t xml:space="preserve">. </w:t>
      </w:r>
    </w:p>
    <w:p w:rsidR="006E4EF1" w:rsidRPr="0066098A" w:rsidRDefault="006E4EF1" w:rsidP="00304C42">
      <w:pPr>
        <w:pStyle w:val="Heading3"/>
        <w:numPr>
          <w:ilvl w:val="2"/>
          <w:numId w:val="18"/>
        </w:numPr>
        <w:ind w:left="1080" w:hanging="1080"/>
        <w:rPr>
          <w:i/>
          <w:color w:val="4BACC6" w:themeColor="accent5"/>
        </w:rPr>
      </w:pPr>
      <w:bookmarkStart w:id="38" w:name="_Ref312173630"/>
      <w:bookmarkStart w:id="39" w:name="_Toc314059622"/>
      <w:bookmarkStart w:id="40" w:name="_Toc314059660"/>
      <w:bookmarkStart w:id="41" w:name="_Toc368900743"/>
      <w:bookmarkStart w:id="42" w:name="_Toc391165723"/>
      <w:bookmarkStart w:id="43" w:name="_Toc391367128"/>
      <w:bookmarkStart w:id="44" w:name="_Toc395202770"/>
      <w:r w:rsidRPr="0066098A">
        <w:rPr>
          <w:i/>
          <w:color w:val="4BACC6" w:themeColor="accent5"/>
        </w:rPr>
        <w:lastRenderedPageBreak/>
        <w:t>Scope of the evaluation</w:t>
      </w:r>
      <w:bookmarkEnd w:id="38"/>
      <w:bookmarkEnd w:id="39"/>
      <w:bookmarkEnd w:id="40"/>
      <w:bookmarkEnd w:id="41"/>
      <w:bookmarkEnd w:id="42"/>
      <w:bookmarkEnd w:id="43"/>
      <w:bookmarkEnd w:id="44"/>
    </w:p>
    <w:p w:rsidR="006E4EF1" w:rsidRPr="0066098A" w:rsidRDefault="006E4EF1" w:rsidP="00304C42">
      <w:pPr>
        <w:pStyle w:val="Puntoelenco2bis"/>
        <w:keepNext/>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3 broad evaluation issues and the </w:t>
      </w:r>
      <w:r w:rsidR="001A5316" w:rsidRPr="0066098A">
        <w:rPr>
          <w:rFonts w:ascii="EYInterstate Light" w:hAnsi="EYInterstate Light" w:cs="Arial"/>
          <w:sz w:val="20"/>
          <w:lang w:val="en-GB"/>
        </w:rPr>
        <w:t>8</w:t>
      </w:r>
      <w:r w:rsidRPr="0066098A">
        <w:rPr>
          <w:rFonts w:ascii="EYInterstate Light" w:hAnsi="EYInterstate Light" w:cs="Arial"/>
          <w:sz w:val="20"/>
          <w:lang w:val="en-GB"/>
        </w:rPr>
        <w:t xml:space="preserve"> sub-</w:t>
      </w:r>
      <w:r w:rsidR="001A5316" w:rsidRPr="0066098A">
        <w:rPr>
          <w:rFonts w:ascii="EYInterstate Light" w:hAnsi="EYInterstate Light" w:cs="Arial"/>
          <w:sz w:val="20"/>
          <w:lang w:val="en-GB"/>
        </w:rPr>
        <w:t>themes</w:t>
      </w:r>
      <w:r w:rsidRPr="0066098A">
        <w:rPr>
          <w:rFonts w:ascii="EYInterstate Light" w:hAnsi="EYInterstate Light" w:cs="Arial"/>
          <w:sz w:val="20"/>
          <w:lang w:val="en-GB"/>
        </w:rPr>
        <w:t xml:space="preserve"> addressed in the ToR </w:t>
      </w:r>
      <w:r w:rsidR="00925957" w:rsidRPr="0066098A">
        <w:rPr>
          <w:rFonts w:ascii="EYInterstate Light" w:hAnsi="EYInterstate Light" w:cs="Arial"/>
          <w:sz w:val="20"/>
          <w:lang w:val="en-GB"/>
        </w:rPr>
        <w:t>are</w:t>
      </w:r>
      <w:r w:rsidRPr="0066098A">
        <w:rPr>
          <w:rFonts w:ascii="EYInterstate Light" w:hAnsi="EYInterstate Light" w:cs="Arial"/>
          <w:sz w:val="20"/>
          <w:lang w:val="en-GB"/>
        </w:rPr>
        <w:t xml:space="preserve"> presented in the table below (evaluation question per evaluation theme):</w:t>
      </w:r>
    </w:p>
    <w:p w:rsidR="006E4EF1" w:rsidRPr="0066098A" w:rsidRDefault="006E4EF1" w:rsidP="00304C42">
      <w:pPr>
        <w:keepNext/>
        <w:spacing w:line="240" w:lineRule="auto"/>
        <w:jc w:val="left"/>
        <w:rPr>
          <w:rFonts w:cs="Arial"/>
          <w:i/>
        </w:rPr>
      </w:pPr>
      <w:r w:rsidRPr="0066098A">
        <w:rPr>
          <w:rFonts w:cs="Arial"/>
          <w:i/>
        </w:rPr>
        <w:t xml:space="preserve">Table </w:t>
      </w:r>
      <w:r w:rsidR="001C7952" w:rsidRPr="0066098A">
        <w:rPr>
          <w:rFonts w:cs="Arial"/>
          <w:i/>
          <w:noProof/>
        </w:rPr>
        <w:t>1</w:t>
      </w:r>
      <w:r w:rsidRPr="0066098A">
        <w:rPr>
          <w:rFonts w:cs="Arial"/>
          <w:i/>
        </w:rPr>
        <w:t>: Evaluation themes and questions</w:t>
      </w:r>
    </w:p>
    <w:tbl>
      <w:tblPr>
        <w:tblW w:w="0" w:type="auto"/>
        <w:tblInd w:w="144"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left w:w="0" w:type="dxa"/>
          <w:right w:w="0" w:type="dxa"/>
        </w:tblCellMar>
        <w:tblLook w:val="00A0" w:firstRow="1" w:lastRow="0" w:firstColumn="1" w:lastColumn="0" w:noHBand="0" w:noVBand="0"/>
      </w:tblPr>
      <w:tblGrid>
        <w:gridCol w:w="9501"/>
      </w:tblGrid>
      <w:tr w:rsidR="00431371" w:rsidRPr="0066098A" w:rsidTr="00F93DF9">
        <w:trPr>
          <w:trHeight w:val="20"/>
        </w:trPr>
        <w:tc>
          <w:tcPr>
            <w:tcW w:w="0" w:type="auto"/>
            <w:shd w:val="clear" w:color="auto" w:fill="00A4AD"/>
            <w:tcMar>
              <w:top w:w="72" w:type="dxa"/>
              <w:left w:w="144" w:type="dxa"/>
              <w:bottom w:w="72" w:type="dxa"/>
              <w:right w:w="144" w:type="dxa"/>
            </w:tcMar>
            <w:vAlign w:val="center"/>
          </w:tcPr>
          <w:p w:rsidR="00431371" w:rsidRPr="0066098A" w:rsidRDefault="001A5316" w:rsidP="00304C42">
            <w:pPr>
              <w:keepNext/>
              <w:spacing w:after="0" w:line="240" w:lineRule="auto"/>
              <w:ind w:left="282" w:hanging="282"/>
              <w:jc w:val="left"/>
              <w:rPr>
                <w:rFonts w:cs="Arial"/>
                <w:b/>
                <w:color w:val="FFFFFF" w:themeColor="background1"/>
              </w:rPr>
            </w:pPr>
            <w:r w:rsidRPr="0066098A">
              <w:rPr>
                <w:rFonts w:cs="Arial"/>
                <w:b/>
                <w:color w:val="FFFFFF" w:themeColor="background1"/>
              </w:rPr>
              <w:t>I.</w:t>
            </w:r>
            <w:r w:rsidRPr="0066098A">
              <w:rPr>
                <w:rFonts w:cs="Arial"/>
                <w:b/>
                <w:color w:val="FFFFFF" w:themeColor="background1"/>
              </w:rPr>
              <w:tab/>
              <w:t>Drawing-up an ex-ante evaluation of the operational programme</w:t>
            </w:r>
          </w:p>
        </w:tc>
      </w:tr>
      <w:tr w:rsidR="00431371" w:rsidRPr="0066098A" w:rsidTr="001A5316">
        <w:trPr>
          <w:trHeight w:val="20"/>
        </w:trPr>
        <w:tc>
          <w:tcPr>
            <w:tcW w:w="0" w:type="auto"/>
            <w:shd w:val="clear" w:color="auto" w:fill="F2F2F2" w:themeFill="background1" w:themeFillShade="F2"/>
            <w:tcMar>
              <w:top w:w="72" w:type="dxa"/>
              <w:left w:w="144" w:type="dxa"/>
              <w:bottom w:w="72" w:type="dxa"/>
              <w:right w:w="144" w:type="dxa"/>
            </w:tcMar>
          </w:tcPr>
          <w:p w:rsidR="001A5316" w:rsidRPr="0066098A" w:rsidRDefault="001A5316" w:rsidP="00304C42">
            <w:pPr>
              <w:pStyle w:val="Listepuces1"/>
              <w:numPr>
                <w:ilvl w:val="0"/>
                <w:numId w:val="19"/>
              </w:numPr>
              <w:spacing w:before="0" w:after="0"/>
              <w:jc w:val="left"/>
              <w:rPr>
                <w:rFonts w:cs="Arial"/>
              </w:rPr>
            </w:pPr>
            <w:r w:rsidRPr="0066098A">
              <w:rPr>
                <w:rFonts w:cs="Arial"/>
                <w:sz w:val="18"/>
              </w:rPr>
              <w:t>Appraisal of the proposed Programme strategy</w:t>
            </w:r>
          </w:p>
          <w:p w:rsidR="001A5316" w:rsidRPr="0066098A" w:rsidRDefault="001A5316" w:rsidP="00304C42">
            <w:pPr>
              <w:pStyle w:val="Listepuces1"/>
              <w:numPr>
                <w:ilvl w:val="0"/>
                <w:numId w:val="19"/>
              </w:numPr>
              <w:spacing w:after="0"/>
              <w:jc w:val="left"/>
              <w:rPr>
                <w:rFonts w:cs="Arial"/>
              </w:rPr>
            </w:pPr>
            <w:r w:rsidRPr="0066098A">
              <w:rPr>
                <w:rFonts w:cs="Arial"/>
                <w:sz w:val="18"/>
              </w:rPr>
              <w:t>Appraisal of the chosen output and result indicators with regard to their relevance to the Programme Priority axes</w:t>
            </w:r>
          </w:p>
          <w:p w:rsidR="001A5316" w:rsidRPr="0066098A" w:rsidRDefault="001A5316" w:rsidP="00304C42">
            <w:pPr>
              <w:pStyle w:val="Listepuces1"/>
              <w:numPr>
                <w:ilvl w:val="0"/>
                <w:numId w:val="19"/>
              </w:numPr>
              <w:spacing w:after="0"/>
              <w:jc w:val="left"/>
              <w:rPr>
                <w:rFonts w:cs="Arial"/>
              </w:rPr>
            </w:pPr>
            <w:r w:rsidRPr="0066098A">
              <w:rPr>
                <w:rFonts w:cs="Arial"/>
                <w:sz w:val="18"/>
              </w:rPr>
              <w:t>Appraisal of the consistency of the allocation of budgetary resources with the objectives of the Programme</w:t>
            </w:r>
          </w:p>
          <w:p w:rsidR="001A5316" w:rsidRPr="0066098A" w:rsidRDefault="001A5316" w:rsidP="00304C42">
            <w:pPr>
              <w:pStyle w:val="Listepuces1"/>
              <w:numPr>
                <w:ilvl w:val="0"/>
                <w:numId w:val="19"/>
              </w:numPr>
              <w:spacing w:after="0"/>
              <w:jc w:val="left"/>
              <w:rPr>
                <w:rFonts w:cs="Arial"/>
              </w:rPr>
            </w:pPr>
            <w:r w:rsidRPr="0066098A">
              <w:rPr>
                <w:rFonts w:cs="Arial"/>
                <w:sz w:val="18"/>
              </w:rPr>
              <w:t>Appraisal of the potential contribution of the programme to the Europe 2020 objectives and targets</w:t>
            </w:r>
          </w:p>
          <w:p w:rsidR="001A5316" w:rsidRPr="0066098A" w:rsidRDefault="001A5316" w:rsidP="00304C42">
            <w:pPr>
              <w:pStyle w:val="Listepuces1"/>
              <w:numPr>
                <w:ilvl w:val="0"/>
                <w:numId w:val="19"/>
              </w:numPr>
              <w:spacing w:after="0"/>
              <w:jc w:val="left"/>
              <w:rPr>
                <w:rFonts w:cs="Arial"/>
              </w:rPr>
            </w:pPr>
            <w:r w:rsidRPr="0066098A">
              <w:rPr>
                <w:rFonts w:cs="Arial"/>
                <w:sz w:val="18"/>
              </w:rPr>
              <w:t>Integration of the results of the SEA summarizing the SEA process and outlining how it was taken into account in the programme design</w:t>
            </w:r>
          </w:p>
          <w:p w:rsidR="001A5316" w:rsidRPr="0066098A" w:rsidRDefault="001A5316" w:rsidP="00304C42">
            <w:pPr>
              <w:pStyle w:val="Listepuces1"/>
              <w:numPr>
                <w:ilvl w:val="0"/>
                <w:numId w:val="19"/>
              </w:numPr>
              <w:spacing w:after="0"/>
              <w:jc w:val="left"/>
              <w:rPr>
                <w:rFonts w:cs="Arial"/>
              </w:rPr>
            </w:pPr>
            <w:r w:rsidRPr="0066098A">
              <w:rPr>
                <w:rFonts w:cs="Arial"/>
                <w:sz w:val="18"/>
              </w:rPr>
              <w:t>Examination of horizontal aspects relevant for the new OP (e.g. adequacy of the planned measures to promote equal opportunities)</w:t>
            </w:r>
          </w:p>
        </w:tc>
      </w:tr>
      <w:tr w:rsidR="00431371" w:rsidRPr="0066098A" w:rsidTr="00F93DF9">
        <w:trPr>
          <w:trHeight w:val="20"/>
        </w:trPr>
        <w:tc>
          <w:tcPr>
            <w:tcW w:w="0" w:type="auto"/>
            <w:shd w:val="clear" w:color="auto" w:fill="00A4AD"/>
            <w:tcMar>
              <w:top w:w="72" w:type="dxa"/>
              <w:left w:w="144" w:type="dxa"/>
              <w:bottom w:w="72" w:type="dxa"/>
              <w:right w:w="144" w:type="dxa"/>
            </w:tcMar>
            <w:vAlign w:val="center"/>
          </w:tcPr>
          <w:p w:rsidR="00431371" w:rsidRPr="0066098A" w:rsidRDefault="001A5316" w:rsidP="00304C42">
            <w:pPr>
              <w:spacing w:after="0" w:line="240" w:lineRule="auto"/>
              <w:ind w:left="423" w:hanging="423"/>
              <w:jc w:val="left"/>
              <w:rPr>
                <w:rFonts w:cs="Arial"/>
                <w:b/>
                <w:color w:val="FFFFFF" w:themeColor="background1"/>
              </w:rPr>
            </w:pPr>
            <w:r w:rsidRPr="0066098A">
              <w:rPr>
                <w:rFonts w:cs="Arial"/>
                <w:b/>
                <w:color w:val="FFFFFF" w:themeColor="background1"/>
              </w:rPr>
              <w:t>II.</w:t>
            </w:r>
            <w:r w:rsidRPr="0066098A">
              <w:rPr>
                <w:rFonts w:cs="Arial"/>
                <w:b/>
                <w:color w:val="FFFFFF" w:themeColor="background1"/>
              </w:rPr>
              <w:tab/>
              <w:t>Conducting and completing the Strategic Environmental Assessment</w:t>
            </w:r>
          </w:p>
        </w:tc>
      </w:tr>
      <w:tr w:rsidR="00431371" w:rsidRPr="0066098A" w:rsidTr="001A5316">
        <w:trPr>
          <w:trHeight w:val="20"/>
        </w:trPr>
        <w:tc>
          <w:tcPr>
            <w:tcW w:w="0" w:type="auto"/>
            <w:shd w:val="clear" w:color="auto" w:fill="F2F2F2" w:themeFill="background1" w:themeFillShade="F2"/>
            <w:tcMar>
              <w:top w:w="72" w:type="dxa"/>
              <w:left w:w="144" w:type="dxa"/>
              <w:bottom w:w="72" w:type="dxa"/>
              <w:right w:w="144" w:type="dxa"/>
            </w:tcMar>
          </w:tcPr>
          <w:p w:rsidR="00431371" w:rsidRPr="0066098A" w:rsidRDefault="001A5316" w:rsidP="00304C42">
            <w:pPr>
              <w:pStyle w:val="Listepuces1"/>
              <w:numPr>
                <w:ilvl w:val="0"/>
                <w:numId w:val="19"/>
              </w:numPr>
              <w:spacing w:before="0" w:after="0" w:line="240" w:lineRule="auto"/>
              <w:jc w:val="left"/>
              <w:rPr>
                <w:rFonts w:cs="Arial"/>
              </w:rPr>
            </w:pPr>
            <w:r w:rsidRPr="0066098A">
              <w:rPr>
                <w:rFonts w:cs="Arial"/>
                <w:sz w:val="18"/>
              </w:rPr>
              <w:t>Strategic Environmental Assessment</w:t>
            </w:r>
          </w:p>
        </w:tc>
      </w:tr>
      <w:tr w:rsidR="00431371" w:rsidRPr="0066098A" w:rsidTr="00F93DF9">
        <w:trPr>
          <w:trHeight w:val="20"/>
        </w:trPr>
        <w:tc>
          <w:tcPr>
            <w:tcW w:w="0" w:type="auto"/>
            <w:shd w:val="clear" w:color="auto" w:fill="00A4AD"/>
            <w:tcMar>
              <w:top w:w="72" w:type="dxa"/>
              <w:left w:w="144" w:type="dxa"/>
              <w:bottom w:w="72" w:type="dxa"/>
              <w:right w:w="144" w:type="dxa"/>
            </w:tcMar>
            <w:vAlign w:val="center"/>
          </w:tcPr>
          <w:p w:rsidR="00431371" w:rsidRPr="0066098A" w:rsidRDefault="001A5316" w:rsidP="00304C42">
            <w:pPr>
              <w:spacing w:after="0" w:line="240" w:lineRule="auto"/>
              <w:ind w:left="423" w:hanging="425"/>
              <w:jc w:val="left"/>
              <w:rPr>
                <w:rFonts w:cs="Arial"/>
                <w:b/>
                <w:color w:val="FFFFFF" w:themeColor="background1"/>
              </w:rPr>
            </w:pPr>
            <w:r w:rsidRPr="0066098A">
              <w:rPr>
                <w:rFonts w:cs="Arial"/>
                <w:b/>
                <w:color w:val="FFFFFF" w:themeColor="background1"/>
              </w:rPr>
              <w:t>III.</w:t>
            </w:r>
            <w:r w:rsidRPr="0066098A">
              <w:rPr>
                <w:rFonts w:cs="Arial"/>
                <w:b/>
                <w:color w:val="FFFFFF" w:themeColor="background1"/>
              </w:rPr>
              <w:tab/>
              <w:t>Development of the Evaluation Plan</w:t>
            </w:r>
          </w:p>
        </w:tc>
      </w:tr>
      <w:tr w:rsidR="00431371" w:rsidRPr="0066098A" w:rsidTr="001A5316">
        <w:trPr>
          <w:trHeight w:val="20"/>
        </w:trPr>
        <w:tc>
          <w:tcPr>
            <w:tcW w:w="0" w:type="auto"/>
            <w:shd w:val="clear" w:color="auto" w:fill="F2F2F2" w:themeFill="background1" w:themeFillShade="F2"/>
            <w:tcMar>
              <w:top w:w="72" w:type="dxa"/>
              <w:left w:w="144" w:type="dxa"/>
              <w:bottom w:w="72" w:type="dxa"/>
              <w:right w:w="144" w:type="dxa"/>
            </w:tcMar>
          </w:tcPr>
          <w:p w:rsidR="00431371" w:rsidRPr="0066098A" w:rsidRDefault="001A5316" w:rsidP="00304C42">
            <w:pPr>
              <w:pStyle w:val="Listepuces1"/>
              <w:numPr>
                <w:ilvl w:val="0"/>
                <w:numId w:val="19"/>
              </w:numPr>
              <w:spacing w:before="0" w:after="0" w:line="240" w:lineRule="auto"/>
              <w:jc w:val="left"/>
              <w:rPr>
                <w:rFonts w:cs="Arial"/>
                <w:sz w:val="18"/>
              </w:rPr>
            </w:pPr>
            <w:r w:rsidRPr="0066098A">
              <w:rPr>
                <w:rFonts w:cs="Arial"/>
                <w:sz w:val="18"/>
              </w:rPr>
              <w:t>Evaluation Plan for the 2014-2020 period (including Programme monitoring arrangements)</w:t>
            </w:r>
            <w:r w:rsidR="00D167D4" w:rsidRPr="0066098A">
              <w:rPr>
                <w:rFonts w:cs="Arial"/>
                <w:sz w:val="18"/>
              </w:rPr>
              <w:t xml:space="preserve"> </w:t>
            </w:r>
          </w:p>
        </w:tc>
      </w:tr>
    </w:tbl>
    <w:p w:rsidR="006E4EF1" w:rsidRPr="0066098A" w:rsidRDefault="006E4EF1" w:rsidP="00304C42">
      <w:pPr>
        <w:pStyle w:val="Puntoelenco2bis"/>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evaluation activities </w:t>
      </w:r>
      <w:r w:rsidR="00A137C7" w:rsidRPr="0066098A">
        <w:rPr>
          <w:rFonts w:ascii="EYInterstate Light" w:hAnsi="EYInterstate Light" w:cs="Arial"/>
          <w:sz w:val="20"/>
          <w:lang w:val="en-GB"/>
        </w:rPr>
        <w:t>respond to</w:t>
      </w:r>
      <w:r w:rsidRPr="0066098A">
        <w:rPr>
          <w:rFonts w:ascii="EYInterstate Light" w:hAnsi="EYInterstate Light" w:cs="Arial"/>
          <w:sz w:val="20"/>
          <w:lang w:val="en-GB"/>
        </w:rPr>
        <w:t xml:space="preserve"> all the above questions and focus on the critical issues identified during the evaluation process. </w:t>
      </w:r>
    </w:p>
    <w:p w:rsidR="006E4EF1" w:rsidRPr="0066098A" w:rsidRDefault="006E4EF1" w:rsidP="00304C42">
      <w:pPr>
        <w:pStyle w:val="Puntoelenco2bis"/>
        <w:tabs>
          <w:tab w:val="clear" w:pos="720"/>
        </w:tabs>
        <w:overflowPunct/>
        <w:autoSpaceDE/>
        <w:autoSpaceDN/>
        <w:adjustRightInd/>
        <w:spacing w:after="0" w:line="240" w:lineRule="auto"/>
        <w:ind w:left="0" w:firstLine="0"/>
        <w:jc w:val="left"/>
        <w:textAlignment w:val="auto"/>
        <w:rPr>
          <w:rFonts w:ascii="EYInterstate Light" w:hAnsi="EYInterstate Light" w:cs="Arial"/>
          <w:lang w:val="en-GB"/>
        </w:rPr>
      </w:pPr>
      <w:r w:rsidRPr="0066098A">
        <w:rPr>
          <w:rFonts w:ascii="EYInterstate Light" w:hAnsi="EYInterstate Light" w:cs="Arial"/>
          <w:sz w:val="20"/>
          <w:lang w:val="en-GB"/>
        </w:rPr>
        <w:t xml:space="preserve">The evaluation activities </w:t>
      </w:r>
      <w:r w:rsidR="00A137C7" w:rsidRPr="0066098A">
        <w:rPr>
          <w:rFonts w:ascii="EYInterstate Light" w:hAnsi="EYInterstate Light" w:cs="Arial"/>
          <w:sz w:val="20"/>
          <w:lang w:val="en-GB"/>
        </w:rPr>
        <w:t xml:space="preserve">make use of inputs from collected from </w:t>
      </w:r>
      <w:r w:rsidRPr="0066098A">
        <w:rPr>
          <w:rFonts w:ascii="EYInterstate Light" w:hAnsi="EYInterstate Light" w:cs="Arial"/>
          <w:sz w:val="20"/>
          <w:lang w:val="en-GB"/>
        </w:rPr>
        <w:t xml:space="preserve">the following types of </w:t>
      </w:r>
      <w:r w:rsidRPr="0066098A">
        <w:rPr>
          <w:rFonts w:ascii="EYInterstate Light" w:hAnsi="EYInterstate Light" w:cs="Arial"/>
          <w:b/>
          <w:sz w:val="20"/>
          <w:lang w:val="en-GB"/>
        </w:rPr>
        <w:t>stakeholders</w:t>
      </w:r>
      <w:r w:rsidRPr="0066098A">
        <w:rPr>
          <w:rFonts w:ascii="EYInterstate Light" w:hAnsi="EYInterstate Light" w:cs="Arial"/>
          <w:sz w:val="20"/>
          <w:lang w:val="en-GB"/>
        </w:rPr>
        <w:t>:  Programme Implementation Structures</w:t>
      </w:r>
      <w:r w:rsidR="001A5316" w:rsidRPr="0066098A">
        <w:rPr>
          <w:rFonts w:ascii="EYInterstate Light" w:hAnsi="EYInterstate Light" w:cs="Arial"/>
          <w:sz w:val="20"/>
          <w:lang w:val="en-GB"/>
        </w:rPr>
        <w:t xml:space="preserve"> and members of the Joint Working Group of the ex-ante and SEA Evaluation (Ministry of Regional Development and Public Administration of Romania - Directorate General Regional Development / Directorate Regional Policies and Strategies; Ministry of Environment and Climate Change of Romania - IB OP Environment Timisoara,</w:t>
      </w:r>
      <w:r w:rsidR="001A5316" w:rsidRPr="0066098A">
        <w:rPr>
          <w:rFonts w:ascii="EYInterstate Light" w:hAnsi="EYInterstate Light" w:cs="Arial"/>
          <w:lang w:val="en-GB"/>
        </w:rPr>
        <w:t xml:space="preserve"> </w:t>
      </w:r>
      <w:r w:rsidR="001A5316" w:rsidRPr="0066098A">
        <w:rPr>
          <w:rFonts w:ascii="EYInterstate Light" w:hAnsi="EYInterstate Light" w:cs="Arial"/>
          <w:sz w:val="20"/>
          <w:lang w:val="en-GB"/>
        </w:rPr>
        <w:t xml:space="preserve">Ministry of European Funds of Romania, Serbian European Integration Office, Ministry of </w:t>
      </w:r>
      <w:r w:rsidR="001C651D" w:rsidRPr="0066098A">
        <w:rPr>
          <w:rFonts w:ascii="EYInterstate Light" w:hAnsi="EYInterstate Light" w:cs="Arial"/>
          <w:sz w:val="20"/>
          <w:lang w:val="en-GB"/>
        </w:rPr>
        <w:t>Regional Development and Local Self</w:t>
      </w:r>
      <w:r w:rsidR="001A5316" w:rsidRPr="0066098A">
        <w:rPr>
          <w:rFonts w:ascii="EYInterstate Light" w:hAnsi="EYInterstate Light" w:cs="Arial"/>
          <w:sz w:val="20"/>
          <w:lang w:val="en-GB"/>
        </w:rPr>
        <w:t>-government of Serbia, etc.)</w:t>
      </w:r>
      <w:r w:rsidRPr="0066098A">
        <w:rPr>
          <w:rFonts w:ascii="EYInterstate Light" w:hAnsi="EYInterstate Light" w:cs="Arial"/>
          <w:sz w:val="20"/>
          <w:lang w:val="en-GB"/>
        </w:rPr>
        <w:t xml:space="preserve">, </w:t>
      </w:r>
      <w:r w:rsidR="009F206D" w:rsidRPr="0066098A">
        <w:rPr>
          <w:rFonts w:ascii="EYInterstate Light" w:hAnsi="EYInterstate Light" w:cs="Arial"/>
          <w:sz w:val="20"/>
          <w:lang w:val="en-GB"/>
        </w:rPr>
        <w:t xml:space="preserve">as well as subject matter experts that </w:t>
      </w:r>
      <w:r w:rsidR="000E71FD">
        <w:rPr>
          <w:rFonts w:ascii="EYInterstate Light" w:hAnsi="EYInterstate Light" w:cs="Arial"/>
          <w:sz w:val="20"/>
          <w:lang w:val="en-GB"/>
        </w:rPr>
        <w:t>have been</w:t>
      </w:r>
      <w:r w:rsidR="009F206D" w:rsidRPr="0066098A">
        <w:rPr>
          <w:rFonts w:ascii="EYInterstate Light" w:hAnsi="EYInterstate Light" w:cs="Arial"/>
          <w:sz w:val="20"/>
          <w:lang w:val="en-GB"/>
        </w:rPr>
        <w:t xml:space="preserve"> involved through the organization of an Expert Panel</w:t>
      </w:r>
      <w:r w:rsidRPr="0066098A">
        <w:rPr>
          <w:rFonts w:ascii="EYInterstate Light" w:hAnsi="EYInterstate Light" w:cs="Arial"/>
          <w:sz w:val="20"/>
          <w:lang w:val="en-GB"/>
        </w:rPr>
        <w:t>.</w:t>
      </w:r>
    </w:p>
    <w:p w:rsidR="006E4EF1" w:rsidRPr="0066098A" w:rsidRDefault="00AA1CC1" w:rsidP="00304C42">
      <w:pPr>
        <w:pStyle w:val="Heading2"/>
        <w:keepNext/>
        <w:numPr>
          <w:ilvl w:val="1"/>
          <w:numId w:val="18"/>
        </w:numPr>
        <w:tabs>
          <w:tab w:val="clear" w:pos="1620"/>
        </w:tabs>
        <w:ind w:left="1080" w:hanging="1080"/>
        <w:rPr>
          <w:b/>
        </w:rPr>
      </w:pPr>
      <w:bookmarkStart w:id="45" w:name="_Toc223789308"/>
      <w:bookmarkStart w:id="46" w:name="_Toc243468749"/>
      <w:bookmarkStart w:id="47" w:name="_Toc314059624"/>
      <w:bookmarkStart w:id="48" w:name="_Toc314059662"/>
      <w:bookmarkStart w:id="49" w:name="_Toc368900746"/>
      <w:bookmarkStart w:id="50" w:name="_Toc391367129"/>
      <w:bookmarkStart w:id="51" w:name="_Toc395202771"/>
      <w:bookmarkStart w:id="52" w:name="_Toc193801941"/>
      <w:bookmarkEnd w:id="23"/>
      <w:r w:rsidRPr="0066098A">
        <w:rPr>
          <w:b/>
        </w:rPr>
        <w:t xml:space="preserve">Work </w:t>
      </w:r>
      <w:r w:rsidR="00087205" w:rsidRPr="0066098A">
        <w:rPr>
          <w:b/>
        </w:rPr>
        <w:t xml:space="preserve">undertaken </w:t>
      </w:r>
      <w:r w:rsidRPr="0066098A">
        <w:rPr>
          <w:b/>
        </w:rPr>
        <w:t xml:space="preserve">and content of the </w:t>
      </w:r>
      <w:r w:rsidR="009A134B" w:rsidRPr="0066098A">
        <w:rPr>
          <w:b/>
        </w:rPr>
        <w:t>current</w:t>
      </w:r>
      <w:r w:rsidRPr="0066098A">
        <w:rPr>
          <w:b/>
        </w:rPr>
        <w:t xml:space="preserve"> Report</w:t>
      </w:r>
      <w:bookmarkStart w:id="53" w:name="_Toc223789309"/>
      <w:bookmarkEnd w:id="45"/>
      <w:bookmarkEnd w:id="46"/>
      <w:bookmarkEnd w:id="47"/>
      <w:bookmarkEnd w:id="48"/>
      <w:bookmarkEnd w:id="49"/>
      <w:bookmarkEnd w:id="50"/>
      <w:bookmarkEnd w:id="51"/>
    </w:p>
    <w:p w:rsidR="006E4EF1" w:rsidRPr="0066098A" w:rsidRDefault="00B03520" w:rsidP="00304C42">
      <w:pPr>
        <w:pStyle w:val="Listepuces1"/>
        <w:spacing w:after="0" w:line="276" w:lineRule="auto"/>
        <w:jc w:val="left"/>
        <w:rPr>
          <w:rFonts w:cs="Arial"/>
          <w:b/>
          <w:color w:val="auto"/>
          <w:kern w:val="12"/>
          <w:szCs w:val="20"/>
        </w:rPr>
      </w:pPr>
      <w:r w:rsidRPr="0066098A">
        <w:rPr>
          <w:rFonts w:cs="Arial"/>
          <w:b/>
          <w:color w:val="auto"/>
          <w:kern w:val="12"/>
          <w:szCs w:val="20"/>
        </w:rPr>
        <w:t xml:space="preserve">The current report is based on the </w:t>
      </w:r>
      <w:r w:rsidR="001C651D">
        <w:rPr>
          <w:rFonts w:cs="Arial"/>
          <w:b/>
          <w:color w:val="auto"/>
          <w:kern w:val="12"/>
          <w:szCs w:val="20"/>
        </w:rPr>
        <w:t>Final</w:t>
      </w:r>
      <w:r w:rsidRPr="0066098A">
        <w:rPr>
          <w:rFonts w:cs="Arial"/>
          <w:b/>
          <w:color w:val="auto"/>
          <w:kern w:val="12"/>
          <w:szCs w:val="20"/>
        </w:rPr>
        <w:t xml:space="preserve"> Draft of the Programme (made available </w:t>
      </w:r>
      <w:r w:rsidR="00176057">
        <w:rPr>
          <w:rFonts w:cs="Arial"/>
          <w:b/>
          <w:color w:val="auto"/>
          <w:kern w:val="12"/>
          <w:szCs w:val="20"/>
        </w:rPr>
        <w:t>in</w:t>
      </w:r>
      <w:r w:rsidRPr="0066098A">
        <w:rPr>
          <w:rFonts w:cs="Arial"/>
          <w:b/>
          <w:color w:val="auto"/>
          <w:kern w:val="12"/>
          <w:szCs w:val="20"/>
        </w:rPr>
        <w:t xml:space="preserve"> </w:t>
      </w:r>
      <w:r w:rsidR="001C651D">
        <w:rPr>
          <w:rFonts w:cs="Arial"/>
          <w:b/>
          <w:color w:val="auto"/>
          <w:kern w:val="12"/>
          <w:szCs w:val="20"/>
        </w:rPr>
        <w:t>August</w:t>
      </w:r>
      <w:r w:rsidRPr="0066098A">
        <w:rPr>
          <w:rFonts w:cs="Arial"/>
          <w:b/>
          <w:color w:val="auto"/>
          <w:kern w:val="12"/>
          <w:szCs w:val="20"/>
        </w:rPr>
        <w:t xml:space="preserve"> 2014), and tackles all evaluation themes included in the ToR for the ex-ante and SEA Evaluation, considering both the completeness of the Programme and the progress of activities in relation to the ex-ante evaluation (e.g. SEA Process is undergoing</w:t>
      </w:r>
      <w:r w:rsidR="001C651D">
        <w:rPr>
          <w:rFonts w:cs="Arial"/>
          <w:b/>
          <w:color w:val="auto"/>
          <w:kern w:val="12"/>
          <w:szCs w:val="20"/>
        </w:rPr>
        <w:t>, as of the date of issuing this report</w:t>
      </w:r>
      <w:r w:rsidRPr="0066098A">
        <w:rPr>
          <w:rFonts w:cs="Arial"/>
          <w:b/>
          <w:color w:val="auto"/>
          <w:kern w:val="12"/>
          <w:szCs w:val="20"/>
        </w:rPr>
        <w:t>).</w:t>
      </w:r>
    </w:p>
    <w:p w:rsidR="00BC5876" w:rsidRDefault="00B03520" w:rsidP="00304C42">
      <w:pPr>
        <w:pStyle w:val="Listepuces1"/>
        <w:spacing w:after="0" w:line="276" w:lineRule="auto"/>
        <w:jc w:val="left"/>
        <w:rPr>
          <w:rFonts w:cs="Arial"/>
          <w:color w:val="auto"/>
          <w:kern w:val="12"/>
          <w:szCs w:val="20"/>
        </w:rPr>
      </w:pPr>
      <w:r w:rsidRPr="0066098A">
        <w:rPr>
          <w:rFonts w:cs="Arial"/>
          <w:color w:val="auto"/>
          <w:kern w:val="12"/>
          <w:szCs w:val="20"/>
        </w:rPr>
        <w:t xml:space="preserve">The report is based mainly on Desk-based Research, </w:t>
      </w:r>
      <w:r w:rsidR="00BC5876" w:rsidRPr="0066098A">
        <w:rPr>
          <w:rFonts w:cs="Arial"/>
          <w:color w:val="auto"/>
          <w:kern w:val="12"/>
          <w:szCs w:val="20"/>
        </w:rPr>
        <w:t>input from</w:t>
      </w:r>
      <w:r w:rsidRPr="0066098A">
        <w:rPr>
          <w:rFonts w:cs="Arial"/>
          <w:color w:val="auto"/>
          <w:kern w:val="12"/>
          <w:szCs w:val="20"/>
        </w:rPr>
        <w:t xml:space="preserve"> interviews</w:t>
      </w:r>
      <w:r w:rsidR="001C651D">
        <w:rPr>
          <w:rFonts w:cs="Arial"/>
          <w:color w:val="auto"/>
          <w:kern w:val="12"/>
          <w:szCs w:val="20"/>
        </w:rPr>
        <w:t xml:space="preserve"> with Programme-level </w:t>
      </w:r>
      <w:r w:rsidR="001C651D" w:rsidRPr="00F97021">
        <w:rPr>
          <w:rFonts w:cs="Arial"/>
          <w:color w:val="auto"/>
          <w:kern w:val="12"/>
          <w:szCs w:val="20"/>
        </w:rPr>
        <w:t>stakeholders</w:t>
      </w:r>
      <w:r w:rsidRPr="00F97021">
        <w:rPr>
          <w:rFonts w:cs="Arial"/>
          <w:color w:val="auto"/>
          <w:kern w:val="12"/>
          <w:szCs w:val="20"/>
        </w:rPr>
        <w:t xml:space="preserve">, and </w:t>
      </w:r>
      <w:r w:rsidR="001C651D" w:rsidRPr="00F97021">
        <w:rPr>
          <w:rFonts w:cs="Arial"/>
          <w:color w:val="auto"/>
          <w:kern w:val="12"/>
          <w:szCs w:val="20"/>
        </w:rPr>
        <w:t>an Expert Panel</w:t>
      </w:r>
      <w:r w:rsidR="00176057">
        <w:rPr>
          <w:rFonts w:cs="Arial"/>
          <w:color w:val="auto"/>
          <w:kern w:val="12"/>
          <w:szCs w:val="20"/>
        </w:rPr>
        <w:t xml:space="preserve"> (</w:t>
      </w:r>
      <w:r w:rsidR="00F97021">
        <w:rPr>
          <w:rFonts w:cs="Arial"/>
          <w:color w:val="auto"/>
          <w:kern w:val="12"/>
          <w:szCs w:val="20"/>
        </w:rPr>
        <w:t>organized following the publication of the Second Programme Draft</w:t>
      </w:r>
      <w:r w:rsidR="00176057">
        <w:rPr>
          <w:rFonts w:cs="Arial"/>
          <w:color w:val="auto"/>
          <w:kern w:val="12"/>
          <w:szCs w:val="20"/>
        </w:rPr>
        <w:t>)</w:t>
      </w:r>
      <w:r w:rsidR="00F97021">
        <w:rPr>
          <w:rFonts w:cs="Arial"/>
          <w:color w:val="auto"/>
          <w:kern w:val="12"/>
          <w:szCs w:val="20"/>
        </w:rPr>
        <w:t xml:space="preserve"> served as a basis for the update of the initial version of the Evaluation Report</w:t>
      </w:r>
      <w:r w:rsidR="00BC5876" w:rsidRPr="00F97021">
        <w:rPr>
          <w:rFonts w:cs="Arial"/>
          <w:color w:val="auto"/>
          <w:kern w:val="12"/>
          <w:szCs w:val="20"/>
        </w:rPr>
        <w:t>.</w:t>
      </w:r>
    </w:p>
    <w:p w:rsidR="00001185" w:rsidRDefault="00176057" w:rsidP="00304C42">
      <w:pPr>
        <w:pStyle w:val="Listepuces1"/>
        <w:spacing w:after="0" w:line="276" w:lineRule="auto"/>
        <w:jc w:val="left"/>
        <w:rPr>
          <w:rFonts w:cs="Arial"/>
          <w:color w:val="auto"/>
          <w:kern w:val="12"/>
          <w:szCs w:val="20"/>
        </w:rPr>
      </w:pPr>
      <w:r>
        <w:rPr>
          <w:rFonts w:cs="Arial"/>
          <w:color w:val="auto"/>
          <w:kern w:val="12"/>
          <w:szCs w:val="20"/>
        </w:rPr>
        <w:t xml:space="preserve">In this sense, the work performed, which began in October 2013, consisted of constant dialogue with the Programme </w:t>
      </w:r>
      <w:r w:rsidR="00001185">
        <w:rPr>
          <w:rFonts w:cs="Arial"/>
          <w:color w:val="auto"/>
          <w:kern w:val="12"/>
          <w:szCs w:val="20"/>
        </w:rPr>
        <w:t>Authorities – Managing Authority, Joint Technical Secretariat – and with the professionals which provided Technical Assistance to the MA during the Programming Process.</w:t>
      </w:r>
    </w:p>
    <w:p w:rsidR="00176057" w:rsidRPr="00705AC1" w:rsidRDefault="00F55559" w:rsidP="00304C42">
      <w:pPr>
        <w:pStyle w:val="Listepuces1"/>
        <w:spacing w:after="0" w:line="276" w:lineRule="auto"/>
        <w:jc w:val="left"/>
        <w:rPr>
          <w:rFonts w:cs="Arial"/>
          <w:b/>
          <w:color w:val="auto"/>
          <w:kern w:val="12"/>
          <w:szCs w:val="20"/>
        </w:rPr>
      </w:pPr>
      <w:r w:rsidRPr="00705AC1">
        <w:rPr>
          <w:rFonts w:cs="Arial"/>
          <w:b/>
          <w:color w:val="auto"/>
          <w:kern w:val="12"/>
          <w:szCs w:val="20"/>
        </w:rPr>
        <w:lastRenderedPageBreak/>
        <w:t>Although the current Report represents the final iteration of the “official, written version” of the Ex-ante Evaluation (following the Interim Report and Draft Final Reports), discussions with Programme Authorities, resulted in recommendations throughout the Evaluation Exercise, and produced subtle changes in the Programming Document.</w:t>
      </w:r>
    </w:p>
    <w:p w:rsidR="00001185" w:rsidRPr="00705AC1" w:rsidRDefault="00F55559" w:rsidP="00304C42">
      <w:pPr>
        <w:pStyle w:val="Listepuces1"/>
        <w:spacing w:after="0" w:line="276" w:lineRule="auto"/>
        <w:jc w:val="left"/>
        <w:rPr>
          <w:rFonts w:cs="Arial"/>
          <w:b/>
          <w:color w:val="auto"/>
          <w:kern w:val="12"/>
          <w:szCs w:val="20"/>
        </w:rPr>
      </w:pPr>
      <w:r w:rsidRPr="00705AC1">
        <w:rPr>
          <w:rFonts w:cs="Arial"/>
          <w:b/>
          <w:color w:val="auto"/>
          <w:kern w:val="12"/>
          <w:szCs w:val="20"/>
        </w:rPr>
        <w:t>It is therefore noteworthy to highlight the fact that many of the below sections/chapters of analysis do not explicitly mention recommendations directed towards the improvement of the Cross-border Programme</w:t>
      </w:r>
      <w:r w:rsidR="00286560">
        <w:rPr>
          <w:rFonts w:cs="Arial"/>
          <w:b/>
          <w:color w:val="auto"/>
          <w:kern w:val="12"/>
          <w:szCs w:val="20"/>
        </w:rPr>
        <w:t xml:space="preserve"> Document</w:t>
      </w:r>
      <w:r w:rsidRPr="00705AC1">
        <w:rPr>
          <w:rFonts w:cs="Arial"/>
          <w:b/>
          <w:color w:val="auto"/>
          <w:kern w:val="12"/>
          <w:szCs w:val="20"/>
        </w:rPr>
        <w:t>, but tackle recommendations in a wider sense, useful during Programme implementation. This comes as a result of the fact that the majority of recommendations given to the Programme Authorities during the Evaluation Exercise were taken into account and already (by the time the Final Programme Draft was published) implemented into the Programme.</w:t>
      </w:r>
    </w:p>
    <w:p w:rsidR="004441AF" w:rsidRPr="0066098A" w:rsidRDefault="004441AF" w:rsidP="00304C42">
      <w:pPr>
        <w:pStyle w:val="Listepuces1"/>
        <w:spacing w:after="0" w:line="276" w:lineRule="auto"/>
        <w:jc w:val="left"/>
        <w:rPr>
          <w:rFonts w:cs="Arial"/>
          <w:b/>
        </w:rPr>
      </w:pPr>
      <w:bookmarkStart w:id="54" w:name="_Ref222575246"/>
      <w:bookmarkStart w:id="55" w:name="_Ref222575262"/>
      <w:bookmarkStart w:id="56" w:name="_Toc223771909"/>
      <w:bookmarkStart w:id="57" w:name="_Toc223777878"/>
      <w:bookmarkStart w:id="58" w:name="_Toc314059626"/>
      <w:bookmarkStart w:id="59" w:name="_Toc314059664"/>
      <w:bookmarkEnd w:id="13"/>
      <w:bookmarkEnd w:id="14"/>
      <w:bookmarkEnd w:id="52"/>
      <w:bookmarkEnd w:id="53"/>
      <w:r w:rsidRPr="0066098A">
        <w:rPr>
          <w:rFonts w:cs="Arial"/>
          <w:b/>
        </w:rPr>
        <w:br w:type="page"/>
      </w:r>
    </w:p>
    <w:p w:rsidR="006E4EF1" w:rsidRPr="0066098A" w:rsidRDefault="006E4EF1" w:rsidP="00304C42">
      <w:pPr>
        <w:pStyle w:val="Heading1"/>
        <w:numPr>
          <w:ilvl w:val="0"/>
          <w:numId w:val="21"/>
        </w:numPr>
        <w:ind w:left="1080" w:hanging="1080"/>
        <w:rPr>
          <w:b/>
          <w:sz w:val="44"/>
        </w:rPr>
      </w:pPr>
      <w:bookmarkStart w:id="60" w:name="_Toc314059667"/>
      <w:bookmarkStart w:id="61" w:name="_Toc368900751"/>
      <w:bookmarkStart w:id="62" w:name="_Toc395202772"/>
      <w:bookmarkEnd w:id="54"/>
      <w:bookmarkEnd w:id="55"/>
      <w:bookmarkEnd w:id="56"/>
      <w:bookmarkEnd w:id="57"/>
      <w:bookmarkEnd w:id="58"/>
      <w:bookmarkEnd w:id="59"/>
      <w:r w:rsidRPr="0066098A">
        <w:rPr>
          <w:b/>
          <w:sz w:val="44"/>
        </w:rPr>
        <w:lastRenderedPageBreak/>
        <w:t>Evaluation Methodology</w:t>
      </w:r>
      <w:bookmarkEnd w:id="60"/>
      <w:bookmarkEnd w:id="61"/>
      <w:bookmarkEnd w:id="62"/>
    </w:p>
    <w:p w:rsidR="004964F4" w:rsidRPr="0066098A" w:rsidRDefault="004964F4" w:rsidP="00304C42">
      <w:pPr>
        <w:spacing w:before="60" w:line="280" w:lineRule="exact"/>
        <w:jc w:val="left"/>
        <w:rPr>
          <w:rFonts w:cs="Arial"/>
          <w:b/>
          <w:kern w:val="0"/>
        </w:rPr>
      </w:pPr>
      <w:r w:rsidRPr="0066098A">
        <w:rPr>
          <w:rFonts w:cs="Arial"/>
          <w:b/>
          <w:kern w:val="0"/>
        </w:rPr>
        <w:t xml:space="preserve">Our methodology consists in 3 main phases: </w:t>
      </w:r>
    </w:p>
    <w:tbl>
      <w:tblPr>
        <w:tblStyle w:val="TableFinalit2"/>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7488"/>
        <w:gridCol w:w="1998"/>
      </w:tblGrid>
      <w:tr w:rsidR="001A457F" w:rsidRPr="0066098A" w:rsidTr="001A457F">
        <w:trPr>
          <w:trHeight w:val="576"/>
        </w:trPr>
        <w:tc>
          <w:tcPr>
            <w:tcW w:w="7488" w:type="dxa"/>
            <w:shd w:val="clear" w:color="auto" w:fill="FFE600"/>
            <w:vAlign w:val="center"/>
          </w:tcPr>
          <w:p w:rsidR="001A457F" w:rsidRPr="0066098A" w:rsidRDefault="001A457F" w:rsidP="00304C42">
            <w:pPr>
              <w:spacing w:after="0" w:line="240" w:lineRule="auto"/>
              <w:jc w:val="left"/>
              <w:rPr>
                <w:rFonts w:cs="Arial"/>
                <w:kern w:val="0"/>
                <w:sz w:val="18"/>
              </w:rPr>
            </w:pPr>
            <w:r w:rsidRPr="0066098A">
              <w:rPr>
                <w:rFonts w:cs="Arial"/>
                <w:kern w:val="0"/>
                <w:sz w:val="18"/>
              </w:rPr>
              <w:t>Phases</w:t>
            </w:r>
          </w:p>
        </w:tc>
        <w:tc>
          <w:tcPr>
            <w:tcW w:w="1998" w:type="dxa"/>
            <w:shd w:val="clear" w:color="auto" w:fill="FFE600"/>
            <w:vAlign w:val="center"/>
          </w:tcPr>
          <w:p w:rsidR="001A457F" w:rsidRPr="0066098A" w:rsidRDefault="001A457F" w:rsidP="00304C42">
            <w:pPr>
              <w:spacing w:after="0" w:line="240" w:lineRule="auto"/>
              <w:jc w:val="left"/>
              <w:rPr>
                <w:rFonts w:cs="Arial"/>
                <w:kern w:val="0"/>
                <w:sz w:val="18"/>
              </w:rPr>
            </w:pPr>
            <w:r w:rsidRPr="0066098A">
              <w:rPr>
                <w:rFonts w:cs="Arial"/>
                <w:kern w:val="0"/>
                <w:sz w:val="18"/>
              </w:rPr>
              <w:t>Completion status as of current Report</w:t>
            </w:r>
          </w:p>
        </w:tc>
      </w:tr>
      <w:tr w:rsidR="001A457F" w:rsidRPr="0066098A" w:rsidTr="00F97021">
        <w:tc>
          <w:tcPr>
            <w:tcW w:w="7488" w:type="dxa"/>
            <w:shd w:val="clear" w:color="auto" w:fill="F2F2F2" w:themeFill="background1" w:themeFillShade="F2"/>
            <w:tcMar>
              <w:top w:w="43" w:type="dxa"/>
              <w:left w:w="115" w:type="dxa"/>
              <w:bottom w:w="43" w:type="dxa"/>
              <w:right w:w="115" w:type="dxa"/>
            </w:tcMar>
            <w:vAlign w:val="center"/>
          </w:tcPr>
          <w:p w:rsidR="001A457F" w:rsidRPr="0066098A" w:rsidRDefault="001A457F" w:rsidP="00304C42">
            <w:pPr>
              <w:overflowPunct/>
              <w:autoSpaceDE/>
              <w:autoSpaceDN/>
              <w:adjustRightInd/>
              <w:spacing w:after="0" w:line="240" w:lineRule="auto"/>
              <w:jc w:val="left"/>
              <w:textAlignment w:val="auto"/>
              <w:rPr>
                <w:rFonts w:cs="Arial"/>
                <w:b/>
                <w:kern w:val="0"/>
                <w:sz w:val="18"/>
              </w:rPr>
            </w:pPr>
            <w:r w:rsidRPr="0066098A">
              <w:rPr>
                <w:rFonts w:cs="Arial"/>
                <w:kern w:val="0"/>
                <w:sz w:val="18"/>
              </w:rPr>
              <w:t>Obtaining a better understanding, through preliminary interviews and desk research, of the general context and socio-economic situation in the border area, in order to assess the proposed Programme strategy.</w:t>
            </w:r>
          </w:p>
        </w:tc>
        <w:tc>
          <w:tcPr>
            <w:tcW w:w="1998" w:type="dxa"/>
            <w:tcBorders>
              <w:bottom w:val="single" w:sz="12" w:space="0" w:color="FFFFFF" w:themeColor="background1"/>
            </w:tcBorders>
            <w:shd w:val="clear" w:color="auto" w:fill="CCFF66"/>
            <w:tcMar>
              <w:top w:w="43" w:type="dxa"/>
              <w:left w:w="115" w:type="dxa"/>
              <w:bottom w:w="43" w:type="dxa"/>
              <w:right w:w="115" w:type="dxa"/>
            </w:tcMar>
            <w:vAlign w:val="center"/>
          </w:tcPr>
          <w:p w:rsidR="001A457F" w:rsidRPr="0066098A" w:rsidRDefault="001A457F" w:rsidP="00304C42">
            <w:pPr>
              <w:spacing w:after="0" w:line="240" w:lineRule="auto"/>
              <w:jc w:val="left"/>
              <w:rPr>
                <w:rFonts w:cs="Arial"/>
                <w:kern w:val="0"/>
                <w:sz w:val="18"/>
              </w:rPr>
            </w:pPr>
            <w:r w:rsidRPr="0066098A">
              <w:rPr>
                <w:rFonts w:cs="Arial"/>
                <w:kern w:val="0"/>
                <w:sz w:val="18"/>
              </w:rPr>
              <w:t>Completed</w:t>
            </w:r>
          </w:p>
        </w:tc>
      </w:tr>
      <w:tr w:rsidR="00F97021" w:rsidRPr="0066098A" w:rsidTr="00F97021">
        <w:tc>
          <w:tcPr>
            <w:tcW w:w="7488" w:type="dxa"/>
            <w:shd w:val="clear" w:color="auto" w:fill="F2F2F2" w:themeFill="background1" w:themeFillShade="F2"/>
            <w:tcMar>
              <w:top w:w="43" w:type="dxa"/>
              <w:left w:w="115" w:type="dxa"/>
              <w:bottom w:w="43" w:type="dxa"/>
              <w:right w:w="115" w:type="dxa"/>
            </w:tcMar>
            <w:vAlign w:val="center"/>
          </w:tcPr>
          <w:p w:rsidR="00F97021" w:rsidRPr="0066098A" w:rsidRDefault="00F97021" w:rsidP="00304C42">
            <w:pPr>
              <w:overflowPunct/>
              <w:autoSpaceDE/>
              <w:autoSpaceDN/>
              <w:adjustRightInd/>
              <w:spacing w:line="240" w:lineRule="auto"/>
              <w:jc w:val="left"/>
              <w:textAlignment w:val="auto"/>
              <w:rPr>
                <w:rFonts w:cs="Arial"/>
                <w:kern w:val="0"/>
                <w:sz w:val="18"/>
              </w:rPr>
            </w:pPr>
            <w:r w:rsidRPr="0066098A">
              <w:rPr>
                <w:rFonts w:cs="Arial"/>
                <w:kern w:val="0"/>
                <w:sz w:val="18"/>
              </w:rPr>
              <w:t>Conducting in-depth desk research, interviews and data collection, on Programme, mainly by conducting face-to-face interviews with different stakeholders, and preparing the draft evaluation report:</w:t>
            </w:r>
          </w:p>
          <w:p w:rsidR="006824D6" w:rsidRDefault="00F97021" w:rsidP="00705AC1">
            <w:pPr>
              <w:pStyle w:val="ListParagraph"/>
              <w:numPr>
                <w:ilvl w:val="0"/>
                <w:numId w:val="101"/>
              </w:numPr>
              <w:spacing w:after="120" w:line="240" w:lineRule="auto"/>
              <w:contextualSpacing w:val="0"/>
              <w:rPr>
                <w:rFonts w:ascii="EYInterstate Light" w:hAnsi="EYInterstate Light" w:cs="Arial"/>
                <w:sz w:val="18"/>
                <w:lang w:val="en-GB"/>
              </w:rPr>
            </w:pPr>
            <w:r w:rsidRPr="0066098A">
              <w:rPr>
                <w:rFonts w:ascii="EYInterstate Light" w:hAnsi="EYInterstate Light" w:cs="Arial"/>
                <w:sz w:val="18"/>
                <w:lang w:val="en-GB"/>
              </w:rPr>
              <w:t>Validation of the Programme intervention logic by verifying the coherence, consistency and relevance of the Programme objectives with the identified challenges and needs within the Cohesion Policy framework outlined by the Europe 2020 Strategy, as well as the adequacy of the selected priority axes.</w:t>
            </w:r>
          </w:p>
          <w:p w:rsidR="006824D6" w:rsidRDefault="00F97021" w:rsidP="00705AC1">
            <w:pPr>
              <w:pStyle w:val="ListParagraph"/>
              <w:numPr>
                <w:ilvl w:val="0"/>
                <w:numId w:val="101"/>
              </w:numPr>
              <w:spacing w:after="120" w:line="240" w:lineRule="auto"/>
              <w:contextualSpacing w:val="0"/>
              <w:rPr>
                <w:rFonts w:ascii="EYInterstate Light" w:hAnsi="EYInterstate Light" w:cs="Arial"/>
                <w:sz w:val="18"/>
                <w:lang w:val="en-GB"/>
              </w:rPr>
            </w:pPr>
            <w:r w:rsidRPr="0066098A">
              <w:rPr>
                <w:rFonts w:ascii="EYInterstate Light" w:hAnsi="EYInterstate Light" w:cs="Arial"/>
                <w:sz w:val="18"/>
                <w:lang w:val="en-GB"/>
              </w:rPr>
              <w:t>Appraisal of the chosen output and result indicators with regard to their relevance to the Programme Priority axes, additionally assessing the appropriateness and realism of the set baselines and target values.</w:t>
            </w:r>
          </w:p>
          <w:p w:rsidR="006824D6" w:rsidRDefault="00F97021" w:rsidP="00705AC1">
            <w:pPr>
              <w:pStyle w:val="ListParagraph"/>
              <w:numPr>
                <w:ilvl w:val="0"/>
                <w:numId w:val="101"/>
              </w:numPr>
              <w:spacing w:after="120" w:line="240" w:lineRule="auto"/>
              <w:contextualSpacing w:val="0"/>
              <w:rPr>
                <w:rFonts w:ascii="EYInterstate Light" w:hAnsi="EYInterstate Light" w:cs="Arial"/>
                <w:b/>
                <w:sz w:val="18"/>
                <w:lang w:val="en-GB"/>
              </w:rPr>
            </w:pPr>
            <w:r w:rsidRPr="0066098A">
              <w:rPr>
                <w:rFonts w:ascii="EYInterstate Light" w:hAnsi="EYInterstate Light" w:cs="Arial"/>
                <w:sz w:val="18"/>
                <w:lang w:val="en-GB"/>
              </w:rPr>
              <w:t>Analysis of the potential contribution of the programme to the Europe 2020 objectives and targets, in connection with the evaluation of the Programme strategy and perform the Strategic Environmental Assessment, as the examination of other horizontal aspects (e.g. adequacy of the planned measures to promote equal opportunities, to prevent discrimination and to promote sustainable development in the border region).</w:t>
            </w:r>
          </w:p>
        </w:tc>
        <w:tc>
          <w:tcPr>
            <w:tcW w:w="1998" w:type="dxa"/>
            <w:shd w:val="clear" w:color="auto" w:fill="CCFF66"/>
            <w:tcMar>
              <w:top w:w="43" w:type="dxa"/>
              <w:left w:w="115" w:type="dxa"/>
              <w:bottom w:w="43" w:type="dxa"/>
              <w:right w:w="115" w:type="dxa"/>
            </w:tcMar>
            <w:vAlign w:val="center"/>
          </w:tcPr>
          <w:p w:rsidR="00F97021" w:rsidRPr="0066098A" w:rsidRDefault="00F97021" w:rsidP="00304C42">
            <w:pPr>
              <w:spacing w:after="0" w:line="240" w:lineRule="auto"/>
              <w:jc w:val="left"/>
              <w:rPr>
                <w:rFonts w:cs="Arial"/>
                <w:kern w:val="0"/>
                <w:sz w:val="18"/>
              </w:rPr>
            </w:pPr>
            <w:r w:rsidRPr="0066098A">
              <w:rPr>
                <w:rFonts w:cs="Arial"/>
                <w:kern w:val="0"/>
                <w:sz w:val="18"/>
              </w:rPr>
              <w:t>Completed</w:t>
            </w:r>
          </w:p>
        </w:tc>
      </w:tr>
      <w:tr w:rsidR="001A457F" w:rsidRPr="0066098A" w:rsidTr="00F97021">
        <w:tc>
          <w:tcPr>
            <w:tcW w:w="7488" w:type="dxa"/>
            <w:shd w:val="clear" w:color="auto" w:fill="F2F2F2" w:themeFill="background1" w:themeFillShade="F2"/>
            <w:tcMar>
              <w:top w:w="43" w:type="dxa"/>
              <w:left w:w="115" w:type="dxa"/>
              <w:bottom w:w="43" w:type="dxa"/>
              <w:right w:w="115" w:type="dxa"/>
            </w:tcMar>
            <w:vAlign w:val="center"/>
          </w:tcPr>
          <w:p w:rsidR="001A457F" w:rsidRPr="0066098A" w:rsidRDefault="001A457F" w:rsidP="00304C42">
            <w:pPr>
              <w:overflowPunct/>
              <w:autoSpaceDE/>
              <w:autoSpaceDN/>
              <w:adjustRightInd/>
              <w:spacing w:after="0" w:line="240" w:lineRule="auto"/>
              <w:jc w:val="left"/>
              <w:textAlignment w:val="auto"/>
              <w:rPr>
                <w:rFonts w:cs="Arial"/>
                <w:b/>
                <w:kern w:val="0"/>
                <w:sz w:val="18"/>
              </w:rPr>
            </w:pPr>
            <w:r w:rsidRPr="0066098A">
              <w:rPr>
                <w:rFonts w:cs="Arial"/>
                <w:kern w:val="0"/>
                <w:sz w:val="18"/>
              </w:rPr>
              <w:t xml:space="preserve">Analyzing, assessing and providing recommendations, and drafting the final version of the evaluation report, and its summary and presentation. </w:t>
            </w:r>
          </w:p>
        </w:tc>
        <w:tc>
          <w:tcPr>
            <w:tcW w:w="1998" w:type="dxa"/>
            <w:shd w:val="clear" w:color="auto" w:fill="CCFF66"/>
            <w:tcMar>
              <w:top w:w="43" w:type="dxa"/>
              <w:left w:w="115" w:type="dxa"/>
              <w:bottom w:w="43" w:type="dxa"/>
              <w:right w:w="115" w:type="dxa"/>
            </w:tcMar>
            <w:vAlign w:val="center"/>
          </w:tcPr>
          <w:p w:rsidR="001A457F" w:rsidRPr="0066098A" w:rsidRDefault="00E32F01" w:rsidP="00304C42">
            <w:pPr>
              <w:spacing w:after="0" w:line="240" w:lineRule="auto"/>
              <w:jc w:val="left"/>
              <w:rPr>
                <w:rFonts w:cs="Arial"/>
                <w:kern w:val="0"/>
                <w:sz w:val="18"/>
              </w:rPr>
            </w:pPr>
            <w:r w:rsidRPr="00E32F01">
              <w:rPr>
                <w:rFonts w:cs="Arial"/>
                <w:kern w:val="0"/>
                <w:sz w:val="18"/>
              </w:rPr>
              <w:t>Completed</w:t>
            </w:r>
          </w:p>
        </w:tc>
      </w:tr>
    </w:tbl>
    <w:p w:rsidR="001A457F" w:rsidRPr="0066098A" w:rsidRDefault="001A457F" w:rsidP="00304C42">
      <w:pPr>
        <w:spacing w:before="60" w:line="280" w:lineRule="exact"/>
        <w:jc w:val="left"/>
        <w:rPr>
          <w:rFonts w:cs="Arial"/>
          <w:b/>
          <w:kern w:val="0"/>
        </w:rPr>
      </w:pPr>
    </w:p>
    <w:p w:rsidR="004964F4" w:rsidRPr="0066098A" w:rsidRDefault="00A137C7" w:rsidP="00304C42">
      <w:pPr>
        <w:spacing w:before="60" w:line="280" w:lineRule="exact"/>
        <w:jc w:val="left"/>
        <w:rPr>
          <w:rFonts w:cs="Arial"/>
          <w:kern w:val="0"/>
        </w:rPr>
      </w:pPr>
      <w:r w:rsidRPr="0066098A">
        <w:rPr>
          <w:rFonts w:cs="Arial"/>
          <w:kern w:val="0"/>
        </w:rPr>
        <w:t>Right from the beginning of the evaluation exercise, inputs were provided and will be provided constantly until the approval of the Programme by the EC</w:t>
      </w:r>
      <w:r w:rsidR="004964F4" w:rsidRPr="0066098A">
        <w:rPr>
          <w:rFonts w:cs="Arial"/>
          <w:kern w:val="0"/>
        </w:rPr>
        <w:t xml:space="preserve"> to associate closely all the stakeholders in the process, in order to provide useful analysis and recommendations, enhance their understanding and skills in evaluation and reinforce the efficiency and up taking of the Programme Evaluation results and recommendations. </w:t>
      </w:r>
    </w:p>
    <w:p w:rsidR="008744DA" w:rsidRPr="0066098A" w:rsidRDefault="00097D43" w:rsidP="00304C42">
      <w:pPr>
        <w:jc w:val="left"/>
        <w:rPr>
          <w:rFonts w:eastAsiaTheme="minorHAnsi" w:cs="Arial"/>
          <w:kern w:val="0"/>
          <w:szCs w:val="22"/>
        </w:rPr>
      </w:pPr>
      <w:r w:rsidRPr="0066098A">
        <w:rPr>
          <w:rFonts w:eastAsiaTheme="minorHAnsi" w:cs="Arial"/>
          <w:kern w:val="0"/>
          <w:szCs w:val="22"/>
        </w:rPr>
        <w:t>The last step of the evaluation exercise will consist in</w:t>
      </w:r>
      <w:r w:rsidR="004964F4" w:rsidRPr="0066098A">
        <w:rPr>
          <w:rFonts w:eastAsiaTheme="minorHAnsi" w:cs="Arial"/>
          <w:kern w:val="0"/>
          <w:szCs w:val="22"/>
        </w:rPr>
        <w:t xml:space="preserve"> assistance for drafting the multi-annual evaluation plan, by supporting identification of evaluation themes, main methods and techniques, evaluations calendar and human, financial and informational resources needed for its implementation.</w:t>
      </w:r>
    </w:p>
    <w:p w:rsidR="006824D6" w:rsidRDefault="00AA1CC1" w:rsidP="00705AC1">
      <w:pPr>
        <w:pStyle w:val="Heading2"/>
        <w:keepNext/>
        <w:pageBreakBefore/>
        <w:numPr>
          <w:ilvl w:val="1"/>
          <w:numId w:val="21"/>
        </w:numPr>
        <w:tabs>
          <w:tab w:val="clear" w:pos="1620"/>
        </w:tabs>
        <w:ind w:left="1080" w:hanging="1080"/>
        <w:rPr>
          <w:b/>
        </w:rPr>
      </w:pPr>
      <w:bookmarkStart w:id="63" w:name="_Toc314059629"/>
      <w:bookmarkStart w:id="64" w:name="_Toc314059668"/>
      <w:bookmarkStart w:id="65" w:name="_Toc368900752"/>
      <w:bookmarkStart w:id="66" w:name="_Toc391165726"/>
      <w:bookmarkStart w:id="67" w:name="_Toc391367131"/>
      <w:bookmarkStart w:id="68" w:name="_Toc395202773"/>
      <w:bookmarkStart w:id="69" w:name="_Toc243468755"/>
      <w:r w:rsidRPr="0066098A">
        <w:rPr>
          <w:b/>
        </w:rPr>
        <w:lastRenderedPageBreak/>
        <w:t>Overall Approach</w:t>
      </w:r>
      <w:bookmarkEnd w:id="63"/>
      <w:bookmarkEnd w:id="64"/>
      <w:bookmarkEnd w:id="65"/>
      <w:bookmarkEnd w:id="66"/>
      <w:bookmarkEnd w:id="67"/>
      <w:bookmarkEnd w:id="68"/>
    </w:p>
    <w:bookmarkEnd w:id="69"/>
    <w:p w:rsidR="006E4EF1" w:rsidRPr="0066098A" w:rsidRDefault="006E4EF1" w:rsidP="00304C42">
      <w:pPr>
        <w:pStyle w:val="Puntoelenco2bis"/>
        <w:tabs>
          <w:tab w:val="clear" w:pos="720"/>
        </w:tabs>
        <w:spacing w:before="120"/>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On the basis of the understanding gained from the </w:t>
      </w:r>
      <w:r w:rsidR="006B6EDC" w:rsidRPr="0066098A">
        <w:rPr>
          <w:rFonts w:ascii="EYInterstate Light" w:hAnsi="EYInterstate Light" w:cs="Arial"/>
          <w:sz w:val="20"/>
          <w:lang w:val="en-GB"/>
        </w:rPr>
        <w:t xml:space="preserve">preliminary documentary review and </w:t>
      </w:r>
      <w:r w:rsidRPr="0066098A">
        <w:rPr>
          <w:rFonts w:ascii="EYInterstate Light" w:hAnsi="EYInterstate Light" w:cs="Arial"/>
          <w:sz w:val="20"/>
          <w:lang w:val="en-GB"/>
        </w:rPr>
        <w:t>integrated with the information exchange</w:t>
      </w:r>
      <w:r w:rsidR="006E0A40" w:rsidRPr="0066098A">
        <w:rPr>
          <w:rFonts w:ascii="EYInterstate Light" w:hAnsi="EYInterstate Light" w:cs="Arial"/>
          <w:sz w:val="20"/>
          <w:lang w:val="en-GB"/>
        </w:rPr>
        <w:t xml:space="preserve">d </w:t>
      </w:r>
      <w:r w:rsidR="004964F4" w:rsidRPr="0066098A">
        <w:rPr>
          <w:rFonts w:ascii="EYInterstate Light" w:hAnsi="EYInterstate Light" w:cs="Arial"/>
          <w:sz w:val="20"/>
          <w:lang w:val="en-GB"/>
        </w:rPr>
        <w:t>following the preliminary/kick-off meetings</w:t>
      </w:r>
      <w:r w:rsidR="006E0A40" w:rsidRPr="0066098A">
        <w:rPr>
          <w:rFonts w:ascii="EYInterstate Light" w:hAnsi="EYInterstate Light" w:cs="Arial"/>
          <w:sz w:val="20"/>
          <w:lang w:val="en-GB"/>
        </w:rPr>
        <w:t>, the 3</w:t>
      </w:r>
      <w:r w:rsidRPr="0066098A">
        <w:rPr>
          <w:rFonts w:ascii="EYInterstate Light" w:hAnsi="EYInterstate Light" w:cs="Arial"/>
          <w:sz w:val="20"/>
          <w:lang w:val="en-GB"/>
        </w:rPr>
        <w:t xml:space="preserve"> evaluation themes </w:t>
      </w:r>
      <w:r w:rsidR="005437E7" w:rsidRPr="0066098A">
        <w:rPr>
          <w:rFonts w:ascii="EYInterstate Light" w:hAnsi="EYInterstate Light" w:cs="Arial"/>
          <w:sz w:val="20"/>
          <w:lang w:val="en-GB"/>
        </w:rPr>
        <w:t xml:space="preserve">and the </w:t>
      </w:r>
      <w:r w:rsidR="00C06121" w:rsidRPr="0066098A">
        <w:rPr>
          <w:rFonts w:ascii="EYInterstate Light" w:hAnsi="EYInterstate Light" w:cs="Arial"/>
          <w:sz w:val="20"/>
          <w:lang w:val="en-GB"/>
        </w:rPr>
        <w:t>set of</w:t>
      </w:r>
      <w:r w:rsidRPr="0066098A">
        <w:rPr>
          <w:rFonts w:ascii="EYInterstate Light" w:hAnsi="EYInterstate Light" w:cs="Arial"/>
          <w:sz w:val="20"/>
          <w:lang w:val="en-GB"/>
        </w:rPr>
        <w:t xml:space="preserve"> evaluation </w:t>
      </w:r>
      <w:r w:rsidR="004964F4" w:rsidRPr="0066098A">
        <w:rPr>
          <w:rFonts w:ascii="EYInterstate Light" w:hAnsi="EYInterstate Light" w:cs="Arial"/>
          <w:sz w:val="20"/>
          <w:lang w:val="en-GB"/>
        </w:rPr>
        <w:t>sub-themes</w:t>
      </w:r>
      <w:r w:rsidRPr="0066098A">
        <w:rPr>
          <w:rFonts w:ascii="EYInterstate Light" w:hAnsi="EYInterstate Light" w:cs="Arial"/>
          <w:sz w:val="20"/>
          <w:lang w:val="en-GB"/>
        </w:rPr>
        <w:t xml:space="preserve"> presented in the Terms of Reference have been further </w:t>
      </w:r>
      <w:r w:rsidR="009A134B" w:rsidRPr="0066098A">
        <w:rPr>
          <w:rFonts w:ascii="EYInterstate Light" w:hAnsi="EYInterstate Light" w:cs="Arial"/>
          <w:sz w:val="20"/>
          <w:lang w:val="en-GB"/>
        </w:rPr>
        <w:t>analysed</w:t>
      </w:r>
      <w:r w:rsidRPr="0066098A">
        <w:rPr>
          <w:rFonts w:ascii="EYInterstate Light" w:hAnsi="EYInterstate Light" w:cs="Arial"/>
          <w:sz w:val="20"/>
          <w:lang w:val="en-GB"/>
        </w:rPr>
        <w:t xml:space="preserve"> in order to establish the project Evaluation Framework.</w:t>
      </w:r>
    </w:p>
    <w:p w:rsidR="001A457F" w:rsidRPr="0066098A" w:rsidRDefault="006E4EF1" w:rsidP="00304C42">
      <w:pPr>
        <w:pStyle w:val="Puntoelenco2bis"/>
        <w:tabs>
          <w:tab w:val="clear" w:pos="720"/>
        </w:tabs>
        <w:ind w:left="0" w:firstLine="0"/>
        <w:jc w:val="left"/>
        <w:rPr>
          <w:rFonts w:ascii="EYInterstate Light" w:hAnsi="EYInterstate Light" w:cs="Arial"/>
          <w:kern w:val="12"/>
          <w:lang w:val="en-GB"/>
        </w:rPr>
      </w:pPr>
      <w:r w:rsidRPr="0066098A">
        <w:rPr>
          <w:rFonts w:ascii="EYInterstate Light" w:hAnsi="EYInterstate Light" w:cs="Arial"/>
          <w:sz w:val="20"/>
          <w:lang w:val="en-GB"/>
        </w:rPr>
        <w:t xml:space="preserve">The Evaluation Framework consists of a comprehensive plan for the evaluation, which builds on the understanding of the evaluation themes and questions and defines, for each question, an </w:t>
      </w:r>
      <w:r w:rsidRPr="0066098A">
        <w:rPr>
          <w:rFonts w:ascii="EYInterstate Light" w:hAnsi="EYInterstate Light" w:cs="Arial"/>
          <w:b/>
          <w:sz w:val="20"/>
          <w:lang w:val="en-GB"/>
        </w:rPr>
        <w:t>evaluation grid</w:t>
      </w:r>
      <w:r w:rsidRPr="0066098A">
        <w:rPr>
          <w:rFonts w:ascii="EYInterstate Light" w:hAnsi="EYInterstate Light" w:cs="Arial"/>
          <w:sz w:val="20"/>
          <w:lang w:val="en-GB"/>
        </w:rPr>
        <w:t xml:space="preserve"> consisting of:</w:t>
      </w:r>
      <w:r w:rsidR="001A457F" w:rsidRPr="0066098A">
        <w:rPr>
          <w:rFonts w:ascii="EYInterstate Light" w:hAnsi="EYInterstate Light" w:cs="Arial"/>
          <w:sz w:val="20"/>
          <w:lang w:val="en-GB"/>
        </w:rPr>
        <w:t xml:space="preserve"> </w:t>
      </w:r>
      <w:r w:rsidRPr="0066098A">
        <w:rPr>
          <w:rFonts w:ascii="EYInterstate Light" w:hAnsi="EYInterstate Light" w:cs="Arial"/>
          <w:kern w:val="12"/>
          <w:sz w:val="20"/>
          <w:lang w:val="en-GB"/>
        </w:rPr>
        <w:t>Judgment Criteria</w:t>
      </w:r>
      <w:r w:rsidR="001A457F" w:rsidRPr="0066098A">
        <w:rPr>
          <w:rFonts w:ascii="EYInterstate Light" w:hAnsi="EYInterstate Light" w:cs="Arial"/>
          <w:kern w:val="12"/>
          <w:sz w:val="20"/>
          <w:lang w:val="en-GB"/>
        </w:rPr>
        <w:t xml:space="preserve">, </w:t>
      </w:r>
      <w:r w:rsidRPr="0066098A">
        <w:rPr>
          <w:rFonts w:ascii="EYInterstate Light" w:hAnsi="EYInterstate Light" w:cs="Arial"/>
          <w:kern w:val="12"/>
          <w:sz w:val="20"/>
          <w:lang w:val="en-GB"/>
        </w:rPr>
        <w:t>Types of Analysis</w:t>
      </w:r>
      <w:r w:rsidR="001A457F" w:rsidRPr="0066098A">
        <w:rPr>
          <w:rFonts w:ascii="EYInterstate Light" w:hAnsi="EYInterstate Light" w:cs="Arial"/>
          <w:kern w:val="12"/>
          <w:sz w:val="20"/>
          <w:lang w:val="en-GB"/>
        </w:rPr>
        <w:t xml:space="preserve"> and </w:t>
      </w:r>
      <w:r w:rsidRPr="0066098A">
        <w:rPr>
          <w:rFonts w:ascii="EYInterstate Light" w:hAnsi="EYInterstate Light" w:cs="Arial"/>
          <w:snapToGrid w:val="0"/>
          <w:sz w:val="20"/>
          <w:lang w:val="en-GB"/>
        </w:rPr>
        <w:t>Sources of information</w:t>
      </w:r>
    </w:p>
    <w:p w:rsidR="006E4EF1" w:rsidRPr="0066098A" w:rsidRDefault="006E4EF1" w:rsidP="00304C42">
      <w:pPr>
        <w:pStyle w:val="Puntoelenco2bis"/>
        <w:tabs>
          <w:tab w:val="clear" w:pos="720"/>
        </w:tabs>
        <w:ind w:left="0" w:firstLine="0"/>
        <w:jc w:val="left"/>
        <w:rPr>
          <w:rFonts w:ascii="EYInterstate Light" w:hAnsi="EYInterstate Light" w:cs="Arial"/>
          <w:sz w:val="20"/>
          <w:lang w:val="en-GB"/>
        </w:rPr>
      </w:pPr>
      <w:r w:rsidRPr="0066098A">
        <w:rPr>
          <w:rFonts w:ascii="EYInterstate Light" w:hAnsi="EYInterstate Light" w:cs="Arial"/>
          <w:sz w:val="20"/>
          <w:lang w:val="en-GB"/>
        </w:rPr>
        <w:t xml:space="preserve">The information </w:t>
      </w:r>
      <w:r w:rsidR="00505816" w:rsidRPr="0066098A">
        <w:rPr>
          <w:rFonts w:ascii="EYInterstate Light" w:hAnsi="EYInterstate Light" w:cs="Arial"/>
          <w:sz w:val="20"/>
          <w:lang w:val="en-GB"/>
        </w:rPr>
        <w:t>is</w:t>
      </w:r>
      <w:r w:rsidRPr="0066098A">
        <w:rPr>
          <w:rFonts w:ascii="EYInterstate Light" w:hAnsi="EYInterstate Light" w:cs="Arial"/>
          <w:sz w:val="20"/>
          <w:lang w:val="en-GB"/>
        </w:rPr>
        <w:t xml:space="preserve"> gathered and structured in such a manner to enable</w:t>
      </w:r>
      <w:r w:rsidR="00C06121" w:rsidRPr="0066098A">
        <w:rPr>
          <w:rFonts w:ascii="EYInterstate Light" w:hAnsi="EYInterstate Light" w:cs="Arial"/>
          <w:sz w:val="20"/>
          <w:lang w:val="en-GB"/>
        </w:rPr>
        <w:t xml:space="preserve"> the</w:t>
      </w:r>
      <w:r w:rsidRPr="0066098A">
        <w:rPr>
          <w:rFonts w:ascii="EYInterstate Light" w:hAnsi="EYInterstate Light" w:cs="Arial"/>
          <w:sz w:val="20"/>
          <w:lang w:val="en-GB"/>
        </w:rPr>
        <w:t xml:space="preserve"> formulation of judgments, according to the Evaluation Framework</w:t>
      </w:r>
      <w:r w:rsidR="00505816" w:rsidRPr="0066098A">
        <w:rPr>
          <w:rFonts w:ascii="EYInterstate Light" w:hAnsi="EYInterstate Light" w:cs="Arial"/>
          <w:sz w:val="20"/>
          <w:lang w:val="en-GB"/>
        </w:rPr>
        <w:t xml:space="preserve"> (which can be consulted in the Inception Report)</w:t>
      </w:r>
      <w:r w:rsidRPr="0066098A">
        <w:rPr>
          <w:rFonts w:ascii="EYInterstate Light" w:hAnsi="EYInterstate Light" w:cs="Arial"/>
          <w:sz w:val="20"/>
          <w:lang w:val="en-GB"/>
        </w:rPr>
        <w:t xml:space="preserve">. The results of this analysis </w:t>
      </w:r>
      <w:r w:rsidR="00505816" w:rsidRPr="0066098A">
        <w:rPr>
          <w:rFonts w:ascii="EYInterstate Light" w:hAnsi="EYInterstate Light" w:cs="Arial"/>
          <w:sz w:val="20"/>
          <w:lang w:val="en-GB"/>
        </w:rPr>
        <w:t>are</w:t>
      </w:r>
      <w:r w:rsidRPr="0066098A">
        <w:rPr>
          <w:rFonts w:ascii="EYInterstate Light" w:hAnsi="EYInterstate Light" w:cs="Arial"/>
          <w:sz w:val="20"/>
          <w:lang w:val="en-GB"/>
        </w:rPr>
        <w:t xml:space="preserve"> feed into the Evaluation Report.</w:t>
      </w:r>
    </w:p>
    <w:p w:rsidR="009A134B" w:rsidRPr="0066098A" w:rsidRDefault="009A134B" w:rsidP="00304C42">
      <w:pPr>
        <w:jc w:val="left"/>
        <w:rPr>
          <w:rFonts w:cs="Arial"/>
        </w:rPr>
      </w:pPr>
      <w:bookmarkStart w:id="70" w:name="_Toc223771913"/>
      <w:bookmarkStart w:id="71" w:name="_Toc223777882"/>
      <w:bookmarkStart w:id="72" w:name="_Toc243468757"/>
      <w:bookmarkStart w:id="73" w:name="_Toc314059670"/>
      <w:bookmarkStart w:id="74" w:name="_Toc368900754"/>
    </w:p>
    <w:p w:rsidR="009A134B" w:rsidRPr="0066098A" w:rsidRDefault="009A134B" w:rsidP="00304C42">
      <w:pPr>
        <w:jc w:val="left"/>
        <w:rPr>
          <w:rFonts w:cs="Arial"/>
        </w:rPr>
      </w:pPr>
    </w:p>
    <w:p w:rsidR="009A134B" w:rsidRPr="0066098A" w:rsidRDefault="009A134B" w:rsidP="00304C42">
      <w:pPr>
        <w:jc w:val="left"/>
        <w:rPr>
          <w:rFonts w:cs="Arial"/>
        </w:rPr>
      </w:pPr>
    </w:p>
    <w:p w:rsidR="009A134B" w:rsidRPr="0066098A" w:rsidRDefault="009A134B" w:rsidP="00304C42">
      <w:pPr>
        <w:overflowPunct/>
        <w:autoSpaceDE/>
        <w:autoSpaceDN/>
        <w:adjustRightInd/>
        <w:spacing w:after="0" w:line="240" w:lineRule="auto"/>
        <w:jc w:val="left"/>
        <w:textAlignment w:val="auto"/>
        <w:rPr>
          <w:rFonts w:cs="Arial"/>
        </w:rPr>
      </w:pPr>
      <w:r w:rsidRPr="0066098A">
        <w:rPr>
          <w:rFonts w:cs="Arial"/>
        </w:rPr>
        <w:br w:type="page"/>
      </w:r>
    </w:p>
    <w:p w:rsidR="009A134B" w:rsidRPr="0066098A" w:rsidRDefault="009A134B" w:rsidP="00304C42">
      <w:pPr>
        <w:pStyle w:val="Heading1"/>
        <w:numPr>
          <w:ilvl w:val="0"/>
          <w:numId w:val="21"/>
        </w:numPr>
        <w:ind w:left="1080" w:hanging="1080"/>
        <w:rPr>
          <w:b/>
          <w:sz w:val="44"/>
        </w:rPr>
      </w:pPr>
      <w:bookmarkStart w:id="75" w:name="_Toc395202774"/>
      <w:r w:rsidRPr="0066098A">
        <w:rPr>
          <w:b/>
          <w:sz w:val="44"/>
        </w:rPr>
        <w:lastRenderedPageBreak/>
        <w:t>Findings of the Evaluation</w:t>
      </w:r>
      <w:bookmarkEnd w:id="75"/>
    </w:p>
    <w:p w:rsidR="009A134B" w:rsidRPr="0066098A" w:rsidRDefault="008B7115" w:rsidP="00304C42">
      <w:pPr>
        <w:pStyle w:val="Heading2"/>
        <w:keepNext/>
        <w:numPr>
          <w:ilvl w:val="1"/>
          <w:numId w:val="21"/>
        </w:numPr>
        <w:tabs>
          <w:tab w:val="clear" w:pos="1620"/>
        </w:tabs>
        <w:ind w:left="1080" w:hanging="1080"/>
        <w:rPr>
          <w:b/>
        </w:rPr>
      </w:pPr>
      <w:bookmarkStart w:id="76" w:name="_Toc395202775"/>
      <w:r w:rsidRPr="0066098A">
        <w:rPr>
          <w:b/>
        </w:rPr>
        <w:t>Appr</w:t>
      </w:r>
      <w:r w:rsidR="007B7900" w:rsidRPr="0066098A">
        <w:rPr>
          <w:b/>
        </w:rPr>
        <w:t xml:space="preserve">aisal of the proposed Programme </w:t>
      </w:r>
      <w:r w:rsidRPr="0066098A">
        <w:rPr>
          <w:b/>
        </w:rPr>
        <w:t>strategy</w:t>
      </w:r>
      <w:bookmarkEnd w:id="76"/>
    </w:p>
    <w:p w:rsidR="00E21B60" w:rsidRPr="00A44703" w:rsidRDefault="001B1907" w:rsidP="00304C42">
      <w:pPr>
        <w:spacing w:before="120" w:line="276" w:lineRule="auto"/>
        <w:jc w:val="left"/>
        <w:rPr>
          <w:rFonts w:cs="Arial"/>
        </w:rPr>
      </w:pPr>
      <w:r w:rsidRPr="000E71FD">
        <w:rPr>
          <w:rFonts w:cs="Arial"/>
        </w:rPr>
        <w:t>U</w:t>
      </w:r>
      <w:r w:rsidR="0075491D" w:rsidRPr="000E71FD">
        <w:rPr>
          <w:rFonts w:cs="Arial"/>
        </w:rPr>
        <w:t>nder this section</w:t>
      </w:r>
      <w:r w:rsidR="0066296A" w:rsidRPr="000E71FD">
        <w:rPr>
          <w:rFonts w:cs="Arial"/>
        </w:rPr>
        <w:t>, in line</w:t>
      </w:r>
      <w:r w:rsidR="00837257" w:rsidRPr="006E30A2">
        <w:rPr>
          <w:rFonts w:cs="Arial"/>
        </w:rPr>
        <w:t xml:space="preserve"> with the provisions of the ToR</w:t>
      </w:r>
      <w:r w:rsidR="00F243F6">
        <w:rPr>
          <w:rFonts w:cs="Arial"/>
        </w:rPr>
        <w:t xml:space="preserve">, the following </w:t>
      </w:r>
      <w:r w:rsidR="00E21B60" w:rsidRPr="00A44703">
        <w:rPr>
          <w:rFonts w:cs="Arial"/>
        </w:rPr>
        <w:t>aspects</w:t>
      </w:r>
      <w:r w:rsidR="00F243F6">
        <w:rPr>
          <w:rFonts w:cs="Arial"/>
        </w:rPr>
        <w:t xml:space="preserve"> were analysed </w:t>
      </w:r>
      <w:r w:rsidR="00E21B60" w:rsidRPr="00A44703">
        <w:rPr>
          <w:rFonts w:cs="Arial"/>
        </w:rPr>
        <w:t>:</w:t>
      </w:r>
    </w:p>
    <w:p w:rsidR="00E21B60" w:rsidRPr="00602F7A" w:rsidRDefault="00E21B60" w:rsidP="00304C42">
      <w:pPr>
        <w:pStyle w:val="ListParagraph"/>
        <w:numPr>
          <w:ilvl w:val="0"/>
          <w:numId w:val="22"/>
        </w:numPr>
        <w:spacing w:before="120" w:after="120"/>
        <w:contextualSpacing w:val="0"/>
        <w:rPr>
          <w:rFonts w:ascii="EYInterstate Light" w:hAnsi="EYInterstate Light" w:cs="Arial"/>
          <w:sz w:val="20"/>
          <w:szCs w:val="20"/>
          <w:lang w:val="en-GB"/>
        </w:rPr>
      </w:pPr>
      <w:r w:rsidRPr="00A37CA2">
        <w:rPr>
          <w:rFonts w:ascii="EYInterstate Light" w:hAnsi="EYInterstate Light" w:cs="Arial"/>
          <w:sz w:val="20"/>
          <w:szCs w:val="20"/>
          <w:lang w:val="en-GB"/>
        </w:rPr>
        <w:t xml:space="preserve">Whether the identified programme objectives and </w:t>
      </w:r>
      <w:r w:rsidR="0066296A" w:rsidRPr="00D43555">
        <w:rPr>
          <w:rFonts w:ascii="EYInterstate Light" w:hAnsi="EYInterstate Light" w:cs="Arial"/>
          <w:sz w:val="20"/>
          <w:szCs w:val="20"/>
          <w:lang w:val="en-GB"/>
        </w:rPr>
        <w:t xml:space="preserve">Priority Axes </w:t>
      </w:r>
      <w:r w:rsidRPr="00D43555">
        <w:rPr>
          <w:rFonts w:ascii="EYInterstate Light" w:hAnsi="EYInterstate Light" w:cs="Arial"/>
          <w:sz w:val="20"/>
          <w:szCs w:val="20"/>
          <w:lang w:val="en-GB"/>
        </w:rPr>
        <w:t xml:space="preserve">are in line with </w:t>
      </w:r>
      <w:r w:rsidR="00097D43" w:rsidRPr="00D43555">
        <w:rPr>
          <w:rFonts w:ascii="EYInterstate Light" w:hAnsi="EYInterstate Light" w:cs="Arial"/>
          <w:sz w:val="20"/>
          <w:szCs w:val="20"/>
          <w:lang w:val="en-GB"/>
        </w:rPr>
        <w:t xml:space="preserve">key strategic documents at EU and National levels (Sub-section 3.1.1 – </w:t>
      </w:r>
      <w:r w:rsidR="00097D43" w:rsidRPr="0077071C">
        <w:rPr>
          <w:rFonts w:ascii="EYInterstate Light" w:hAnsi="EYInterstate Light" w:cs="Arial"/>
          <w:i/>
          <w:sz w:val="20"/>
          <w:szCs w:val="20"/>
          <w:lang w:val="en-GB"/>
        </w:rPr>
        <w:t>External Consistency</w:t>
      </w:r>
      <w:r w:rsidR="00097D43" w:rsidRPr="00602F7A">
        <w:rPr>
          <w:rFonts w:ascii="EYInterstate Light" w:hAnsi="EYInterstate Light" w:cs="Arial"/>
          <w:sz w:val="20"/>
          <w:szCs w:val="20"/>
          <w:lang w:val="en-GB"/>
        </w:rPr>
        <w:t>)</w:t>
      </w:r>
      <w:r w:rsidRPr="00602F7A">
        <w:rPr>
          <w:rFonts w:ascii="EYInterstate Light" w:hAnsi="EYInterstate Light" w:cs="Arial"/>
          <w:sz w:val="20"/>
          <w:szCs w:val="20"/>
          <w:lang w:val="en-GB"/>
        </w:rPr>
        <w:t>;</w:t>
      </w:r>
    </w:p>
    <w:p w:rsidR="00E21B60" w:rsidRPr="00D43555" w:rsidRDefault="00E21B60" w:rsidP="00304C42">
      <w:pPr>
        <w:pStyle w:val="ListParagraph"/>
        <w:numPr>
          <w:ilvl w:val="0"/>
          <w:numId w:val="22"/>
        </w:numPr>
        <w:spacing w:before="120" w:after="120"/>
        <w:contextualSpacing w:val="0"/>
        <w:rPr>
          <w:rFonts w:ascii="EYInterstate Light" w:hAnsi="EYInterstate Light" w:cs="Arial"/>
          <w:sz w:val="20"/>
          <w:szCs w:val="20"/>
          <w:lang w:val="en-GB"/>
        </w:rPr>
      </w:pPr>
      <w:r w:rsidRPr="00906355">
        <w:rPr>
          <w:rFonts w:ascii="EYInterstate Light" w:hAnsi="EYInterstate Light" w:cs="Arial"/>
          <w:sz w:val="20"/>
          <w:szCs w:val="20"/>
          <w:lang w:val="en-GB"/>
        </w:rPr>
        <w:t xml:space="preserve">Whether the </w:t>
      </w:r>
      <w:r w:rsidR="0066296A" w:rsidRPr="00906355">
        <w:rPr>
          <w:rFonts w:ascii="EYInterstate Light" w:hAnsi="EYInterstate Light" w:cs="Arial"/>
          <w:sz w:val="20"/>
          <w:szCs w:val="20"/>
          <w:lang w:val="en-GB"/>
        </w:rPr>
        <w:t xml:space="preserve">Priority Axes </w:t>
      </w:r>
      <w:r w:rsidRPr="00906355">
        <w:rPr>
          <w:rFonts w:ascii="EYInterstate Light" w:hAnsi="EYInterstate Light" w:cs="Arial"/>
          <w:sz w:val="20"/>
          <w:szCs w:val="20"/>
          <w:lang w:val="en-GB"/>
        </w:rPr>
        <w:t xml:space="preserve">and their specific objectives consistently reflect the challenges and needs identified and whether they are adequately reflected in the </w:t>
      </w:r>
      <w:r w:rsidR="000E71FD" w:rsidRPr="00906355">
        <w:rPr>
          <w:rFonts w:ascii="EYInterstate Light" w:hAnsi="EYInterstate Light" w:cs="Arial"/>
          <w:sz w:val="20"/>
          <w:szCs w:val="20"/>
          <w:lang w:val="en-GB"/>
        </w:rPr>
        <w:t>Priority Axes</w:t>
      </w:r>
      <w:r w:rsidR="00097D43" w:rsidRPr="00906355">
        <w:rPr>
          <w:rFonts w:ascii="EYInterstate Light" w:hAnsi="EYInterstate Light" w:cs="Arial"/>
          <w:sz w:val="20"/>
          <w:szCs w:val="20"/>
          <w:lang w:val="en-GB"/>
        </w:rPr>
        <w:t xml:space="preserve">, together with the </w:t>
      </w:r>
      <w:r w:rsidRPr="000E71FD">
        <w:rPr>
          <w:rFonts w:ascii="EYInterstate Light" w:hAnsi="EYInterstate Light" w:cs="Arial"/>
          <w:sz w:val="20"/>
          <w:szCs w:val="20"/>
          <w:lang w:val="en-GB"/>
        </w:rPr>
        <w:t xml:space="preserve">link between the </w:t>
      </w:r>
      <w:r w:rsidR="0066296A" w:rsidRPr="000E71FD">
        <w:rPr>
          <w:rFonts w:ascii="EYInterstate Light" w:hAnsi="EYInterstate Light" w:cs="Arial"/>
          <w:sz w:val="20"/>
          <w:szCs w:val="20"/>
          <w:lang w:val="en-GB"/>
        </w:rPr>
        <w:t>Specific Objective(s)</w:t>
      </w:r>
      <w:r w:rsidRPr="000E71FD">
        <w:rPr>
          <w:rFonts w:ascii="EYInterstate Light" w:hAnsi="EYInterstate Light" w:cs="Arial"/>
          <w:sz w:val="20"/>
          <w:szCs w:val="20"/>
          <w:lang w:val="en-GB"/>
        </w:rPr>
        <w:t xml:space="preserve"> of the </w:t>
      </w:r>
      <w:r w:rsidR="0066296A" w:rsidRPr="006E30A2">
        <w:rPr>
          <w:rFonts w:ascii="EYInterstate Light" w:hAnsi="EYInterstate Light" w:cs="Arial"/>
          <w:sz w:val="20"/>
          <w:szCs w:val="20"/>
          <w:lang w:val="en-GB"/>
        </w:rPr>
        <w:t xml:space="preserve">Priority Axes </w:t>
      </w:r>
      <w:r w:rsidRPr="006E30A2">
        <w:rPr>
          <w:rFonts w:ascii="EYInterstate Light" w:hAnsi="EYInterstate Light" w:cs="Arial"/>
          <w:sz w:val="20"/>
          <w:szCs w:val="20"/>
          <w:lang w:val="en-GB"/>
        </w:rPr>
        <w:t xml:space="preserve">and between different </w:t>
      </w:r>
      <w:r w:rsidR="0066296A" w:rsidRPr="00817697">
        <w:rPr>
          <w:rFonts w:ascii="EYInterstate Light" w:hAnsi="EYInterstate Light" w:cs="Arial"/>
          <w:sz w:val="20"/>
          <w:szCs w:val="20"/>
          <w:lang w:val="en-GB"/>
        </w:rPr>
        <w:t>Priority Axes</w:t>
      </w:r>
      <w:r w:rsidRPr="005C4C6A">
        <w:rPr>
          <w:rFonts w:ascii="EYInterstate Light" w:hAnsi="EYInterstate Light" w:cs="Arial"/>
          <w:sz w:val="20"/>
          <w:szCs w:val="20"/>
          <w:lang w:val="en-GB"/>
        </w:rPr>
        <w:t xml:space="preserve"> of t</w:t>
      </w:r>
      <w:r w:rsidRPr="00A44703">
        <w:rPr>
          <w:rFonts w:ascii="EYInterstate Light" w:hAnsi="EYInterstate Light" w:cs="Arial"/>
          <w:sz w:val="20"/>
          <w:szCs w:val="20"/>
          <w:lang w:val="en-GB"/>
        </w:rPr>
        <w:t xml:space="preserve">he </w:t>
      </w:r>
      <w:r w:rsidR="0066296A" w:rsidRPr="00A37CA2">
        <w:rPr>
          <w:rFonts w:ascii="EYInterstate Light" w:hAnsi="EYInterstate Light" w:cs="Arial"/>
          <w:sz w:val="20"/>
          <w:szCs w:val="20"/>
          <w:lang w:val="en-GB"/>
        </w:rPr>
        <w:t>Programme</w:t>
      </w:r>
      <w:r w:rsidR="00097D43" w:rsidRPr="00A37CA2">
        <w:rPr>
          <w:rFonts w:ascii="EYInterstate Light" w:hAnsi="EYInterstate Light" w:cs="Arial"/>
          <w:sz w:val="20"/>
          <w:szCs w:val="20"/>
          <w:lang w:val="en-GB"/>
        </w:rPr>
        <w:t xml:space="preserve"> (Sub-section 3.1.2 – </w:t>
      </w:r>
      <w:r w:rsidR="00097D43" w:rsidRPr="00D43555">
        <w:rPr>
          <w:rFonts w:ascii="EYInterstate Light" w:hAnsi="EYInterstate Light" w:cs="Arial"/>
          <w:i/>
          <w:sz w:val="20"/>
          <w:szCs w:val="20"/>
          <w:lang w:val="en-GB"/>
        </w:rPr>
        <w:t>Internal Consistency</w:t>
      </w:r>
      <w:r w:rsidR="00AB528D" w:rsidRPr="00D43555">
        <w:rPr>
          <w:rFonts w:ascii="EYInterstate Light" w:hAnsi="EYInterstate Light" w:cs="Arial"/>
          <w:i/>
          <w:sz w:val="20"/>
          <w:szCs w:val="20"/>
          <w:lang w:val="en-GB"/>
        </w:rPr>
        <w:t>).</w:t>
      </w:r>
    </w:p>
    <w:p w:rsidR="006824D6" w:rsidRDefault="003A067D" w:rsidP="00705AC1">
      <w:pPr>
        <w:pStyle w:val="Heading3"/>
        <w:numPr>
          <w:ilvl w:val="0"/>
          <w:numId w:val="89"/>
        </w:numPr>
        <w:ind w:left="1080" w:hanging="1080"/>
        <w:rPr>
          <w:sz w:val="36"/>
        </w:rPr>
      </w:pPr>
      <w:bookmarkStart w:id="77" w:name="_Toc391165729"/>
      <w:bookmarkStart w:id="78" w:name="_Toc395202776"/>
      <w:r w:rsidRPr="0066098A">
        <w:rPr>
          <w:sz w:val="36"/>
        </w:rPr>
        <w:t xml:space="preserve">Evaluation of the External </w:t>
      </w:r>
      <w:bookmarkEnd w:id="77"/>
      <w:r w:rsidR="00097D43" w:rsidRPr="0066098A">
        <w:rPr>
          <w:sz w:val="36"/>
        </w:rPr>
        <w:t>Consistency</w:t>
      </w:r>
      <w:bookmarkEnd w:id="78"/>
    </w:p>
    <w:p w:rsidR="007F2784" w:rsidRPr="0066098A" w:rsidRDefault="007F2784" w:rsidP="007F2784">
      <w:pPr>
        <w:spacing w:before="240" w:line="276" w:lineRule="auto"/>
        <w:jc w:val="left"/>
        <w:rPr>
          <w:rFonts w:cs="Arial"/>
        </w:rPr>
      </w:pPr>
      <w:r w:rsidRPr="0066098A">
        <w:rPr>
          <w:rFonts w:cs="Arial"/>
        </w:rPr>
        <w:t>This section covers the analysis of external consistency between the objectives of the OP and:</w:t>
      </w:r>
    </w:p>
    <w:p w:rsidR="007F2784" w:rsidRPr="0066098A" w:rsidRDefault="007F2784" w:rsidP="007F2784">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The EU 2020 Strategy and Flagship initiatives</w:t>
      </w:r>
    </w:p>
    <w:p w:rsidR="00A17B4A" w:rsidRPr="0066098A" w:rsidRDefault="00A17B4A" w:rsidP="007F2784">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EU Strategy for the Danube Region</w:t>
      </w:r>
    </w:p>
    <w:p w:rsidR="007F2784" w:rsidRPr="0066098A" w:rsidRDefault="00A17B4A" w:rsidP="00A17B4A">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Council Recommendations for Romania</w:t>
      </w:r>
    </w:p>
    <w:p w:rsidR="007F2784" w:rsidRPr="0066098A" w:rsidRDefault="00A17B4A" w:rsidP="00A17B4A">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Partnership Agreement for Romania</w:t>
      </w:r>
    </w:p>
    <w:p w:rsidR="007F2784" w:rsidRPr="0066098A" w:rsidRDefault="00A17B4A" w:rsidP="00A17B4A">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Romanian National Reform Programme 2014</w:t>
      </w:r>
    </w:p>
    <w:p w:rsidR="00A17B4A" w:rsidRDefault="00A17B4A" w:rsidP="00A17B4A">
      <w:pPr>
        <w:pStyle w:val="ListParagraph"/>
        <w:numPr>
          <w:ilvl w:val="0"/>
          <w:numId w:val="22"/>
        </w:numPr>
        <w:spacing w:before="120" w:after="120"/>
        <w:contextualSpacing w:val="0"/>
        <w:rPr>
          <w:rFonts w:ascii="EYInterstate Light" w:hAnsi="EYInterstate Light" w:cs="Arial"/>
          <w:sz w:val="20"/>
          <w:lang w:val="en-GB"/>
        </w:rPr>
      </w:pPr>
      <w:r w:rsidRPr="0066098A">
        <w:rPr>
          <w:rFonts w:ascii="EYInterstate Light" w:hAnsi="EYInterstate Light" w:cs="Arial"/>
          <w:sz w:val="20"/>
          <w:lang w:val="en-GB"/>
        </w:rPr>
        <w:t>National Plan for the Adoption of the Acquis Communitaire (2013-2016) of the Republic of Serbia</w:t>
      </w:r>
    </w:p>
    <w:p w:rsidR="002A7D3D" w:rsidRDefault="002A7D3D" w:rsidP="00A17B4A">
      <w:pPr>
        <w:pStyle w:val="ListParagraph"/>
        <w:numPr>
          <w:ilvl w:val="0"/>
          <w:numId w:val="22"/>
        </w:numPr>
        <w:spacing w:before="120" w:after="120"/>
        <w:contextualSpacing w:val="0"/>
        <w:rPr>
          <w:rFonts w:ascii="EYInterstate Light" w:hAnsi="EYInterstate Light" w:cs="Arial"/>
          <w:sz w:val="20"/>
          <w:lang w:val="en-GB"/>
        </w:rPr>
      </w:pPr>
      <w:r w:rsidRPr="00B154E9">
        <w:rPr>
          <w:rFonts w:ascii="EYInterstate Light" w:hAnsi="EYInterstate Light" w:cs="Arial"/>
          <w:sz w:val="20"/>
          <w:lang w:val="en-GB"/>
        </w:rPr>
        <w:t>Serbia</w:t>
      </w:r>
      <w:bookmarkStart w:id="79" w:name="_Toc380076804"/>
      <w:bookmarkStart w:id="80" w:name="_Toc380161261"/>
      <w:bookmarkStart w:id="81" w:name="_Toc380393814"/>
      <w:bookmarkStart w:id="82" w:name="_Toc380394988"/>
      <w:bookmarkStart w:id="83" w:name="_Toc380395701"/>
      <w:bookmarkStart w:id="84" w:name="_Toc380395877"/>
      <w:bookmarkStart w:id="85" w:name="_Toc380426868"/>
      <w:bookmarkStart w:id="86" w:name="_Toc380426908"/>
      <w:bookmarkStart w:id="87" w:name="_Toc380428298"/>
      <w:bookmarkStart w:id="88" w:name="_Toc380428469"/>
      <w:bookmarkStart w:id="89" w:name="_Toc380760344"/>
      <w:bookmarkStart w:id="90" w:name="_Toc380761345"/>
      <w:bookmarkStart w:id="91" w:name="_Toc382299199"/>
      <w:bookmarkStart w:id="92" w:name="_Toc382306273"/>
      <w:bookmarkStart w:id="93" w:name="_Toc382811199"/>
      <w:bookmarkStart w:id="94" w:name="_Toc382838919"/>
      <w:r w:rsidRPr="00B154E9">
        <w:rPr>
          <w:rFonts w:ascii="EYInterstate Light" w:hAnsi="EYInterstate Light" w:cs="Arial"/>
          <w:sz w:val="20"/>
          <w:lang w:val="en-GB"/>
        </w:rPr>
        <w:t xml:space="preserve"> Strategy Paper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B154E9">
        <w:rPr>
          <w:rFonts w:ascii="EYInterstate Light" w:hAnsi="EYInterstate Light" w:cs="Arial"/>
          <w:sz w:val="20"/>
          <w:lang w:val="en-GB"/>
        </w:rPr>
        <w:t xml:space="preserve"> </w:t>
      </w:r>
      <w:bookmarkStart w:id="95" w:name="_Toc379531710"/>
      <w:bookmarkStart w:id="96" w:name="_Toc379532283"/>
      <w:bookmarkStart w:id="97" w:name="_Toc379532664"/>
      <w:bookmarkStart w:id="98" w:name="_Toc379532901"/>
      <w:bookmarkStart w:id="99" w:name="_Toc379551611"/>
      <w:bookmarkStart w:id="100" w:name="_Toc379815795"/>
      <w:bookmarkStart w:id="101" w:name="_Toc379822692"/>
      <w:bookmarkStart w:id="102" w:name="_Toc379982261"/>
      <w:bookmarkStart w:id="103" w:name="_Toc380070774"/>
      <w:bookmarkStart w:id="104" w:name="_Toc380076805"/>
      <w:bookmarkStart w:id="105" w:name="_Toc380161262"/>
      <w:bookmarkStart w:id="106" w:name="_Toc380393815"/>
      <w:bookmarkStart w:id="107" w:name="_Toc380394989"/>
      <w:bookmarkStart w:id="108" w:name="_Toc380395702"/>
      <w:bookmarkStart w:id="109" w:name="_Toc380395878"/>
      <w:bookmarkStart w:id="110" w:name="_Toc380426869"/>
      <w:bookmarkStart w:id="111" w:name="_Toc380426909"/>
      <w:bookmarkStart w:id="112" w:name="_Toc380428299"/>
      <w:bookmarkStart w:id="113" w:name="_Toc380428470"/>
      <w:bookmarkStart w:id="114" w:name="_Toc380760345"/>
      <w:bookmarkStart w:id="115" w:name="_Toc380761346"/>
      <w:bookmarkStart w:id="116" w:name="_Toc382299200"/>
      <w:bookmarkStart w:id="117" w:name="_Toc382306274"/>
      <w:bookmarkStart w:id="118" w:name="_Toc382811200"/>
      <w:bookmarkStart w:id="119" w:name="_Toc382838920"/>
      <w:r w:rsidRPr="00B154E9">
        <w:rPr>
          <w:rFonts w:ascii="EYInterstate Light" w:hAnsi="EYInterstate Light" w:cs="Arial"/>
          <w:sz w:val="20"/>
          <w:lang w:val="en-GB"/>
        </w:rPr>
        <w:t>(2014-2020)</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rsidR="005903E2" w:rsidRPr="0066098A" w:rsidRDefault="00C13068" w:rsidP="00A17B4A">
      <w:pPr>
        <w:pStyle w:val="ListParagraph"/>
        <w:numPr>
          <w:ilvl w:val="0"/>
          <w:numId w:val="22"/>
        </w:numPr>
        <w:spacing w:before="120" w:after="120"/>
        <w:contextualSpacing w:val="0"/>
        <w:rPr>
          <w:rFonts w:ascii="EYInterstate Light" w:hAnsi="EYInterstate Light" w:cs="Arial"/>
          <w:sz w:val="20"/>
          <w:lang w:val="en-GB"/>
        </w:rPr>
      </w:pPr>
      <w:r>
        <w:rPr>
          <w:rFonts w:ascii="EYInterstate Light" w:hAnsi="EYInterstate Light" w:cs="Arial"/>
          <w:sz w:val="20"/>
          <w:lang w:val="en-GB"/>
        </w:rPr>
        <w:t xml:space="preserve">Serbia’s </w:t>
      </w:r>
      <w:r w:rsidR="005903E2">
        <w:rPr>
          <w:rFonts w:ascii="EYInterstate Light" w:hAnsi="EYInterstate Light" w:cs="Arial"/>
          <w:sz w:val="20"/>
          <w:lang w:val="en-GB"/>
        </w:rPr>
        <w:t>Multi Country Strategy Paper (2014 -2020)</w:t>
      </w:r>
    </w:p>
    <w:p w:rsidR="006824D6" w:rsidRDefault="003A067D" w:rsidP="00705AC1">
      <w:pPr>
        <w:pStyle w:val="Heading3"/>
        <w:numPr>
          <w:ilvl w:val="0"/>
          <w:numId w:val="90"/>
        </w:numPr>
        <w:spacing w:before="120"/>
        <w:ind w:left="450" w:hanging="450"/>
        <w:rPr>
          <w:color w:val="4BACC6" w:themeColor="accent5"/>
          <w:sz w:val="24"/>
          <w:szCs w:val="20"/>
        </w:rPr>
      </w:pPr>
      <w:bookmarkStart w:id="120" w:name="_Toc391165730"/>
      <w:bookmarkStart w:id="121" w:name="_Toc391367135"/>
      <w:bookmarkStart w:id="122" w:name="_Toc395202777"/>
      <w:r w:rsidRPr="0066098A">
        <w:rPr>
          <w:color w:val="4BACC6" w:themeColor="accent5"/>
          <w:sz w:val="24"/>
          <w:szCs w:val="20"/>
        </w:rPr>
        <w:t>Consistency with EU 2020 strategy</w:t>
      </w:r>
      <w:bookmarkEnd w:id="120"/>
      <w:bookmarkEnd w:id="121"/>
      <w:bookmarkEnd w:id="122"/>
    </w:p>
    <w:p w:rsidR="00E67792" w:rsidRPr="0066098A" w:rsidRDefault="00E67792" w:rsidP="00304C42">
      <w:pPr>
        <w:spacing w:before="120" w:after="0" w:line="276" w:lineRule="auto"/>
        <w:ind w:left="446"/>
        <w:jc w:val="left"/>
        <w:rPr>
          <w:rFonts w:cs="Arial"/>
          <w:b/>
          <w:i/>
          <w:color w:val="7030A0"/>
        </w:rPr>
      </w:pPr>
      <w:r w:rsidRPr="0066098A">
        <w:rPr>
          <w:rFonts w:cs="Arial"/>
          <w:b/>
          <w:i/>
          <w:color w:val="7030A0"/>
        </w:rPr>
        <w:t>Findings</w:t>
      </w:r>
    </w:p>
    <w:p w:rsidR="0075491D" w:rsidRPr="0066098A" w:rsidRDefault="0075491D" w:rsidP="00304C42">
      <w:pPr>
        <w:spacing w:line="276" w:lineRule="auto"/>
        <w:ind w:left="446"/>
        <w:jc w:val="left"/>
        <w:rPr>
          <w:rFonts w:cs="Arial"/>
        </w:rPr>
      </w:pPr>
      <w:r w:rsidRPr="0066098A">
        <w:rPr>
          <w:rFonts w:cs="Arial"/>
        </w:rPr>
        <w:t xml:space="preserve">In order to appraise the proposed Programme strategy, the coherence, consistency and relevance of the Programme </w:t>
      </w:r>
      <w:r w:rsidR="0066296A" w:rsidRPr="0066098A">
        <w:rPr>
          <w:rFonts w:cs="Arial"/>
        </w:rPr>
        <w:t xml:space="preserve">Objectives </w:t>
      </w:r>
      <w:r w:rsidRPr="0066098A">
        <w:rPr>
          <w:rFonts w:cs="Arial"/>
        </w:rPr>
        <w:t>with the identified challenges and needs within the framework outlined by the Europe 2020 Strategy</w:t>
      </w:r>
      <w:r w:rsidR="0066296A" w:rsidRPr="0066098A">
        <w:rPr>
          <w:rFonts w:cs="Arial"/>
        </w:rPr>
        <w:t xml:space="preserve"> (Smart, Sustainable and Inclusive Growth)</w:t>
      </w:r>
      <w:r w:rsidR="000D0B0B">
        <w:rPr>
          <w:rFonts w:cs="Arial"/>
        </w:rPr>
        <w:t xml:space="preserve"> were analysed</w:t>
      </w:r>
      <w:r w:rsidRPr="0066098A">
        <w:rPr>
          <w:rFonts w:cs="Arial"/>
        </w:rPr>
        <w:t>.</w:t>
      </w:r>
    </w:p>
    <w:p w:rsidR="003A067D" w:rsidRPr="0066098A" w:rsidRDefault="0066296A" w:rsidP="00304C42">
      <w:pPr>
        <w:spacing w:before="120" w:line="276" w:lineRule="auto"/>
        <w:ind w:left="450"/>
        <w:jc w:val="left"/>
        <w:rPr>
          <w:rFonts w:cs="Arial"/>
        </w:rPr>
      </w:pPr>
      <w:r w:rsidRPr="0066098A">
        <w:rPr>
          <w:rFonts w:cs="Arial"/>
        </w:rPr>
        <w:t>Thus, i</w:t>
      </w:r>
      <w:r w:rsidR="003A067D" w:rsidRPr="0066098A">
        <w:rPr>
          <w:rFonts w:cs="Arial"/>
        </w:rPr>
        <w:t xml:space="preserve">n order to ensure the contribution to a </w:t>
      </w:r>
      <w:r w:rsidRPr="0066098A">
        <w:rPr>
          <w:rFonts w:cs="Arial"/>
          <w:b/>
        </w:rPr>
        <w:t>Smart Growth</w:t>
      </w:r>
      <w:r w:rsidR="003A067D" w:rsidRPr="0066098A">
        <w:rPr>
          <w:rFonts w:cs="Arial"/>
        </w:rPr>
        <w:t xml:space="preserve">, the Programme envisages actions which </w:t>
      </w:r>
      <w:r w:rsidR="007F117C" w:rsidRPr="0066098A">
        <w:rPr>
          <w:rFonts w:cs="Arial"/>
        </w:rPr>
        <w:t>may contribute to the</w:t>
      </w:r>
      <w:r w:rsidR="003A067D" w:rsidRPr="0066098A">
        <w:rPr>
          <w:rFonts w:cs="Arial"/>
        </w:rPr>
        <w:t xml:space="preserve"> increase </w:t>
      </w:r>
      <w:r w:rsidR="007F117C" w:rsidRPr="0066098A">
        <w:rPr>
          <w:rFonts w:cs="Arial"/>
        </w:rPr>
        <w:t xml:space="preserve">of </w:t>
      </w:r>
      <w:r w:rsidR="003A067D" w:rsidRPr="0066098A">
        <w:rPr>
          <w:rFonts w:cs="Arial"/>
          <w:b/>
          <w:i/>
        </w:rPr>
        <w:t>investments in research, innovation, ICT, employment and education</w:t>
      </w:r>
      <w:r w:rsidR="003A067D" w:rsidRPr="0066098A">
        <w:rPr>
          <w:rFonts w:cs="Arial"/>
        </w:rPr>
        <w:t xml:space="preserve">. The </w:t>
      </w:r>
      <w:r w:rsidR="00AB528D" w:rsidRPr="0066098A">
        <w:rPr>
          <w:rFonts w:cs="Arial"/>
        </w:rPr>
        <w:t xml:space="preserve">relationship between the EU2020 priorities under this Flagship Initiative and the </w:t>
      </w:r>
      <w:r w:rsidR="003A067D" w:rsidRPr="0066098A">
        <w:rPr>
          <w:rFonts w:cs="Arial"/>
        </w:rPr>
        <w:t xml:space="preserve">Specific Objectives </w:t>
      </w:r>
      <w:r w:rsidR="00AB528D" w:rsidRPr="0066098A">
        <w:rPr>
          <w:rFonts w:cs="Arial"/>
        </w:rPr>
        <w:t>of the Programme is the following</w:t>
      </w:r>
      <w:r w:rsidR="003A067D" w:rsidRPr="0066098A">
        <w:rPr>
          <w:rFonts w:cs="Arial"/>
        </w:rPr>
        <w:t>:</w:t>
      </w:r>
    </w:p>
    <w:tbl>
      <w:tblPr>
        <w:tblStyle w:val="TableFinalit1"/>
        <w:tblW w:w="4572" w:type="pct"/>
        <w:tblInd w:w="558"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4383"/>
        <w:gridCol w:w="4383"/>
      </w:tblGrid>
      <w:tr w:rsidR="00AB528D" w:rsidRPr="0066098A" w:rsidTr="00C63FF2">
        <w:trPr>
          <w:cnfStyle w:val="100000000000" w:firstRow="1" w:lastRow="0" w:firstColumn="0" w:lastColumn="0" w:oddVBand="0" w:evenVBand="0" w:oddHBand="0" w:evenHBand="0" w:firstRowFirstColumn="0" w:firstRowLastColumn="0" w:lastRowFirstColumn="0" w:lastRowLastColumn="0"/>
          <w:trHeight w:val="201"/>
          <w:tblHeader/>
        </w:trPr>
        <w:tc>
          <w:tcPr>
            <w:tcW w:w="2500" w:type="pct"/>
            <w:shd w:val="clear" w:color="auto" w:fill="FFE600"/>
            <w:tcMar>
              <w:top w:w="29" w:type="dxa"/>
              <w:left w:w="115" w:type="dxa"/>
              <w:bottom w:w="29" w:type="dxa"/>
              <w:right w:w="115" w:type="dxa"/>
            </w:tcMar>
          </w:tcPr>
          <w:p w:rsidR="00AB528D" w:rsidRPr="0066098A" w:rsidRDefault="00AB528D" w:rsidP="00F97021">
            <w:pPr>
              <w:pageBreakBefore/>
              <w:tabs>
                <w:tab w:val="left" w:pos="1125"/>
                <w:tab w:val="center" w:pos="1328"/>
              </w:tabs>
              <w:spacing w:after="0" w:line="240" w:lineRule="auto"/>
              <w:jc w:val="left"/>
              <w:rPr>
                <w:rFonts w:cs="Arial"/>
                <w:sz w:val="16"/>
                <w:szCs w:val="16"/>
              </w:rPr>
            </w:pPr>
            <w:r w:rsidRPr="0066098A">
              <w:rPr>
                <w:rFonts w:cs="Arial"/>
                <w:sz w:val="16"/>
                <w:szCs w:val="16"/>
              </w:rPr>
              <w:lastRenderedPageBreak/>
              <w:t xml:space="preserve">EU 2020 strategy - Priorities under </w:t>
            </w:r>
            <w:r w:rsidRPr="0066098A">
              <w:rPr>
                <w:rFonts w:cs="Arial"/>
                <w:b/>
                <w:sz w:val="16"/>
                <w:szCs w:val="16"/>
              </w:rPr>
              <w:t>Smart Growth</w:t>
            </w:r>
            <w:r w:rsidRPr="0066098A">
              <w:rPr>
                <w:rFonts w:cs="Arial"/>
                <w:sz w:val="16"/>
                <w:szCs w:val="16"/>
              </w:rPr>
              <w:t xml:space="preserve"> Flagship Initiative</w:t>
            </w:r>
          </w:p>
        </w:tc>
        <w:tc>
          <w:tcPr>
            <w:tcW w:w="2500" w:type="pct"/>
            <w:shd w:val="clear" w:color="auto" w:fill="FFE600"/>
            <w:tcMar>
              <w:top w:w="29" w:type="dxa"/>
              <w:left w:w="115" w:type="dxa"/>
              <w:bottom w:w="29" w:type="dxa"/>
              <w:right w:w="115" w:type="dxa"/>
            </w:tcMar>
          </w:tcPr>
          <w:p w:rsidR="00AB528D" w:rsidRPr="0066098A" w:rsidRDefault="00AB528D" w:rsidP="00F97021">
            <w:pPr>
              <w:pageBreakBefore/>
              <w:tabs>
                <w:tab w:val="left" w:pos="1125"/>
                <w:tab w:val="center" w:pos="1328"/>
              </w:tabs>
              <w:spacing w:after="0" w:line="240" w:lineRule="auto"/>
              <w:jc w:val="left"/>
              <w:rPr>
                <w:rFonts w:cs="Arial"/>
                <w:sz w:val="16"/>
                <w:szCs w:val="16"/>
              </w:rPr>
            </w:pPr>
            <w:r w:rsidRPr="0066098A">
              <w:rPr>
                <w:rFonts w:cs="Arial"/>
                <w:sz w:val="16"/>
                <w:szCs w:val="16"/>
              </w:rPr>
              <w:t>Objectives of Romania-Serbia IPA CBC Programme, coherent with EU2020 priorities</w:t>
            </w:r>
          </w:p>
        </w:tc>
      </w:tr>
      <w:tr w:rsidR="00AB528D" w:rsidRPr="0066098A" w:rsidTr="00C63FF2">
        <w:trPr>
          <w:trHeight w:val="172"/>
        </w:trPr>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sz w:val="16"/>
                <w:szCs w:val="16"/>
              </w:rPr>
            </w:pPr>
            <w:r w:rsidRPr="0066098A">
              <w:rPr>
                <w:rFonts w:cs="Arial"/>
                <w:b/>
                <w:sz w:val="16"/>
                <w:szCs w:val="16"/>
              </w:rPr>
              <w:t>Digital agenda for 2020</w:t>
            </w:r>
            <w:r w:rsidRPr="0066098A">
              <w:rPr>
                <w:rFonts w:cs="Arial"/>
                <w:sz w:val="16"/>
                <w:szCs w:val="16"/>
              </w:rPr>
              <w:t>: creating a single digital market based on fast/ultrafast internet and interoperable applications</w:t>
            </w:r>
          </w:p>
        </w:tc>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b/>
                <w:sz w:val="16"/>
                <w:szCs w:val="16"/>
              </w:rPr>
            </w:pPr>
            <w:r w:rsidRPr="0066098A">
              <w:rPr>
                <w:rFonts w:cs="Arial"/>
                <w:b/>
                <w:sz w:val="16"/>
                <w:szCs w:val="16"/>
              </w:rPr>
              <w:t xml:space="preserve">Specific Objective 3.2 </w:t>
            </w:r>
          </w:p>
          <w:p w:rsidR="00AB528D" w:rsidRPr="0066098A" w:rsidRDefault="007B6E34" w:rsidP="00E10DF2">
            <w:pPr>
              <w:spacing w:after="0" w:line="276" w:lineRule="auto"/>
              <w:jc w:val="left"/>
              <w:rPr>
                <w:rFonts w:cs="Arial"/>
                <w:color w:val="000000"/>
                <w:sz w:val="16"/>
                <w:szCs w:val="16"/>
              </w:rPr>
            </w:pPr>
            <w:r>
              <w:rPr>
                <w:rFonts w:cs="Arial"/>
                <w:bCs/>
                <w:color w:val="000000"/>
                <w:sz w:val="16"/>
                <w:szCs w:val="16"/>
              </w:rPr>
              <w:t>P</w:t>
            </w:r>
            <w:r w:rsidRPr="007B6E34">
              <w:rPr>
                <w:rFonts w:cs="Arial"/>
                <w:bCs/>
                <w:color w:val="000000"/>
                <w:sz w:val="16"/>
                <w:szCs w:val="16"/>
              </w:rPr>
              <w:t>romote the achievement of improved and homogenous quality standard in public infrastructures for basic services, especially in remote areas through improved and enlarged access to modern and efficient public utilities services (incl. Internet, energy)</w:t>
            </w:r>
          </w:p>
        </w:tc>
      </w:tr>
      <w:tr w:rsidR="00AB528D" w:rsidRPr="0066098A" w:rsidTr="00C63FF2">
        <w:trPr>
          <w:trHeight w:val="172"/>
        </w:trPr>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sz w:val="16"/>
                <w:szCs w:val="16"/>
              </w:rPr>
            </w:pPr>
            <w:r w:rsidRPr="0066098A">
              <w:rPr>
                <w:rFonts w:cs="Arial"/>
                <w:b/>
                <w:sz w:val="16"/>
                <w:szCs w:val="16"/>
              </w:rPr>
              <w:t>Innovation Union:</w:t>
            </w:r>
            <w:r w:rsidRPr="0066098A">
              <w:rPr>
                <w:rFonts w:cs="Arial"/>
                <w:sz w:val="16"/>
                <w:szCs w:val="16"/>
              </w:rPr>
              <w:t xml:space="preserve"> refocusing R&amp;D and innovation policy on major challenges for our society like climate change, energy and resource efficiency, health and demographic change; strengthening every link in the innovation chain, from 'blue sky' research to commercialisation</w:t>
            </w:r>
            <w:r w:rsidRPr="0066098A">
              <w:rPr>
                <w:rFonts w:cs="Arial"/>
                <w:color w:val="000000"/>
                <w:sz w:val="16"/>
                <w:szCs w:val="16"/>
              </w:rPr>
              <w:t xml:space="preserve"> </w:t>
            </w:r>
          </w:p>
        </w:tc>
        <w:tc>
          <w:tcPr>
            <w:tcW w:w="2500" w:type="pct"/>
            <w:shd w:val="clear" w:color="auto" w:fill="F2F2F2" w:themeFill="background1" w:themeFillShade="F2"/>
            <w:tcMar>
              <w:top w:w="29" w:type="dxa"/>
              <w:left w:w="115" w:type="dxa"/>
              <w:bottom w:w="29" w:type="dxa"/>
              <w:right w:w="115" w:type="dxa"/>
            </w:tcMar>
          </w:tcPr>
          <w:p w:rsidR="008B0DEF" w:rsidRDefault="00B93A47" w:rsidP="00304C42">
            <w:pPr>
              <w:spacing w:after="0" w:line="276" w:lineRule="auto"/>
              <w:jc w:val="left"/>
              <w:rPr>
                <w:rFonts w:cs="Arial"/>
                <w:bCs/>
                <w:color w:val="000000"/>
                <w:sz w:val="16"/>
                <w:szCs w:val="16"/>
              </w:rPr>
            </w:pPr>
            <w:r>
              <w:rPr>
                <w:rFonts w:cs="Arial"/>
                <w:b/>
                <w:sz w:val="16"/>
                <w:szCs w:val="16"/>
              </w:rPr>
              <w:t>I</w:t>
            </w:r>
          </w:p>
          <w:p w:rsidR="00AB528D" w:rsidRPr="0066098A" w:rsidRDefault="00AB528D" w:rsidP="00B154E9">
            <w:pPr>
              <w:keepNext/>
              <w:spacing w:before="120" w:after="0" w:line="276" w:lineRule="auto"/>
              <w:jc w:val="left"/>
              <w:rPr>
                <w:rFonts w:cs="Arial"/>
                <w:b/>
                <w:sz w:val="16"/>
                <w:szCs w:val="16"/>
              </w:rPr>
            </w:pPr>
            <w:r w:rsidRPr="0066098A">
              <w:rPr>
                <w:rFonts w:cs="Arial"/>
                <w:b/>
                <w:sz w:val="16"/>
                <w:szCs w:val="16"/>
              </w:rPr>
              <w:t>Specific Objective 2.1</w:t>
            </w:r>
          </w:p>
          <w:p w:rsidR="007B6E34" w:rsidRDefault="007B6E34" w:rsidP="00304C42">
            <w:pPr>
              <w:keepNext/>
              <w:spacing w:after="0" w:line="276" w:lineRule="auto"/>
              <w:jc w:val="left"/>
              <w:rPr>
                <w:rFonts w:cs="Arial"/>
                <w:b/>
                <w:sz w:val="16"/>
                <w:szCs w:val="16"/>
              </w:rPr>
            </w:pPr>
            <w:r w:rsidRPr="007B6E34">
              <w:rPr>
                <w:rFonts w:cs="Arial"/>
                <w:bCs/>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Pr="007B6E34">
              <w:rPr>
                <w:rFonts w:cs="Arial"/>
                <w:bCs/>
                <w:color w:val="000000"/>
                <w:sz w:val="16"/>
                <w:szCs w:val="16"/>
                <w:lang w:val="en-US"/>
              </w:rPr>
              <w:t>s</w:t>
            </w:r>
          </w:p>
          <w:p w:rsidR="00AB528D" w:rsidRPr="0066098A" w:rsidRDefault="00AB528D" w:rsidP="00B154E9">
            <w:pPr>
              <w:keepNext/>
              <w:spacing w:before="120" w:after="0" w:line="276" w:lineRule="auto"/>
              <w:jc w:val="left"/>
              <w:rPr>
                <w:rFonts w:cs="Arial"/>
                <w:b/>
                <w:sz w:val="16"/>
                <w:szCs w:val="16"/>
              </w:rPr>
            </w:pPr>
            <w:r w:rsidRPr="0066098A">
              <w:rPr>
                <w:rFonts w:cs="Arial"/>
                <w:b/>
                <w:sz w:val="16"/>
                <w:szCs w:val="16"/>
              </w:rPr>
              <w:t xml:space="preserve">Specific Objective 4.1 </w:t>
            </w:r>
          </w:p>
          <w:p w:rsidR="00AB528D" w:rsidRPr="0066098A" w:rsidRDefault="007B6E34" w:rsidP="00304C42">
            <w:pPr>
              <w:spacing w:after="0" w:line="276" w:lineRule="auto"/>
              <w:jc w:val="left"/>
              <w:rPr>
                <w:rFonts w:cs="Arial"/>
                <w:bCs/>
                <w:color w:val="000000"/>
                <w:sz w:val="16"/>
                <w:szCs w:val="16"/>
              </w:rPr>
            </w:pPr>
            <w:r w:rsidRPr="007B6E34">
              <w:rPr>
                <w:rFonts w:cs="Arial"/>
                <w:bCs/>
                <w:color w:val="000000"/>
                <w:sz w:val="16"/>
                <w:szCs w:val="16"/>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r>
      <w:tr w:rsidR="00AB528D" w:rsidRPr="0066098A" w:rsidTr="00C63FF2">
        <w:trPr>
          <w:trHeight w:val="172"/>
        </w:trPr>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sz w:val="16"/>
                <w:szCs w:val="16"/>
              </w:rPr>
            </w:pPr>
            <w:r w:rsidRPr="0066098A">
              <w:rPr>
                <w:rFonts w:cs="Arial"/>
                <w:b/>
                <w:sz w:val="16"/>
                <w:szCs w:val="16"/>
              </w:rPr>
              <w:t>Youth on the move</w:t>
            </w:r>
            <w:r w:rsidRPr="0066098A">
              <w:rPr>
                <w:rFonts w:cs="Arial"/>
                <w:sz w:val="16"/>
                <w:szCs w:val="16"/>
              </w:rPr>
              <w:t>:</w:t>
            </w:r>
            <w:r w:rsidRPr="0066098A">
              <w:rPr>
                <w:rFonts w:cs="Arial"/>
                <w:color w:val="000000"/>
                <w:sz w:val="16"/>
                <w:szCs w:val="16"/>
              </w:rPr>
              <w:t xml:space="preserve"> </w:t>
            </w:r>
            <w:r w:rsidRPr="0066098A">
              <w:rPr>
                <w:rFonts w:cs="Arial"/>
                <w:sz w:val="16"/>
                <w:szCs w:val="16"/>
              </w:rPr>
              <w:t>helping students and trainees study abroad; equipping young people better for the job market; enhancing the performance/international attractiveness of Europe's universities; improving all levels of education and training (academic excellence, equal opportunities)</w:t>
            </w:r>
          </w:p>
        </w:tc>
        <w:tc>
          <w:tcPr>
            <w:tcW w:w="2500" w:type="pct"/>
            <w:shd w:val="clear" w:color="auto" w:fill="F2F2F2" w:themeFill="background1" w:themeFillShade="F2"/>
            <w:tcMar>
              <w:top w:w="29" w:type="dxa"/>
              <w:left w:w="115" w:type="dxa"/>
              <w:bottom w:w="29" w:type="dxa"/>
              <w:right w:w="115" w:type="dxa"/>
            </w:tcMar>
          </w:tcPr>
          <w:p w:rsidR="00AB528D" w:rsidRPr="0066098A" w:rsidRDefault="00AB528D" w:rsidP="00B154E9">
            <w:pPr>
              <w:spacing w:before="120" w:after="0" w:line="276" w:lineRule="auto"/>
              <w:jc w:val="left"/>
              <w:rPr>
                <w:rFonts w:cs="Arial"/>
                <w:b/>
                <w:sz w:val="16"/>
                <w:szCs w:val="16"/>
              </w:rPr>
            </w:pPr>
            <w:r w:rsidRPr="0066098A">
              <w:rPr>
                <w:rFonts w:cs="Arial"/>
                <w:b/>
                <w:sz w:val="16"/>
                <w:szCs w:val="16"/>
              </w:rPr>
              <w:t>Specific Objective 1.1</w:t>
            </w:r>
          </w:p>
          <w:p w:rsidR="00BD0CA3" w:rsidRDefault="007B6E34" w:rsidP="00304C42">
            <w:pPr>
              <w:spacing w:after="0" w:line="276" w:lineRule="auto"/>
              <w:jc w:val="left"/>
              <w:rPr>
                <w:rFonts w:cs="Arial"/>
                <w:bCs/>
                <w:color w:val="000000"/>
                <w:sz w:val="16"/>
                <w:szCs w:val="16"/>
              </w:rPr>
            </w:pPr>
            <w:r w:rsidRPr="007B6E34">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p>
          <w:p w:rsidR="00BD0CA3" w:rsidRPr="00B154E9" w:rsidRDefault="00BD0CA3" w:rsidP="00B154E9">
            <w:pPr>
              <w:keepNext/>
              <w:spacing w:before="120" w:after="0" w:line="276" w:lineRule="auto"/>
              <w:jc w:val="left"/>
              <w:rPr>
                <w:rFonts w:cs="Arial"/>
                <w:b/>
                <w:sz w:val="16"/>
                <w:szCs w:val="16"/>
              </w:rPr>
            </w:pPr>
            <w:r w:rsidRPr="00B154E9">
              <w:rPr>
                <w:rFonts w:cs="Arial"/>
                <w:b/>
                <w:sz w:val="16"/>
                <w:szCs w:val="16"/>
              </w:rPr>
              <w:t xml:space="preserve">Specific Objective 1.3. </w:t>
            </w:r>
          </w:p>
          <w:p w:rsidR="00AB528D" w:rsidRPr="0066098A" w:rsidRDefault="00BD0CA3" w:rsidP="00BD0CA3">
            <w:pPr>
              <w:spacing w:after="0" w:line="276" w:lineRule="auto"/>
              <w:jc w:val="left"/>
              <w:rPr>
                <w:rFonts w:cs="Arial"/>
                <w:bCs/>
                <w:color w:val="000000"/>
                <w:sz w:val="16"/>
                <w:szCs w:val="16"/>
              </w:rPr>
            </w:pPr>
            <w:r w:rsidRPr="00BD0CA3">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r>
    </w:tbl>
    <w:p w:rsidR="00AB528D" w:rsidRPr="0066098A" w:rsidRDefault="003A067D" w:rsidP="00304C42">
      <w:pPr>
        <w:spacing w:before="120" w:line="276" w:lineRule="auto"/>
        <w:ind w:left="450"/>
        <w:jc w:val="left"/>
        <w:rPr>
          <w:rFonts w:cs="Arial"/>
        </w:rPr>
      </w:pPr>
      <w:r w:rsidRPr="0066098A">
        <w:rPr>
          <w:rFonts w:cs="Arial"/>
        </w:rPr>
        <w:t xml:space="preserve">With regard to the contribution to a </w:t>
      </w:r>
      <w:r w:rsidR="0066296A" w:rsidRPr="0066098A">
        <w:rPr>
          <w:rFonts w:cs="Arial"/>
          <w:b/>
        </w:rPr>
        <w:t>Sustainable Growth</w:t>
      </w:r>
      <w:r w:rsidRPr="0066098A">
        <w:rPr>
          <w:rFonts w:cs="Arial"/>
        </w:rPr>
        <w:t xml:space="preserve">, actions in the area of </w:t>
      </w:r>
      <w:r w:rsidRPr="0066098A">
        <w:rPr>
          <w:rFonts w:cs="Arial"/>
          <w:b/>
          <w:i/>
        </w:rPr>
        <w:t>environmental protection, mobility and transport infrastructures and services and employment</w:t>
      </w:r>
      <w:r w:rsidRPr="0066098A">
        <w:rPr>
          <w:rFonts w:cs="Arial"/>
        </w:rPr>
        <w:t xml:space="preserve"> are envisaged by the Programme through the following Specific Objectives:</w:t>
      </w:r>
    </w:p>
    <w:tbl>
      <w:tblPr>
        <w:tblStyle w:val="TableFinalit1"/>
        <w:tblW w:w="4583" w:type="pct"/>
        <w:tblInd w:w="558"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4393"/>
        <w:gridCol w:w="4394"/>
      </w:tblGrid>
      <w:tr w:rsidR="00AB528D" w:rsidRPr="0066098A" w:rsidTr="00C63FF2">
        <w:trPr>
          <w:cnfStyle w:val="100000000000" w:firstRow="1" w:lastRow="0" w:firstColumn="0" w:lastColumn="0" w:oddVBand="0" w:evenVBand="0" w:oddHBand="0" w:evenHBand="0" w:firstRowFirstColumn="0" w:firstRowLastColumn="0" w:lastRowFirstColumn="0" w:lastRowLastColumn="0"/>
          <w:trHeight w:val="203"/>
          <w:tblHeader/>
        </w:trPr>
        <w:tc>
          <w:tcPr>
            <w:tcW w:w="2500" w:type="pct"/>
            <w:shd w:val="clear" w:color="auto" w:fill="FFE600"/>
            <w:tcMar>
              <w:top w:w="29" w:type="dxa"/>
              <w:left w:w="115" w:type="dxa"/>
              <w:bottom w:w="29" w:type="dxa"/>
              <w:right w:w="115" w:type="dxa"/>
            </w:tcMar>
          </w:tcPr>
          <w:p w:rsidR="00AB528D" w:rsidRPr="0066098A" w:rsidRDefault="00AB528D" w:rsidP="00304C42">
            <w:pPr>
              <w:tabs>
                <w:tab w:val="left" w:pos="1125"/>
                <w:tab w:val="center" w:pos="1328"/>
              </w:tabs>
              <w:spacing w:after="0" w:line="240" w:lineRule="auto"/>
              <w:jc w:val="left"/>
              <w:rPr>
                <w:rFonts w:cs="Arial"/>
                <w:sz w:val="16"/>
                <w:szCs w:val="16"/>
              </w:rPr>
            </w:pPr>
            <w:r w:rsidRPr="0066098A">
              <w:rPr>
                <w:rFonts w:cs="Arial"/>
                <w:sz w:val="16"/>
                <w:szCs w:val="16"/>
              </w:rPr>
              <w:t xml:space="preserve">EU 2020 strategy - Priorities under </w:t>
            </w:r>
            <w:r w:rsidRPr="0066098A">
              <w:rPr>
                <w:rFonts w:cs="Arial"/>
                <w:b/>
                <w:sz w:val="16"/>
                <w:szCs w:val="16"/>
              </w:rPr>
              <w:t>Sustainable Growth</w:t>
            </w:r>
            <w:r w:rsidRPr="0066098A">
              <w:rPr>
                <w:rFonts w:cs="Arial"/>
                <w:sz w:val="16"/>
                <w:szCs w:val="16"/>
              </w:rPr>
              <w:t xml:space="preserve"> Flagship Initiative</w:t>
            </w:r>
          </w:p>
        </w:tc>
        <w:tc>
          <w:tcPr>
            <w:tcW w:w="2500" w:type="pct"/>
            <w:shd w:val="clear" w:color="auto" w:fill="FFE600"/>
            <w:tcMar>
              <w:top w:w="29" w:type="dxa"/>
              <w:left w:w="115" w:type="dxa"/>
              <w:bottom w:w="29" w:type="dxa"/>
              <w:right w:w="115" w:type="dxa"/>
            </w:tcMar>
          </w:tcPr>
          <w:p w:rsidR="00AB528D" w:rsidRPr="0066098A" w:rsidRDefault="00AB528D" w:rsidP="00304C42">
            <w:pPr>
              <w:tabs>
                <w:tab w:val="left" w:pos="1125"/>
                <w:tab w:val="center" w:pos="1328"/>
              </w:tabs>
              <w:spacing w:after="0" w:line="240" w:lineRule="auto"/>
              <w:jc w:val="left"/>
              <w:rPr>
                <w:rFonts w:cs="Arial"/>
                <w:sz w:val="16"/>
                <w:szCs w:val="16"/>
              </w:rPr>
            </w:pPr>
            <w:r w:rsidRPr="0066098A">
              <w:rPr>
                <w:rFonts w:cs="Arial"/>
                <w:sz w:val="16"/>
                <w:szCs w:val="16"/>
              </w:rPr>
              <w:t>Objectives of Romania-Serbia IPA CBC Programme, coherent with EU2020 priorities</w:t>
            </w:r>
          </w:p>
        </w:tc>
      </w:tr>
      <w:tr w:rsidR="00AB528D" w:rsidRPr="0066098A" w:rsidTr="00C63FF2">
        <w:trPr>
          <w:trHeight w:val="170"/>
        </w:trPr>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sz w:val="16"/>
                <w:szCs w:val="16"/>
              </w:rPr>
            </w:pPr>
            <w:r w:rsidRPr="0066098A">
              <w:rPr>
                <w:rFonts w:cs="Arial"/>
                <w:b/>
                <w:sz w:val="16"/>
                <w:szCs w:val="16"/>
              </w:rPr>
              <w:t>Resource efficient Europe</w:t>
            </w:r>
            <w:r w:rsidRPr="0066098A">
              <w:rPr>
                <w:rFonts w:cs="Arial"/>
                <w:sz w:val="16"/>
                <w:szCs w:val="16"/>
              </w:rPr>
              <w:t>: to support the shift towards a resource-efficient, low-carbon economy, our economic growth must be decoupled from resource and energy use by reducing CO2 emissions, promoting greater energy security, reducing the resource intensity of what we use and consume</w:t>
            </w:r>
          </w:p>
        </w:tc>
        <w:tc>
          <w:tcPr>
            <w:tcW w:w="2500" w:type="pct"/>
            <w:shd w:val="clear" w:color="auto" w:fill="F2F2F2" w:themeFill="background1" w:themeFillShade="F2"/>
            <w:tcMar>
              <w:top w:w="29" w:type="dxa"/>
              <w:left w:w="115" w:type="dxa"/>
              <w:bottom w:w="29" w:type="dxa"/>
              <w:right w:w="115" w:type="dxa"/>
            </w:tcMar>
          </w:tcPr>
          <w:p w:rsidR="00AB528D" w:rsidRPr="0066098A" w:rsidRDefault="00AB528D" w:rsidP="00B154E9">
            <w:pPr>
              <w:spacing w:before="120" w:after="0" w:line="276" w:lineRule="auto"/>
              <w:jc w:val="left"/>
              <w:rPr>
                <w:rFonts w:cs="Arial"/>
                <w:b/>
                <w:color w:val="000000"/>
                <w:sz w:val="16"/>
                <w:szCs w:val="16"/>
              </w:rPr>
            </w:pPr>
            <w:r w:rsidRPr="0066098A">
              <w:rPr>
                <w:rFonts w:cs="Arial"/>
                <w:b/>
                <w:color w:val="000000"/>
                <w:sz w:val="16"/>
                <w:szCs w:val="16"/>
              </w:rPr>
              <w:t>Specific Objective 2.1</w:t>
            </w:r>
          </w:p>
          <w:p w:rsidR="007B6E34" w:rsidRDefault="007B6E34" w:rsidP="00304C42">
            <w:pPr>
              <w:spacing w:after="0" w:line="276" w:lineRule="auto"/>
              <w:jc w:val="left"/>
              <w:rPr>
                <w:rFonts w:cs="Arial"/>
                <w:b/>
                <w:bCs/>
                <w:color w:val="000000"/>
                <w:sz w:val="16"/>
                <w:szCs w:val="16"/>
              </w:rPr>
            </w:pPr>
            <w:r w:rsidRPr="007B6E34">
              <w:rPr>
                <w:rFonts w:cs="Arial"/>
                <w:bCs/>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Pr="007B6E34">
              <w:rPr>
                <w:rFonts w:cs="Arial"/>
                <w:bCs/>
                <w:color w:val="000000"/>
                <w:sz w:val="16"/>
                <w:szCs w:val="16"/>
                <w:lang w:val="en-US"/>
              </w:rPr>
              <w:t>s</w:t>
            </w:r>
          </w:p>
          <w:p w:rsidR="00AB528D" w:rsidRPr="0066098A" w:rsidRDefault="00AB528D" w:rsidP="00B154E9">
            <w:pPr>
              <w:spacing w:before="120" w:after="0" w:line="276" w:lineRule="auto"/>
              <w:jc w:val="left"/>
              <w:rPr>
                <w:rFonts w:cs="Arial"/>
                <w:b/>
                <w:bCs/>
                <w:color w:val="000000"/>
                <w:sz w:val="16"/>
                <w:szCs w:val="16"/>
              </w:rPr>
            </w:pPr>
            <w:r w:rsidRPr="0066098A">
              <w:rPr>
                <w:rFonts w:cs="Arial"/>
                <w:b/>
                <w:bCs/>
                <w:color w:val="000000"/>
                <w:sz w:val="16"/>
                <w:szCs w:val="16"/>
              </w:rPr>
              <w:t xml:space="preserve">Specific Objective 3.1 </w:t>
            </w:r>
          </w:p>
          <w:p w:rsidR="007661E7" w:rsidRDefault="007B6E34" w:rsidP="00304C42">
            <w:pPr>
              <w:spacing w:after="0" w:line="276" w:lineRule="auto"/>
              <w:jc w:val="left"/>
              <w:rPr>
                <w:rFonts w:cs="Arial"/>
                <w:bCs/>
                <w:color w:val="000000"/>
                <w:sz w:val="16"/>
                <w:szCs w:val="16"/>
              </w:rPr>
            </w:pPr>
            <w:r w:rsidRPr="007B6E34">
              <w:rPr>
                <w:rFonts w:cs="Arial"/>
                <w:bCs/>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7661E7" w:rsidRPr="00B154E9" w:rsidRDefault="007661E7" w:rsidP="00B154E9">
            <w:pPr>
              <w:spacing w:before="120" w:after="0" w:line="276" w:lineRule="auto"/>
              <w:jc w:val="left"/>
              <w:rPr>
                <w:rFonts w:cs="Arial"/>
                <w:b/>
                <w:bCs/>
                <w:color w:val="000000"/>
                <w:sz w:val="16"/>
                <w:szCs w:val="16"/>
              </w:rPr>
            </w:pPr>
            <w:r w:rsidRPr="00B154E9">
              <w:rPr>
                <w:rFonts w:cs="Arial"/>
                <w:b/>
                <w:bCs/>
                <w:color w:val="000000"/>
                <w:sz w:val="16"/>
                <w:szCs w:val="16"/>
              </w:rPr>
              <w:lastRenderedPageBreak/>
              <w:t xml:space="preserve">Specific Objective 3.2. </w:t>
            </w:r>
          </w:p>
          <w:p w:rsidR="00AB528D" w:rsidRPr="0066098A" w:rsidRDefault="007661E7" w:rsidP="00304C42">
            <w:pPr>
              <w:spacing w:after="0" w:line="276" w:lineRule="auto"/>
              <w:jc w:val="left"/>
              <w:rPr>
                <w:rFonts w:cs="Arial"/>
                <w:bCs/>
                <w:color w:val="000000"/>
                <w:sz w:val="16"/>
                <w:szCs w:val="16"/>
              </w:rPr>
            </w:pPr>
            <w:r w:rsidRPr="007661E7">
              <w:rPr>
                <w:rFonts w:cs="Arial"/>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r>
      <w:tr w:rsidR="00AB528D" w:rsidRPr="0066098A" w:rsidTr="00C63FF2">
        <w:trPr>
          <w:trHeight w:val="170"/>
        </w:trPr>
        <w:tc>
          <w:tcPr>
            <w:tcW w:w="2500" w:type="pct"/>
            <w:shd w:val="clear" w:color="auto" w:fill="F2F2F2" w:themeFill="background1" w:themeFillShade="F2"/>
            <w:tcMar>
              <w:top w:w="29" w:type="dxa"/>
              <w:left w:w="115" w:type="dxa"/>
              <w:bottom w:w="29" w:type="dxa"/>
              <w:right w:w="115" w:type="dxa"/>
            </w:tcMar>
          </w:tcPr>
          <w:p w:rsidR="00AB528D" w:rsidRPr="0066098A" w:rsidRDefault="00AB528D" w:rsidP="00304C42">
            <w:pPr>
              <w:spacing w:after="0" w:line="276" w:lineRule="auto"/>
              <w:jc w:val="left"/>
              <w:rPr>
                <w:rFonts w:cs="Arial"/>
                <w:b/>
                <w:sz w:val="16"/>
                <w:szCs w:val="16"/>
              </w:rPr>
            </w:pPr>
            <w:r w:rsidRPr="0066098A">
              <w:rPr>
                <w:rFonts w:cs="Arial"/>
                <w:b/>
                <w:sz w:val="16"/>
                <w:szCs w:val="16"/>
              </w:rPr>
              <w:lastRenderedPageBreak/>
              <w:t>An industrial policy for the globalization era</w:t>
            </w:r>
            <w:r w:rsidRPr="0066098A">
              <w:rPr>
                <w:rFonts w:cs="Arial"/>
                <w:sz w:val="16"/>
                <w:szCs w:val="16"/>
              </w:rPr>
              <w:t>:</w:t>
            </w:r>
            <w:r w:rsidRPr="0066098A">
              <w:rPr>
                <w:rFonts w:cs="Arial"/>
                <w:color w:val="000000"/>
                <w:sz w:val="16"/>
                <w:szCs w:val="16"/>
              </w:rPr>
              <w:t xml:space="preserve"> </w:t>
            </w:r>
            <w:r w:rsidRPr="0066098A">
              <w:rPr>
                <w:rFonts w:cs="Arial"/>
                <w:sz w:val="16"/>
                <w:szCs w:val="16"/>
              </w:rPr>
              <w:t>the EU needs an industrial policy that will support businesses – especially small businesses – as they respond to globalisation, the economic crisis and the shift to a low-carbon economy, by supporting entrepreneurship – to make European business fitter and more competitive  and covering every part of the increasingly international value chain – from access to raw materials to after-sales service</w:t>
            </w:r>
          </w:p>
        </w:tc>
        <w:tc>
          <w:tcPr>
            <w:tcW w:w="2500" w:type="pct"/>
            <w:shd w:val="clear" w:color="auto" w:fill="F2F2F2" w:themeFill="background1" w:themeFillShade="F2"/>
            <w:tcMar>
              <w:top w:w="29" w:type="dxa"/>
              <w:left w:w="115" w:type="dxa"/>
              <w:bottom w:w="29" w:type="dxa"/>
              <w:right w:w="115" w:type="dxa"/>
            </w:tcMar>
          </w:tcPr>
          <w:p w:rsidR="00AB528D" w:rsidRPr="0066098A" w:rsidRDefault="00AB528D" w:rsidP="00B154E9">
            <w:pPr>
              <w:spacing w:before="120" w:after="0" w:line="276" w:lineRule="auto"/>
              <w:jc w:val="left"/>
              <w:rPr>
                <w:rFonts w:cs="Arial"/>
                <w:b/>
                <w:color w:val="000000"/>
                <w:sz w:val="16"/>
                <w:szCs w:val="16"/>
              </w:rPr>
            </w:pPr>
            <w:r w:rsidRPr="0066098A">
              <w:rPr>
                <w:rFonts w:cs="Arial"/>
                <w:b/>
                <w:color w:val="000000"/>
                <w:sz w:val="16"/>
                <w:szCs w:val="16"/>
              </w:rPr>
              <w:t>Specific Objective 1.1.</w:t>
            </w:r>
          </w:p>
          <w:p w:rsidR="00AB528D" w:rsidRPr="0066098A" w:rsidRDefault="007B6E34" w:rsidP="00E10DF2">
            <w:pPr>
              <w:spacing w:after="0" w:line="276" w:lineRule="auto"/>
              <w:jc w:val="left"/>
              <w:rPr>
                <w:rFonts w:cs="Arial"/>
                <w:color w:val="000000"/>
                <w:sz w:val="16"/>
                <w:szCs w:val="16"/>
              </w:rPr>
            </w:pPr>
            <w:r w:rsidRPr="007B6E34">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r>
              <w:rPr>
                <w:rFonts w:cs="Arial"/>
                <w:bCs/>
                <w:color w:val="000000"/>
                <w:sz w:val="16"/>
                <w:szCs w:val="16"/>
              </w:rPr>
              <w:t xml:space="preserve"> </w:t>
            </w:r>
          </w:p>
        </w:tc>
      </w:tr>
    </w:tbl>
    <w:p w:rsidR="00B02F8D" w:rsidRPr="0066098A" w:rsidRDefault="003A067D" w:rsidP="00304C42">
      <w:pPr>
        <w:spacing w:before="120" w:line="240" w:lineRule="auto"/>
        <w:ind w:left="450"/>
        <w:jc w:val="left"/>
        <w:rPr>
          <w:rFonts w:cs="Arial"/>
        </w:rPr>
      </w:pPr>
      <w:r w:rsidRPr="0066098A">
        <w:rPr>
          <w:rFonts w:cs="Arial"/>
        </w:rPr>
        <w:t xml:space="preserve">For an adequate contribution to an </w:t>
      </w:r>
      <w:r w:rsidR="0066296A" w:rsidRPr="0066098A">
        <w:rPr>
          <w:rFonts w:cs="Arial"/>
          <w:b/>
        </w:rPr>
        <w:t>Inclusive Growth</w:t>
      </w:r>
      <w:r w:rsidRPr="0066098A">
        <w:rPr>
          <w:rFonts w:cs="Arial"/>
        </w:rPr>
        <w:t xml:space="preserve">, the Programme </w:t>
      </w:r>
      <w:r w:rsidR="007F117C" w:rsidRPr="0066098A">
        <w:rPr>
          <w:rFonts w:cs="Arial"/>
        </w:rPr>
        <w:t>aims</w:t>
      </w:r>
      <w:r w:rsidRPr="0066098A">
        <w:rPr>
          <w:rFonts w:cs="Arial"/>
        </w:rPr>
        <w:t xml:space="preserve"> </w:t>
      </w:r>
      <w:r w:rsidR="007F117C" w:rsidRPr="0066098A">
        <w:rPr>
          <w:rFonts w:cs="Arial"/>
        </w:rPr>
        <w:t>to</w:t>
      </w:r>
      <w:r w:rsidRPr="0066098A">
        <w:rPr>
          <w:rFonts w:cs="Arial"/>
        </w:rPr>
        <w:t xml:space="preserve"> </w:t>
      </w:r>
      <w:r w:rsidR="007F117C" w:rsidRPr="0066098A">
        <w:rPr>
          <w:rFonts w:cs="Arial"/>
        </w:rPr>
        <w:t>support</w:t>
      </w:r>
      <w:r w:rsidRPr="0066098A">
        <w:rPr>
          <w:rFonts w:cs="Arial"/>
        </w:rPr>
        <w:t xml:space="preserve"> actions focused on tackling youth unemployment, increasing social inclusion and improving</w:t>
      </w:r>
      <w:r w:rsidR="007F117C" w:rsidRPr="0066098A">
        <w:rPr>
          <w:rFonts w:cs="Arial"/>
        </w:rPr>
        <w:t xml:space="preserve"> access</w:t>
      </w:r>
      <w:r w:rsidRPr="0066098A">
        <w:rPr>
          <w:rFonts w:cs="Arial"/>
        </w:rPr>
        <w:t xml:space="preserve"> health care and social services</w:t>
      </w:r>
      <w:r w:rsidR="00B02F8D" w:rsidRPr="0066098A">
        <w:rPr>
          <w:rFonts w:cs="Arial"/>
        </w:rPr>
        <w:t>, as showcased in the below table:</w:t>
      </w:r>
    </w:p>
    <w:tbl>
      <w:tblPr>
        <w:tblStyle w:val="TableFinalit1"/>
        <w:tblW w:w="4589" w:type="pct"/>
        <w:tblInd w:w="558"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4399"/>
        <w:gridCol w:w="4400"/>
      </w:tblGrid>
      <w:tr w:rsidR="00B02F8D" w:rsidRPr="0066098A" w:rsidTr="00C63FF2">
        <w:trPr>
          <w:cnfStyle w:val="100000000000" w:firstRow="1" w:lastRow="0" w:firstColumn="0" w:lastColumn="0" w:oddVBand="0" w:evenVBand="0" w:oddHBand="0" w:evenHBand="0" w:firstRowFirstColumn="0" w:firstRowLastColumn="0" w:lastRowFirstColumn="0" w:lastRowLastColumn="0"/>
          <w:trHeight w:val="204"/>
          <w:tblHeader/>
        </w:trPr>
        <w:tc>
          <w:tcPr>
            <w:tcW w:w="2500" w:type="pct"/>
            <w:shd w:val="clear" w:color="auto" w:fill="FFE600"/>
            <w:tcMar>
              <w:top w:w="29" w:type="dxa"/>
              <w:left w:w="115" w:type="dxa"/>
              <w:bottom w:w="29" w:type="dxa"/>
              <w:right w:w="115" w:type="dxa"/>
            </w:tcMar>
          </w:tcPr>
          <w:p w:rsidR="00B02F8D" w:rsidRPr="0066098A" w:rsidRDefault="00B02F8D" w:rsidP="00304C42">
            <w:pPr>
              <w:tabs>
                <w:tab w:val="left" w:pos="1125"/>
                <w:tab w:val="center" w:pos="1328"/>
              </w:tabs>
              <w:spacing w:after="0" w:line="240" w:lineRule="auto"/>
              <w:jc w:val="left"/>
              <w:rPr>
                <w:rFonts w:cs="Arial"/>
                <w:sz w:val="16"/>
                <w:szCs w:val="16"/>
              </w:rPr>
            </w:pPr>
            <w:r w:rsidRPr="0066098A">
              <w:rPr>
                <w:rFonts w:cs="Arial"/>
                <w:sz w:val="16"/>
                <w:szCs w:val="16"/>
              </w:rPr>
              <w:t xml:space="preserve">EU 2020 strategy - Priorities under </w:t>
            </w:r>
            <w:r w:rsidRPr="0066098A">
              <w:rPr>
                <w:rFonts w:cs="Arial"/>
                <w:b/>
                <w:sz w:val="16"/>
                <w:szCs w:val="16"/>
              </w:rPr>
              <w:t>Inclusive Growth</w:t>
            </w:r>
            <w:r w:rsidRPr="0066098A">
              <w:rPr>
                <w:rFonts w:cs="Arial"/>
                <w:sz w:val="16"/>
                <w:szCs w:val="16"/>
              </w:rPr>
              <w:t xml:space="preserve"> Flagship Initiative</w:t>
            </w:r>
          </w:p>
        </w:tc>
        <w:tc>
          <w:tcPr>
            <w:tcW w:w="2500" w:type="pct"/>
            <w:shd w:val="clear" w:color="auto" w:fill="FFE600"/>
            <w:tcMar>
              <w:top w:w="29" w:type="dxa"/>
              <w:left w:w="115" w:type="dxa"/>
              <w:bottom w:w="29" w:type="dxa"/>
              <w:right w:w="115" w:type="dxa"/>
            </w:tcMar>
          </w:tcPr>
          <w:p w:rsidR="00B02F8D" w:rsidRPr="0066098A" w:rsidRDefault="00B02F8D" w:rsidP="00304C42">
            <w:pPr>
              <w:tabs>
                <w:tab w:val="left" w:pos="1125"/>
                <w:tab w:val="center" w:pos="1328"/>
              </w:tabs>
              <w:spacing w:after="0" w:line="240" w:lineRule="auto"/>
              <w:jc w:val="left"/>
              <w:rPr>
                <w:rFonts w:cs="Arial"/>
                <w:sz w:val="16"/>
                <w:szCs w:val="16"/>
              </w:rPr>
            </w:pPr>
            <w:r w:rsidRPr="0066098A">
              <w:rPr>
                <w:rFonts w:cs="Arial"/>
                <w:sz w:val="16"/>
                <w:szCs w:val="16"/>
              </w:rPr>
              <w:t>Objectives of Romania-Serbia IPA CBC Programme, coherent with EU2020 priorities</w:t>
            </w:r>
          </w:p>
        </w:tc>
      </w:tr>
      <w:tr w:rsidR="00B02F8D" w:rsidRPr="0066098A" w:rsidTr="00C63FF2">
        <w:trPr>
          <w:trHeight w:val="174"/>
        </w:trPr>
        <w:tc>
          <w:tcPr>
            <w:tcW w:w="2500" w:type="pct"/>
            <w:shd w:val="clear" w:color="auto" w:fill="F2F2F2" w:themeFill="background1" w:themeFillShade="F2"/>
            <w:tcMar>
              <w:top w:w="29" w:type="dxa"/>
              <w:left w:w="115" w:type="dxa"/>
              <w:bottom w:w="29" w:type="dxa"/>
              <w:right w:w="115" w:type="dxa"/>
            </w:tcMar>
          </w:tcPr>
          <w:p w:rsidR="00B02F8D" w:rsidRPr="0066098A" w:rsidRDefault="00B02F8D" w:rsidP="00304C42">
            <w:pPr>
              <w:spacing w:after="0" w:line="276" w:lineRule="auto"/>
              <w:jc w:val="left"/>
              <w:rPr>
                <w:rFonts w:cs="Arial"/>
                <w:sz w:val="16"/>
                <w:szCs w:val="16"/>
              </w:rPr>
            </w:pPr>
            <w:r w:rsidRPr="0066098A">
              <w:rPr>
                <w:rFonts w:cs="Arial"/>
                <w:b/>
                <w:sz w:val="16"/>
                <w:szCs w:val="16"/>
              </w:rPr>
              <w:t>An agenda for new skills and jobs</w:t>
            </w:r>
            <w:r w:rsidRPr="0066098A">
              <w:rPr>
                <w:rFonts w:cs="Arial"/>
                <w:sz w:val="16"/>
                <w:szCs w:val="16"/>
              </w:rPr>
              <w:t>: for individuals – helping people acquire new skills, adapt to a changing labour market and make successful career shifts, and collectively – modernising labour markets to raise employment levels, reduce unemployment, raise labour productivity and ensuring the sustainability of our social models</w:t>
            </w:r>
          </w:p>
        </w:tc>
        <w:tc>
          <w:tcPr>
            <w:tcW w:w="2500" w:type="pct"/>
            <w:shd w:val="clear" w:color="auto" w:fill="F2F2F2" w:themeFill="background1" w:themeFillShade="F2"/>
            <w:tcMar>
              <w:top w:w="29" w:type="dxa"/>
              <w:left w:w="115" w:type="dxa"/>
              <w:bottom w:w="29" w:type="dxa"/>
              <w:right w:w="115" w:type="dxa"/>
            </w:tcMar>
          </w:tcPr>
          <w:p w:rsidR="00200B50" w:rsidRPr="0066098A" w:rsidRDefault="00200B50" w:rsidP="00200B50">
            <w:pPr>
              <w:spacing w:before="120" w:after="0" w:line="276" w:lineRule="auto"/>
              <w:jc w:val="left"/>
              <w:rPr>
                <w:rFonts w:cs="Arial"/>
                <w:b/>
                <w:color w:val="000000"/>
                <w:sz w:val="16"/>
                <w:szCs w:val="16"/>
              </w:rPr>
            </w:pPr>
            <w:r w:rsidRPr="0066098A">
              <w:rPr>
                <w:rFonts w:cs="Arial"/>
                <w:b/>
                <w:color w:val="000000"/>
                <w:sz w:val="16"/>
                <w:szCs w:val="16"/>
              </w:rPr>
              <w:t>Specific Objective 1.1.</w:t>
            </w:r>
          </w:p>
          <w:p w:rsidR="00B02F8D" w:rsidRPr="0066098A" w:rsidRDefault="00200B50" w:rsidP="00304C42">
            <w:pPr>
              <w:spacing w:after="0" w:line="276" w:lineRule="auto"/>
              <w:jc w:val="left"/>
              <w:rPr>
                <w:rFonts w:cs="Arial"/>
                <w:color w:val="000000"/>
                <w:sz w:val="16"/>
                <w:szCs w:val="16"/>
              </w:rPr>
            </w:pPr>
            <w:r w:rsidRPr="007B6E34">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r>
              <w:rPr>
                <w:rFonts w:cs="Arial"/>
                <w:bCs/>
                <w:color w:val="000000"/>
                <w:sz w:val="16"/>
                <w:szCs w:val="16"/>
              </w:rPr>
              <w:t xml:space="preserve"> </w:t>
            </w:r>
          </w:p>
        </w:tc>
      </w:tr>
      <w:tr w:rsidR="00B02F8D" w:rsidRPr="0066098A" w:rsidTr="00C63FF2">
        <w:trPr>
          <w:trHeight w:val="174"/>
        </w:trPr>
        <w:tc>
          <w:tcPr>
            <w:tcW w:w="2500" w:type="pct"/>
            <w:shd w:val="clear" w:color="auto" w:fill="F2F2F2" w:themeFill="background1" w:themeFillShade="F2"/>
            <w:tcMar>
              <w:top w:w="29" w:type="dxa"/>
              <w:left w:w="115" w:type="dxa"/>
              <w:bottom w:w="29" w:type="dxa"/>
              <w:right w:w="115" w:type="dxa"/>
            </w:tcMar>
          </w:tcPr>
          <w:p w:rsidR="00B02F8D" w:rsidRPr="0066098A" w:rsidRDefault="00B02F8D" w:rsidP="00304C42">
            <w:pPr>
              <w:spacing w:after="0" w:line="276" w:lineRule="auto"/>
              <w:jc w:val="left"/>
              <w:rPr>
                <w:rFonts w:cs="Arial"/>
                <w:sz w:val="16"/>
                <w:szCs w:val="16"/>
              </w:rPr>
            </w:pPr>
            <w:r w:rsidRPr="0066098A">
              <w:rPr>
                <w:rFonts w:cs="Arial"/>
                <w:b/>
                <w:sz w:val="16"/>
                <w:szCs w:val="16"/>
              </w:rPr>
              <w:t>European Platform against poverty:</w:t>
            </w:r>
            <w:r w:rsidRPr="0066098A">
              <w:rPr>
                <w:rFonts w:cs="Arial"/>
                <w:sz w:val="16"/>
                <w:szCs w:val="16"/>
              </w:rPr>
              <w:t xml:space="preserve"> ensuring economic, social and territorial cohesion, guaranteeing respect for the fundamental rights of people experiencing poverty and social exclusion, and enabling them to live in dignity and take an active part in society  and mobilising support to help people integrate in the communities where they live, get training and help to find a job and have access to social benefits</w:t>
            </w:r>
          </w:p>
        </w:tc>
        <w:tc>
          <w:tcPr>
            <w:tcW w:w="2500" w:type="pct"/>
            <w:shd w:val="clear" w:color="auto" w:fill="F2F2F2" w:themeFill="background1" w:themeFillShade="F2"/>
            <w:tcMar>
              <w:top w:w="29" w:type="dxa"/>
              <w:left w:w="115" w:type="dxa"/>
              <w:bottom w:w="29" w:type="dxa"/>
              <w:right w:w="115" w:type="dxa"/>
            </w:tcMar>
          </w:tcPr>
          <w:p w:rsidR="00200B50" w:rsidRPr="0066098A" w:rsidRDefault="00200B50" w:rsidP="00200B50">
            <w:pPr>
              <w:spacing w:before="120" w:after="0" w:line="276" w:lineRule="auto"/>
              <w:jc w:val="left"/>
              <w:rPr>
                <w:rFonts w:cs="Arial"/>
                <w:b/>
                <w:color w:val="000000"/>
                <w:sz w:val="16"/>
                <w:szCs w:val="16"/>
              </w:rPr>
            </w:pPr>
            <w:r w:rsidRPr="0066098A">
              <w:rPr>
                <w:rFonts w:cs="Arial"/>
                <w:b/>
                <w:color w:val="000000"/>
                <w:sz w:val="16"/>
                <w:szCs w:val="16"/>
              </w:rPr>
              <w:t>Specific Objective 1.1.</w:t>
            </w:r>
          </w:p>
          <w:p w:rsidR="00121DD1" w:rsidRDefault="00200B50" w:rsidP="00304C42">
            <w:pPr>
              <w:spacing w:after="0" w:line="276" w:lineRule="auto"/>
              <w:jc w:val="left"/>
              <w:rPr>
                <w:rFonts w:cs="Arial"/>
                <w:bCs/>
                <w:color w:val="000000"/>
                <w:sz w:val="16"/>
                <w:szCs w:val="16"/>
              </w:rPr>
            </w:pPr>
            <w:r w:rsidRPr="007B6E34">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r>
              <w:rPr>
                <w:rFonts w:cs="Arial"/>
                <w:bCs/>
                <w:color w:val="000000"/>
                <w:sz w:val="16"/>
                <w:szCs w:val="16"/>
              </w:rPr>
              <w:t xml:space="preserve"> </w:t>
            </w:r>
          </w:p>
          <w:p w:rsidR="00121DD1" w:rsidRPr="00B154E9" w:rsidRDefault="00121DD1" w:rsidP="00B154E9">
            <w:pPr>
              <w:spacing w:before="120" w:after="0" w:line="276" w:lineRule="auto"/>
              <w:jc w:val="left"/>
              <w:rPr>
                <w:rFonts w:cs="Arial"/>
                <w:b/>
                <w:color w:val="000000"/>
                <w:sz w:val="16"/>
                <w:szCs w:val="16"/>
              </w:rPr>
            </w:pPr>
            <w:r w:rsidRPr="00B154E9">
              <w:rPr>
                <w:rFonts w:cs="Arial"/>
                <w:b/>
                <w:color w:val="000000"/>
                <w:sz w:val="16"/>
                <w:szCs w:val="16"/>
              </w:rPr>
              <w:t xml:space="preserve">Specific Objective 1.2. </w:t>
            </w:r>
          </w:p>
          <w:p w:rsidR="00121DD1" w:rsidRPr="00B154E9" w:rsidRDefault="00121DD1" w:rsidP="00121DD1">
            <w:pPr>
              <w:spacing w:after="0" w:line="276" w:lineRule="auto"/>
              <w:jc w:val="left"/>
              <w:rPr>
                <w:rFonts w:cs="Arial"/>
                <w:color w:val="000000"/>
                <w:sz w:val="16"/>
                <w:szCs w:val="16"/>
              </w:rPr>
            </w:pPr>
            <w:r w:rsidRPr="00B154E9">
              <w:rPr>
                <w:rFonts w:cs="Arial"/>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21DD1" w:rsidRPr="00B154E9" w:rsidRDefault="00121DD1" w:rsidP="00B154E9">
            <w:pPr>
              <w:spacing w:before="120" w:after="0" w:line="276" w:lineRule="auto"/>
              <w:jc w:val="left"/>
              <w:rPr>
                <w:rFonts w:cs="Arial"/>
                <w:b/>
                <w:color w:val="000000"/>
                <w:sz w:val="16"/>
                <w:szCs w:val="16"/>
              </w:rPr>
            </w:pPr>
            <w:r w:rsidRPr="00B154E9">
              <w:rPr>
                <w:rFonts w:cs="Arial"/>
                <w:b/>
                <w:color w:val="000000"/>
                <w:sz w:val="16"/>
                <w:szCs w:val="16"/>
              </w:rPr>
              <w:t xml:space="preserve">Specific Objective 1.3. </w:t>
            </w:r>
          </w:p>
          <w:p w:rsidR="00B02F8D" w:rsidRPr="0066098A" w:rsidRDefault="00121DD1" w:rsidP="00304C42">
            <w:pPr>
              <w:spacing w:after="0" w:line="276" w:lineRule="auto"/>
              <w:jc w:val="left"/>
              <w:rPr>
                <w:rFonts w:cs="Arial"/>
                <w:color w:val="000000"/>
                <w:sz w:val="16"/>
                <w:szCs w:val="16"/>
              </w:rPr>
            </w:pPr>
            <w:r w:rsidRPr="00B154E9">
              <w:rPr>
                <w:rFonts w:cs="Arial"/>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r>
    </w:tbl>
    <w:p w:rsidR="00E67792" w:rsidRDefault="0066296A" w:rsidP="00304C42">
      <w:pPr>
        <w:spacing w:before="120" w:line="276" w:lineRule="auto"/>
        <w:ind w:left="450"/>
        <w:jc w:val="left"/>
        <w:rPr>
          <w:rFonts w:cs="Arial"/>
        </w:rPr>
      </w:pPr>
      <w:r w:rsidRPr="0066098A">
        <w:rPr>
          <w:rFonts w:cs="Arial"/>
        </w:rPr>
        <w:t xml:space="preserve">A detailed analysis, structured per each of the abovementioned flagship initiatives, is presented under </w:t>
      </w:r>
      <w:r w:rsidR="007A3B5B">
        <w:fldChar w:fldCharType="begin"/>
      </w:r>
      <w:r w:rsidR="007A3B5B">
        <w:instrText xml:space="preserve"> REF _Ref390888268 \r \h  \* MERGEFORMAT </w:instrText>
      </w:r>
      <w:r w:rsidR="007A3B5B">
        <w:fldChar w:fldCharType="separate"/>
      </w:r>
      <w:r w:rsidR="004C6EAF" w:rsidRPr="004C6EAF">
        <w:rPr>
          <w:rFonts w:cs="Arial"/>
        </w:rPr>
        <w:t>Annex 2</w:t>
      </w:r>
      <w:r w:rsidR="007A3B5B">
        <w:fldChar w:fldCharType="end"/>
      </w:r>
      <w:r w:rsidRPr="00202291">
        <w:rPr>
          <w:rFonts w:cs="Arial"/>
        </w:rPr>
        <w:t xml:space="preserve"> of the current report. </w:t>
      </w:r>
    </w:p>
    <w:p w:rsidR="00E67792" w:rsidRPr="0066098A" w:rsidRDefault="00E67792" w:rsidP="00304C42">
      <w:pPr>
        <w:spacing w:before="120" w:after="0" w:line="276" w:lineRule="auto"/>
        <w:ind w:left="446"/>
        <w:jc w:val="left"/>
        <w:rPr>
          <w:rFonts w:cs="Arial"/>
          <w:b/>
          <w:i/>
          <w:color w:val="7030A0"/>
        </w:rPr>
      </w:pPr>
      <w:r w:rsidRPr="0066098A">
        <w:rPr>
          <w:rFonts w:cs="Arial"/>
          <w:b/>
          <w:i/>
          <w:color w:val="7030A0"/>
        </w:rPr>
        <w:t>Conclusions</w:t>
      </w:r>
    </w:p>
    <w:p w:rsidR="00696BB0" w:rsidRDefault="00696BB0" w:rsidP="00304C42">
      <w:pPr>
        <w:spacing w:line="276" w:lineRule="auto"/>
        <w:ind w:left="446"/>
        <w:jc w:val="left"/>
        <w:rPr>
          <w:rFonts w:cs="Arial"/>
        </w:rPr>
      </w:pPr>
      <w:r>
        <w:rPr>
          <w:rFonts w:cs="Arial"/>
        </w:rPr>
        <w:t xml:space="preserve">The </w:t>
      </w:r>
      <w:r w:rsidRPr="00696BB0">
        <w:rPr>
          <w:rFonts w:cs="Arial"/>
        </w:rPr>
        <w:t>Programme presents a good consistency with EU 2020 Strategy, by contributing to a smart, sustainable and inclusive European strategy</w:t>
      </w:r>
      <w:r w:rsidR="00200B50">
        <w:rPr>
          <w:rFonts w:cs="Arial"/>
        </w:rPr>
        <w:t>.</w:t>
      </w:r>
      <w:r w:rsidR="000E5114" w:rsidRPr="0066098A">
        <w:rPr>
          <w:rFonts w:cs="Arial"/>
        </w:rPr>
        <w:t xml:space="preserve"> </w:t>
      </w:r>
    </w:p>
    <w:p w:rsidR="006824D6" w:rsidRDefault="003A067D" w:rsidP="00705AC1">
      <w:pPr>
        <w:pStyle w:val="Heading3"/>
        <w:numPr>
          <w:ilvl w:val="0"/>
          <w:numId w:val="90"/>
        </w:numPr>
        <w:spacing w:before="360"/>
        <w:ind w:left="450" w:hanging="446"/>
        <w:rPr>
          <w:color w:val="4BACC6" w:themeColor="accent5"/>
          <w:sz w:val="24"/>
          <w:szCs w:val="20"/>
        </w:rPr>
      </w:pPr>
      <w:bookmarkStart w:id="123" w:name="_Toc391165731"/>
      <w:bookmarkStart w:id="124" w:name="_Toc391367136"/>
      <w:bookmarkStart w:id="125" w:name="_Toc395202778"/>
      <w:r w:rsidRPr="0066098A">
        <w:rPr>
          <w:color w:val="4BACC6" w:themeColor="accent5"/>
          <w:sz w:val="24"/>
          <w:szCs w:val="20"/>
        </w:rPr>
        <w:lastRenderedPageBreak/>
        <w:t>Consistency with the Council Recommendations for Romania</w:t>
      </w:r>
      <w:bookmarkEnd w:id="123"/>
      <w:bookmarkEnd w:id="124"/>
      <w:bookmarkEnd w:id="125"/>
    </w:p>
    <w:p w:rsidR="00B02F8D" w:rsidRPr="0066098A" w:rsidRDefault="00B02F8D" w:rsidP="00304C42">
      <w:pPr>
        <w:keepNext/>
        <w:spacing w:before="120" w:after="0" w:line="276" w:lineRule="auto"/>
        <w:ind w:left="446"/>
        <w:jc w:val="left"/>
        <w:rPr>
          <w:rFonts w:cs="Arial"/>
          <w:b/>
          <w:i/>
          <w:color w:val="7030A0"/>
          <w:szCs w:val="18"/>
        </w:rPr>
      </w:pPr>
      <w:r w:rsidRPr="0066098A">
        <w:rPr>
          <w:rFonts w:cs="Arial"/>
          <w:b/>
          <w:i/>
          <w:color w:val="7030A0"/>
          <w:szCs w:val="18"/>
        </w:rPr>
        <w:t>Findings</w:t>
      </w:r>
    </w:p>
    <w:p w:rsidR="009D19DF" w:rsidRPr="0066098A" w:rsidRDefault="00980E1E" w:rsidP="009D19DF">
      <w:pPr>
        <w:spacing w:line="276" w:lineRule="auto"/>
        <w:ind w:left="446"/>
        <w:jc w:val="left"/>
        <w:rPr>
          <w:rFonts w:cs="Arial"/>
          <w:szCs w:val="18"/>
        </w:rPr>
      </w:pPr>
      <w:r>
        <w:rPr>
          <w:rFonts w:cs="Arial"/>
          <w:szCs w:val="18"/>
        </w:rPr>
        <w:t>T</w:t>
      </w:r>
      <w:r w:rsidR="000E5114" w:rsidRPr="0066098A">
        <w:rPr>
          <w:rFonts w:cs="Arial"/>
          <w:szCs w:val="18"/>
        </w:rPr>
        <w:t xml:space="preserve">he consistency between the </w:t>
      </w:r>
      <w:r w:rsidR="0066296A" w:rsidRPr="0066098A">
        <w:rPr>
          <w:rFonts w:cs="Arial"/>
          <w:szCs w:val="18"/>
        </w:rPr>
        <w:t xml:space="preserve">Specific Objectives </w:t>
      </w:r>
      <w:r w:rsidR="000E5114" w:rsidRPr="0066098A">
        <w:rPr>
          <w:rFonts w:cs="Arial"/>
          <w:szCs w:val="18"/>
        </w:rPr>
        <w:t>of the Programme and the European Council Recommendations</w:t>
      </w:r>
      <w:r w:rsidR="00D12F9C" w:rsidRPr="0066098A">
        <w:rPr>
          <w:rFonts w:cs="Arial"/>
          <w:szCs w:val="18"/>
        </w:rPr>
        <w:t xml:space="preserve"> for Romania</w:t>
      </w:r>
      <w:r w:rsidR="0066296A" w:rsidRPr="0066098A">
        <w:rPr>
          <w:rFonts w:cs="Arial"/>
          <w:szCs w:val="18"/>
        </w:rPr>
        <w:t xml:space="preserve">, </w:t>
      </w:r>
      <w:r w:rsidR="00D12F9C" w:rsidRPr="0066098A">
        <w:rPr>
          <w:rFonts w:cs="Arial"/>
          <w:szCs w:val="18"/>
        </w:rPr>
        <w:t>in order</w:t>
      </w:r>
      <w:r w:rsidR="0066296A" w:rsidRPr="0066098A">
        <w:rPr>
          <w:rFonts w:cs="Arial"/>
          <w:szCs w:val="18"/>
        </w:rPr>
        <w:t xml:space="preserve"> to identify the way in which the </w:t>
      </w:r>
      <w:r w:rsidR="00D12F9C" w:rsidRPr="0066098A">
        <w:rPr>
          <w:rFonts w:cs="Arial"/>
          <w:szCs w:val="18"/>
        </w:rPr>
        <w:t>latter</w:t>
      </w:r>
      <w:r w:rsidR="0066296A" w:rsidRPr="0066098A">
        <w:rPr>
          <w:rFonts w:cs="Arial"/>
          <w:szCs w:val="18"/>
        </w:rPr>
        <w:t xml:space="preserve"> </w:t>
      </w:r>
      <w:r w:rsidR="00D12F9C" w:rsidRPr="0066098A">
        <w:rPr>
          <w:rFonts w:cs="Arial"/>
          <w:szCs w:val="18"/>
        </w:rPr>
        <w:t xml:space="preserve">were </w:t>
      </w:r>
      <w:r w:rsidR="0066296A" w:rsidRPr="0066098A">
        <w:rPr>
          <w:rFonts w:cs="Arial"/>
          <w:szCs w:val="18"/>
        </w:rPr>
        <w:t xml:space="preserve">taken into account </w:t>
      </w:r>
      <w:r w:rsidR="00D12F9C" w:rsidRPr="0066098A">
        <w:rPr>
          <w:rFonts w:cs="Arial"/>
          <w:szCs w:val="18"/>
        </w:rPr>
        <w:t xml:space="preserve">during the Programming </w:t>
      </w:r>
      <w:r w:rsidR="009D19DF" w:rsidRPr="0066098A">
        <w:rPr>
          <w:rFonts w:cs="Arial"/>
          <w:szCs w:val="18"/>
        </w:rPr>
        <w:t>phase of the IPA CBC Programme</w:t>
      </w:r>
      <w:r>
        <w:rPr>
          <w:rFonts w:cs="Arial"/>
          <w:szCs w:val="18"/>
        </w:rPr>
        <w:t>, was assessed.</w:t>
      </w:r>
    </w:p>
    <w:p w:rsidR="00B6624B" w:rsidRPr="0066098A" w:rsidRDefault="009D19DF" w:rsidP="009D19DF">
      <w:pPr>
        <w:spacing w:line="276" w:lineRule="auto"/>
        <w:ind w:left="446"/>
        <w:jc w:val="left"/>
        <w:rPr>
          <w:i/>
          <w:color w:val="7030A0"/>
        </w:rPr>
      </w:pPr>
      <w:r w:rsidRPr="0066098A">
        <w:rPr>
          <w:rFonts w:cs="Arial"/>
        </w:rPr>
        <w:t xml:space="preserve">The analyses showed that </w:t>
      </w:r>
      <w:r w:rsidR="00D226D9" w:rsidRPr="0066098A">
        <w:rPr>
          <w:rFonts w:cs="Arial"/>
          <w:b/>
        </w:rPr>
        <w:t>Specific Objective 1.1</w:t>
      </w:r>
      <w:r w:rsidR="00D226D9" w:rsidRPr="0066098A">
        <w:rPr>
          <w:rFonts w:cs="Arial"/>
        </w:rPr>
        <w:t xml:space="preserve"> </w:t>
      </w:r>
      <w:r w:rsidR="00200B50" w:rsidRPr="00200B50">
        <w:rPr>
          <w:rFonts w:cs="Arial"/>
          <w:bCs/>
          <w:i/>
        </w:rPr>
        <w:t xml:space="preserve">To enhance the potential of the programme area for an inclusive growth, improving availability of employment opportunities, access to the labour market and employment opportunities in the  programme eligible area </w:t>
      </w:r>
      <w:r w:rsidR="00D226D9" w:rsidRPr="0066098A">
        <w:rPr>
          <w:rFonts w:cs="Arial"/>
        </w:rPr>
        <w:t xml:space="preserve"> </w:t>
      </w:r>
      <w:r w:rsidR="00A60FFE">
        <w:rPr>
          <w:rFonts w:cs="Arial"/>
        </w:rPr>
        <w:t xml:space="preserve">and </w:t>
      </w:r>
      <w:r w:rsidR="00A60FFE" w:rsidRPr="00B154E9">
        <w:rPr>
          <w:rFonts w:cs="Arial"/>
          <w:b/>
        </w:rPr>
        <w:t>Specific Objective 1.2</w:t>
      </w:r>
      <w:r w:rsidR="00A60FFE" w:rsidRPr="00A60FFE">
        <w:rPr>
          <w:rFonts w:cs="Arial"/>
          <w:sz w:val="16"/>
          <w:szCs w:val="16"/>
        </w:rPr>
        <w:t xml:space="preserve"> </w:t>
      </w:r>
      <w:r w:rsidR="00A60FFE" w:rsidRPr="00B154E9">
        <w:rPr>
          <w:rFonts w:cs="Arial"/>
          <w:i/>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00A60FFE">
        <w:rPr>
          <w:rFonts w:cs="Arial"/>
        </w:rPr>
        <w:t xml:space="preserve"> </w:t>
      </w:r>
      <w:r w:rsidR="00A60FFE">
        <w:rPr>
          <w:rFonts w:cs="Arial"/>
          <w:b/>
        </w:rPr>
        <w:t>are</w:t>
      </w:r>
      <w:r w:rsidR="00D226D9" w:rsidRPr="0066098A">
        <w:rPr>
          <w:rFonts w:cs="Arial"/>
          <w:b/>
        </w:rPr>
        <w:t xml:space="preserve"> consistent with the recommendations</w:t>
      </w:r>
      <w:r w:rsidR="00D226D9" w:rsidRPr="0066098A">
        <w:rPr>
          <w:rFonts w:cs="Arial"/>
        </w:rPr>
        <w:t xml:space="preserve"> regarding </w:t>
      </w:r>
      <w:r w:rsidR="00D226D9" w:rsidRPr="0066098A">
        <w:rPr>
          <w:rFonts w:cs="Arial"/>
          <w:b/>
        </w:rPr>
        <w:t>the improvement of labour market participation</w:t>
      </w:r>
      <w:r w:rsidR="00D226D9" w:rsidRPr="0066098A">
        <w:rPr>
          <w:rFonts w:cs="Arial"/>
        </w:rPr>
        <w:t>, red</w:t>
      </w:r>
      <w:r w:rsidRPr="0066098A">
        <w:rPr>
          <w:rFonts w:cs="Arial"/>
        </w:rPr>
        <w:t>uction of</w:t>
      </w:r>
      <w:r w:rsidR="00D226D9" w:rsidRPr="0066098A">
        <w:rPr>
          <w:rFonts w:cs="Arial"/>
        </w:rPr>
        <w:t xml:space="preserve"> youth unemployment and increas</w:t>
      </w:r>
      <w:r w:rsidRPr="0066098A">
        <w:rPr>
          <w:rFonts w:cs="Arial"/>
        </w:rPr>
        <w:t>ing</w:t>
      </w:r>
      <w:r w:rsidR="00D226D9" w:rsidRPr="0066098A">
        <w:rPr>
          <w:rFonts w:cs="Arial"/>
        </w:rPr>
        <w:t xml:space="preserve"> the quality and efficiency of the health care secto</w:t>
      </w:r>
      <w:r w:rsidRPr="0066098A">
        <w:rPr>
          <w:rFonts w:cs="Arial"/>
        </w:rPr>
        <w:t>r.</w:t>
      </w:r>
    </w:p>
    <w:p w:rsidR="00D12F9C" w:rsidRPr="0066098A" w:rsidRDefault="000E5114" w:rsidP="00A17B4A">
      <w:pPr>
        <w:ind w:left="446"/>
        <w:jc w:val="left"/>
        <w:rPr>
          <w:i/>
          <w:color w:val="7030A0"/>
        </w:rPr>
      </w:pPr>
      <w:r w:rsidRPr="0066098A">
        <w:rPr>
          <w:rFonts w:cs="Arial"/>
          <w:b/>
        </w:rPr>
        <w:t>Th</w:t>
      </w:r>
      <w:r w:rsidR="00D226D9" w:rsidRPr="0066098A">
        <w:rPr>
          <w:rFonts w:cs="Arial"/>
          <w:b/>
        </w:rPr>
        <w:t xml:space="preserve">e </w:t>
      </w:r>
      <w:r w:rsidR="00D12F9C" w:rsidRPr="0066098A">
        <w:rPr>
          <w:rFonts w:cs="Arial"/>
          <w:b/>
        </w:rPr>
        <w:t xml:space="preserve">Programme </w:t>
      </w:r>
      <w:r w:rsidR="00D226D9" w:rsidRPr="0066098A">
        <w:rPr>
          <w:rFonts w:cs="Arial"/>
          <w:b/>
        </w:rPr>
        <w:t xml:space="preserve">does not tackle the issues regarding </w:t>
      </w:r>
      <w:r w:rsidR="007F117C" w:rsidRPr="0066098A">
        <w:rPr>
          <w:rFonts w:cs="Arial"/>
          <w:b/>
        </w:rPr>
        <w:t xml:space="preserve">the development of administrative capacity of the public institutions in the region, </w:t>
      </w:r>
      <w:r w:rsidR="00D226D9" w:rsidRPr="0066098A">
        <w:rPr>
          <w:rFonts w:cs="Arial"/>
          <w:b/>
        </w:rPr>
        <w:t xml:space="preserve">as </w:t>
      </w:r>
      <w:r w:rsidR="007F117C" w:rsidRPr="0066098A">
        <w:rPr>
          <w:rFonts w:cs="Arial"/>
          <w:b/>
        </w:rPr>
        <w:t xml:space="preserve">the Programme </w:t>
      </w:r>
      <w:r w:rsidR="00D226D9" w:rsidRPr="0066098A">
        <w:rPr>
          <w:rFonts w:cs="Arial"/>
          <w:b/>
        </w:rPr>
        <w:t>does not offer the perspective for such actions</w:t>
      </w:r>
      <w:r w:rsidR="007F117C" w:rsidRPr="0066098A">
        <w:rPr>
          <w:rFonts w:cs="Arial"/>
        </w:rPr>
        <w:t>, avoiding thus overlapping with OP Administrative Capacity 2014-</w:t>
      </w:r>
      <w:r w:rsidR="00200B50">
        <w:rPr>
          <w:rFonts w:cs="Arial"/>
        </w:rPr>
        <w:t>20</w:t>
      </w:r>
      <w:r w:rsidR="007F117C" w:rsidRPr="0066098A">
        <w:rPr>
          <w:rFonts w:cs="Arial"/>
        </w:rPr>
        <w:t>20.</w:t>
      </w:r>
    </w:p>
    <w:p w:rsidR="00B6624B" w:rsidRPr="0066098A" w:rsidRDefault="00B02F8D" w:rsidP="00A17B4A">
      <w:pPr>
        <w:ind w:left="446"/>
        <w:jc w:val="left"/>
        <w:rPr>
          <w:i/>
          <w:color w:val="7030A0"/>
        </w:rPr>
      </w:pPr>
      <w:r w:rsidRPr="0066098A">
        <w:rPr>
          <w:rFonts w:cs="Arial"/>
        </w:rPr>
        <w:t>The</w:t>
      </w:r>
      <w:r w:rsidR="00D226D9" w:rsidRPr="0066098A">
        <w:rPr>
          <w:rFonts w:cs="Arial"/>
          <w:b/>
        </w:rPr>
        <w:t xml:space="preserve"> </w:t>
      </w:r>
      <w:r w:rsidR="00D12F9C" w:rsidRPr="0066098A">
        <w:rPr>
          <w:rFonts w:cs="Arial"/>
          <w:b/>
        </w:rPr>
        <w:t xml:space="preserve">Programme </w:t>
      </w:r>
      <w:r w:rsidR="00D226D9" w:rsidRPr="0066098A">
        <w:rPr>
          <w:rFonts w:cs="Arial"/>
          <w:b/>
        </w:rPr>
        <w:t xml:space="preserve">does not specifically </w:t>
      </w:r>
      <w:r w:rsidR="00D12F9C" w:rsidRPr="0066098A">
        <w:rPr>
          <w:rFonts w:cs="Arial"/>
          <w:b/>
        </w:rPr>
        <w:t xml:space="preserve">and directly </w:t>
      </w:r>
      <w:r w:rsidR="00D226D9" w:rsidRPr="0066098A">
        <w:rPr>
          <w:rFonts w:cs="Arial"/>
          <w:b/>
        </w:rPr>
        <w:t>address the promotion of SMEs or the RDI sector</w:t>
      </w:r>
      <w:r w:rsidR="009D19DF" w:rsidRPr="0066098A">
        <w:rPr>
          <w:rFonts w:cs="Arial"/>
        </w:rPr>
        <w:t>; n</w:t>
      </w:r>
      <w:r w:rsidR="00D226D9" w:rsidRPr="0066098A">
        <w:rPr>
          <w:rFonts w:cs="Arial"/>
        </w:rPr>
        <w:t xml:space="preserve">evertheless, it is considered that the promotion and direct support of the SMEs and the development of the RDI sector can be </w:t>
      </w:r>
      <w:r w:rsidR="007F117C" w:rsidRPr="0066098A">
        <w:rPr>
          <w:rFonts w:cs="Arial"/>
        </w:rPr>
        <w:t>more effectively covered</w:t>
      </w:r>
      <w:r w:rsidR="00D226D9" w:rsidRPr="0066098A">
        <w:rPr>
          <w:rFonts w:cs="Arial"/>
        </w:rPr>
        <w:t xml:space="preserve"> </w:t>
      </w:r>
      <w:r w:rsidR="007F117C" w:rsidRPr="0066098A">
        <w:rPr>
          <w:rFonts w:cs="Arial"/>
        </w:rPr>
        <w:t>by</w:t>
      </w:r>
      <w:r w:rsidR="00D226D9" w:rsidRPr="0066098A">
        <w:rPr>
          <w:rFonts w:cs="Arial"/>
        </w:rPr>
        <w:t xml:space="preserve"> other European and National programmes.</w:t>
      </w:r>
      <w:r w:rsidR="00B93A47">
        <w:rPr>
          <w:rFonts w:cs="Arial"/>
        </w:rPr>
        <w:t xml:space="preserve"> </w:t>
      </w:r>
    </w:p>
    <w:p w:rsidR="00D12F9C" w:rsidRPr="0066098A" w:rsidRDefault="00D12F9C" w:rsidP="009D19DF">
      <w:pPr>
        <w:ind w:left="446"/>
        <w:rPr>
          <w:rFonts w:cs="Arial"/>
          <w:szCs w:val="18"/>
        </w:rPr>
      </w:pPr>
      <w:r w:rsidRPr="0066098A">
        <w:rPr>
          <w:rFonts w:cs="Arial"/>
          <w:szCs w:val="18"/>
        </w:rPr>
        <w:t>A detailed analysis which highlights in detail the specific objectives that are consistent with one or more recommendations (both in a direct and in an indirect manner) is presented under Annex</w:t>
      </w:r>
      <w:r w:rsidR="00702338" w:rsidRPr="0066098A">
        <w:rPr>
          <w:rFonts w:cs="Arial"/>
          <w:szCs w:val="18"/>
        </w:rPr>
        <w:t> </w:t>
      </w:r>
      <w:r w:rsidR="00A60FFE">
        <w:rPr>
          <w:rFonts w:cs="Arial"/>
          <w:szCs w:val="18"/>
        </w:rPr>
        <w:t>3</w:t>
      </w:r>
      <w:r w:rsidRPr="0066098A">
        <w:rPr>
          <w:rFonts w:cs="Arial"/>
          <w:szCs w:val="18"/>
        </w:rPr>
        <w:t>.</w:t>
      </w:r>
    </w:p>
    <w:p w:rsidR="00A23D3B" w:rsidRPr="0066098A" w:rsidRDefault="00A23D3B" w:rsidP="00304C42">
      <w:pPr>
        <w:spacing w:before="120" w:after="0" w:line="276" w:lineRule="auto"/>
        <w:ind w:left="446"/>
        <w:jc w:val="left"/>
        <w:rPr>
          <w:rFonts w:cs="Arial"/>
          <w:b/>
          <w:i/>
          <w:color w:val="7030A0"/>
          <w:szCs w:val="18"/>
        </w:rPr>
      </w:pPr>
      <w:r w:rsidRPr="0066098A">
        <w:rPr>
          <w:rFonts w:cs="Arial"/>
          <w:b/>
          <w:i/>
          <w:color w:val="7030A0"/>
          <w:szCs w:val="18"/>
        </w:rPr>
        <w:t xml:space="preserve">Conclusions </w:t>
      </w:r>
    </w:p>
    <w:p w:rsidR="00A23D3B" w:rsidRPr="00202291" w:rsidRDefault="00A23D3B" w:rsidP="009D19DF">
      <w:pPr>
        <w:ind w:left="446"/>
        <w:rPr>
          <w:rFonts w:cs="Arial"/>
          <w:szCs w:val="18"/>
        </w:rPr>
      </w:pPr>
      <w:r w:rsidRPr="0066098A">
        <w:rPr>
          <w:rFonts w:cs="Arial"/>
          <w:szCs w:val="18"/>
        </w:rPr>
        <w:t xml:space="preserve">The detailed analysis confirms the consistency between the Specific Objectives of the Programme and the Council Recommendations for Romania. </w:t>
      </w:r>
    </w:p>
    <w:p w:rsidR="006824D6" w:rsidRDefault="003A067D" w:rsidP="00705AC1">
      <w:pPr>
        <w:pStyle w:val="Heading3"/>
        <w:numPr>
          <w:ilvl w:val="0"/>
          <w:numId w:val="90"/>
        </w:numPr>
        <w:spacing w:before="360"/>
        <w:ind w:left="450" w:hanging="446"/>
        <w:rPr>
          <w:color w:val="4BACC6" w:themeColor="accent5"/>
          <w:sz w:val="24"/>
          <w:szCs w:val="20"/>
        </w:rPr>
      </w:pPr>
      <w:bookmarkStart w:id="126" w:name="_Toc391165732"/>
      <w:bookmarkStart w:id="127" w:name="_Toc391367137"/>
      <w:bookmarkStart w:id="128" w:name="_Toc395202779"/>
      <w:r w:rsidRPr="0066098A">
        <w:rPr>
          <w:color w:val="4BACC6" w:themeColor="accent5"/>
          <w:sz w:val="24"/>
          <w:szCs w:val="20"/>
        </w:rPr>
        <w:t>Consistency with the Partnership Agreement</w:t>
      </w:r>
      <w:bookmarkEnd w:id="126"/>
      <w:r w:rsidR="00D8239D" w:rsidRPr="0066098A">
        <w:rPr>
          <w:color w:val="4BACC6" w:themeColor="accent5"/>
          <w:sz w:val="24"/>
          <w:szCs w:val="20"/>
        </w:rPr>
        <w:t xml:space="preserve"> for Romania</w:t>
      </w:r>
      <w:bookmarkEnd w:id="127"/>
      <w:bookmarkEnd w:id="128"/>
    </w:p>
    <w:p w:rsidR="00A23D3B" w:rsidRPr="0066098A" w:rsidRDefault="00A23D3B" w:rsidP="00304C42">
      <w:pPr>
        <w:keepNext/>
        <w:spacing w:before="120" w:after="0"/>
        <w:ind w:left="446"/>
        <w:jc w:val="left"/>
        <w:rPr>
          <w:b/>
          <w:i/>
          <w:color w:val="7030A0"/>
          <w:szCs w:val="18"/>
        </w:rPr>
      </w:pPr>
      <w:r w:rsidRPr="0066098A">
        <w:rPr>
          <w:b/>
          <w:i/>
          <w:color w:val="7030A0"/>
          <w:szCs w:val="18"/>
        </w:rPr>
        <w:t>Findings</w:t>
      </w:r>
    </w:p>
    <w:p w:rsidR="00B41D6C" w:rsidRPr="00202291" w:rsidRDefault="00B41D6C" w:rsidP="00304C42">
      <w:pPr>
        <w:ind w:left="450"/>
        <w:jc w:val="left"/>
        <w:rPr>
          <w:szCs w:val="18"/>
        </w:rPr>
      </w:pPr>
      <w:r w:rsidRPr="0066098A">
        <w:rPr>
          <w:szCs w:val="18"/>
        </w:rPr>
        <w:t xml:space="preserve">The objective of </w:t>
      </w:r>
      <w:r w:rsidR="000D0B0B">
        <w:rPr>
          <w:szCs w:val="18"/>
        </w:rPr>
        <w:t xml:space="preserve">this </w:t>
      </w:r>
      <w:r w:rsidRPr="0066098A">
        <w:rPr>
          <w:szCs w:val="18"/>
        </w:rPr>
        <w:t>analysis was to evaluate the level of consistency between the Specific Objectives included in the Draft Programming Document and the Thematic Objectives</w:t>
      </w:r>
      <w:r w:rsidR="00D8239D" w:rsidRPr="0066098A">
        <w:rPr>
          <w:szCs w:val="18"/>
        </w:rPr>
        <w:t>, Development Needs</w:t>
      </w:r>
      <w:r w:rsidRPr="0066098A">
        <w:rPr>
          <w:szCs w:val="18"/>
        </w:rPr>
        <w:t xml:space="preserve"> </w:t>
      </w:r>
      <w:r w:rsidR="00D8239D" w:rsidRPr="0066098A">
        <w:rPr>
          <w:szCs w:val="18"/>
        </w:rPr>
        <w:t>and Proposed Funding Priorities of the Partnership Agreement for Romania.</w:t>
      </w:r>
      <w:r w:rsidR="004B2300" w:rsidRPr="0066098A">
        <w:rPr>
          <w:rFonts w:cs="Arial"/>
        </w:rPr>
        <w:t xml:space="preserve"> Further details are included under Annex </w:t>
      </w:r>
      <w:r w:rsidR="00A60FFE">
        <w:rPr>
          <w:rFonts w:cs="Arial"/>
        </w:rPr>
        <w:t>4</w:t>
      </w:r>
      <w:r w:rsidR="004B2300" w:rsidRPr="0066098A">
        <w:rPr>
          <w:rFonts w:cs="Arial"/>
        </w:rPr>
        <w:t xml:space="preserve"> to the current report.</w:t>
      </w:r>
    </w:p>
    <w:p w:rsidR="0033036E" w:rsidRPr="00202291" w:rsidRDefault="00D8239D" w:rsidP="00304C42">
      <w:pPr>
        <w:ind w:left="450"/>
        <w:jc w:val="left"/>
        <w:rPr>
          <w:szCs w:val="18"/>
        </w:rPr>
      </w:pPr>
      <w:r w:rsidRPr="0066098A">
        <w:rPr>
          <w:szCs w:val="18"/>
        </w:rPr>
        <w:t xml:space="preserve">The analysis revealed that </w:t>
      </w:r>
      <w:r w:rsidR="00A60FFE">
        <w:rPr>
          <w:szCs w:val="18"/>
        </w:rPr>
        <w:t xml:space="preserve">especially </w:t>
      </w:r>
      <w:r w:rsidRPr="0066098A">
        <w:rPr>
          <w:szCs w:val="18"/>
        </w:rPr>
        <w:t>t</w:t>
      </w:r>
      <w:r w:rsidR="0033036E" w:rsidRPr="0066098A">
        <w:rPr>
          <w:szCs w:val="18"/>
        </w:rPr>
        <w:t xml:space="preserve">he following </w:t>
      </w:r>
      <w:r w:rsidR="0033036E" w:rsidRPr="0066098A">
        <w:rPr>
          <w:b/>
          <w:szCs w:val="18"/>
        </w:rPr>
        <w:t>Specific Objectives</w:t>
      </w:r>
      <w:r w:rsidRPr="0066098A">
        <w:rPr>
          <w:b/>
          <w:szCs w:val="18"/>
        </w:rPr>
        <w:t xml:space="preserve"> are </w:t>
      </w:r>
      <w:r w:rsidR="0033036E" w:rsidRPr="0066098A">
        <w:rPr>
          <w:b/>
          <w:szCs w:val="18"/>
        </w:rPr>
        <w:t>consistent with the</w:t>
      </w:r>
      <w:r w:rsidR="003E0E8A" w:rsidRPr="0066098A">
        <w:rPr>
          <w:b/>
          <w:szCs w:val="18"/>
        </w:rPr>
        <w:t xml:space="preserve"> </w:t>
      </w:r>
      <w:r w:rsidR="0033036E" w:rsidRPr="0066098A">
        <w:rPr>
          <w:b/>
          <w:szCs w:val="18"/>
        </w:rPr>
        <w:t>Thematic Objectives</w:t>
      </w:r>
      <w:r w:rsidR="003E0E8A" w:rsidRPr="0066098A">
        <w:rPr>
          <w:b/>
          <w:szCs w:val="18"/>
        </w:rPr>
        <w:t>, Development Needs and Proposed Funding Priorities</w:t>
      </w:r>
      <w:r w:rsidR="0033036E" w:rsidRPr="0066098A">
        <w:rPr>
          <w:b/>
          <w:szCs w:val="18"/>
        </w:rPr>
        <w:t xml:space="preserve"> of the Partnership Agreement</w:t>
      </w:r>
      <w:r w:rsidR="003E0E8A" w:rsidRPr="00E57661">
        <w:rPr>
          <w:szCs w:val="18"/>
        </w:rPr>
        <w:t xml:space="preserve">, which </w:t>
      </w:r>
      <w:r w:rsidR="003E0E8A" w:rsidRPr="00202291">
        <w:rPr>
          <w:szCs w:val="18"/>
        </w:rPr>
        <w:t>were</w:t>
      </w:r>
      <w:r w:rsidR="003E0E8A" w:rsidRPr="00E57661">
        <w:rPr>
          <w:szCs w:val="18"/>
        </w:rPr>
        <w:t xml:space="preserve"> conside</w:t>
      </w:r>
      <w:r w:rsidR="003E0E8A" w:rsidRPr="00202291">
        <w:rPr>
          <w:szCs w:val="18"/>
        </w:rPr>
        <w:t>red a</w:t>
      </w:r>
      <w:r w:rsidR="003E0E8A" w:rsidRPr="0066098A">
        <w:rPr>
          <w:szCs w:val="18"/>
        </w:rPr>
        <w:t>ppropriate for the specific nature of the Programme</w:t>
      </w:r>
      <w:r w:rsidR="0033036E" w:rsidRPr="0066098A">
        <w:rPr>
          <w:szCs w:val="18"/>
        </w:rPr>
        <w:t>:</w:t>
      </w:r>
    </w:p>
    <w:p w:rsidR="006824D6" w:rsidRDefault="0033036E" w:rsidP="00705AC1">
      <w:pPr>
        <w:numPr>
          <w:ilvl w:val="0"/>
          <w:numId w:val="24"/>
        </w:numPr>
        <w:spacing w:line="276" w:lineRule="auto"/>
        <w:ind w:left="810"/>
        <w:jc w:val="left"/>
        <w:rPr>
          <w:rFonts w:cs="Arial"/>
          <w:b/>
          <w:szCs w:val="18"/>
        </w:rPr>
      </w:pPr>
      <w:r w:rsidRPr="0066098A">
        <w:rPr>
          <w:rFonts w:cs="Arial"/>
          <w:b/>
          <w:szCs w:val="18"/>
        </w:rPr>
        <w:t>Specific Objective 1.1</w:t>
      </w:r>
      <w:r w:rsidR="000179CA">
        <w:rPr>
          <w:rFonts w:cs="Arial"/>
          <w:b/>
          <w:szCs w:val="18"/>
        </w:rPr>
        <w:t xml:space="preserve"> -</w:t>
      </w:r>
      <w:r w:rsidRPr="0066098A">
        <w:rPr>
          <w:rFonts w:cs="Arial"/>
          <w:b/>
          <w:szCs w:val="18"/>
        </w:rPr>
        <w:t xml:space="preserve"> </w:t>
      </w:r>
      <w:r w:rsidR="000179CA" w:rsidRPr="000179CA">
        <w:rPr>
          <w:rFonts w:cs="Arial"/>
          <w:i/>
          <w:szCs w:val="18"/>
        </w:rPr>
        <w:t>To enhance the potential of the programme area for an inclusive growth, improving availability of employment opportunities, access to the labour market and employment opportunities in the  programme eligible area</w:t>
      </w:r>
    </w:p>
    <w:p w:rsidR="006824D6" w:rsidRDefault="000179CA" w:rsidP="00705AC1">
      <w:pPr>
        <w:numPr>
          <w:ilvl w:val="0"/>
          <w:numId w:val="24"/>
        </w:numPr>
        <w:spacing w:line="276" w:lineRule="auto"/>
        <w:ind w:left="810"/>
        <w:jc w:val="left"/>
        <w:rPr>
          <w:rFonts w:cs="Arial"/>
          <w:b/>
          <w:szCs w:val="18"/>
          <w:lang w:val="en-US"/>
        </w:rPr>
      </w:pPr>
      <w:r>
        <w:rPr>
          <w:rFonts w:cs="Arial"/>
          <w:b/>
          <w:bCs/>
          <w:szCs w:val="18"/>
          <w:lang w:val="en-US"/>
        </w:rPr>
        <w:t>Specific Objective 1.3 -</w:t>
      </w:r>
      <w:r w:rsidRPr="000179CA">
        <w:rPr>
          <w:rFonts w:cs="Arial"/>
          <w:b/>
          <w:bCs/>
          <w:szCs w:val="18"/>
          <w:lang w:val="en-US"/>
        </w:rPr>
        <w:t xml:space="preserve"> </w:t>
      </w:r>
      <w:r w:rsidRPr="00B154E9">
        <w:rPr>
          <w:rFonts w:cs="Arial"/>
          <w:i/>
          <w:szCs w:val="18"/>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6824D6" w:rsidRDefault="0033036E" w:rsidP="00705AC1">
      <w:pPr>
        <w:numPr>
          <w:ilvl w:val="0"/>
          <w:numId w:val="24"/>
        </w:numPr>
        <w:spacing w:line="276" w:lineRule="auto"/>
        <w:ind w:left="810"/>
        <w:jc w:val="left"/>
        <w:rPr>
          <w:rFonts w:cs="Arial"/>
          <w:b/>
          <w:szCs w:val="18"/>
        </w:rPr>
      </w:pPr>
      <w:r w:rsidRPr="0066098A">
        <w:rPr>
          <w:rFonts w:cs="Arial"/>
          <w:b/>
          <w:szCs w:val="18"/>
        </w:rPr>
        <w:t>Specific Objective 2.1</w:t>
      </w:r>
      <w:r w:rsidR="000179CA">
        <w:rPr>
          <w:rFonts w:cs="Arial"/>
          <w:b/>
          <w:szCs w:val="18"/>
        </w:rPr>
        <w:t xml:space="preserve"> -</w:t>
      </w:r>
      <w:r w:rsidRPr="0066098A">
        <w:rPr>
          <w:rFonts w:cs="Arial"/>
          <w:b/>
          <w:szCs w:val="18"/>
        </w:rPr>
        <w:t xml:space="preserve"> </w:t>
      </w:r>
      <w:r w:rsidR="000179CA" w:rsidRPr="00B154E9">
        <w:rPr>
          <w:rFonts w:cs="Arial"/>
          <w:i/>
          <w:szCs w:val="18"/>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000179CA" w:rsidRPr="00B154E9">
        <w:rPr>
          <w:rFonts w:cs="Arial"/>
          <w:i/>
          <w:szCs w:val="18"/>
          <w:lang w:val="en-US"/>
        </w:rPr>
        <w:t>s</w:t>
      </w:r>
    </w:p>
    <w:p w:rsidR="006824D6" w:rsidRDefault="0033036E" w:rsidP="00705AC1">
      <w:pPr>
        <w:numPr>
          <w:ilvl w:val="0"/>
          <w:numId w:val="24"/>
        </w:numPr>
        <w:spacing w:line="276" w:lineRule="auto"/>
        <w:ind w:left="810"/>
        <w:jc w:val="left"/>
        <w:rPr>
          <w:rFonts w:cs="Arial"/>
          <w:b/>
          <w:szCs w:val="18"/>
        </w:rPr>
      </w:pPr>
      <w:r w:rsidRPr="0066098A">
        <w:rPr>
          <w:rFonts w:cs="Arial"/>
          <w:b/>
          <w:szCs w:val="18"/>
        </w:rPr>
        <w:lastRenderedPageBreak/>
        <w:t>Specific Objective 3.1</w:t>
      </w:r>
      <w:r w:rsidR="000179CA">
        <w:rPr>
          <w:rFonts w:cs="Arial"/>
          <w:b/>
          <w:szCs w:val="18"/>
        </w:rPr>
        <w:t xml:space="preserve"> -</w:t>
      </w:r>
      <w:r w:rsidRPr="0066098A">
        <w:rPr>
          <w:rFonts w:cs="Arial"/>
          <w:b/>
          <w:szCs w:val="18"/>
        </w:rPr>
        <w:t xml:space="preserve"> </w:t>
      </w:r>
      <w:r w:rsidR="000179CA" w:rsidRPr="000179CA">
        <w:rPr>
          <w:rFonts w:cs="Arial"/>
          <w:i/>
          <w:szCs w:val="18"/>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6824D6" w:rsidRDefault="0033036E" w:rsidP="00705AC1">
      <w:pPr>
        <w:numPr>
          <w:ilvl w:val="0"/>
          <w:numId w:val="24"/>
        </w:numPr>
        <w:spacing w:line="276" w:lineRule="auto"/>
        <w:ind w:left="810"/>
        <w:jc w:val="left"/>
        <w:rPr>
          <w:rFonts w:cs="Arial"/>
          <w:b/>
          <w:szCs w:val="18"/>
        </w:rPr>
      </w:pPr>
      <w:r w:rsidRPr="0066098A">
        <w:rPr>
          <w:rFonts w:cs="Arial"/>
          <w:b/>
          <w:szCs w:val="18"/>
        </w:rPr>
        <w:t>Specific Objective 3.2</w:t>
      </w:r>
      <w:r w:rsidR="000179CA">
        <w:rPr>
          <w:rFonts w:cs="Arial"/>
          <w:b/>
          <w:szCs w:val="18"/>
        </w:rPr>
        <w:t xml:space="preserve"> -</w:t>
      </w:r>
      <w:r w:rsidRPr="0066098A">
        <w:rPr>
          <w:rFonts w:cs="Arial"/>
          <w:b/>
          <w:szCs w:val="18"/>
        </w:rPr>
        <w:t xml:space="preserve"> </w:t>
      </w:r>
      <w:r w:rsidR="000179CA" w:rsidRPr="00B154E9">
        <w:rPr>
          <w:rFonts w:cs="Arial"/>
          <w:i/>
          <w:szCs w:val="18"/>
        </w:rPr>
        <w:t>Promote the achievement of improved and homogenous quality standard in public infrastructures for basic services, especially in remote areas through improved and enlarged</w:t>
      </w:r>
      <w:r w:rsidR="000179CA" w:rsidRPr="00B154E9">
        <w:rPr>
          <w:rFonts w:cs="Arial"/>
          <w:i/>
          <w:szCs w:val="18"/>
          <w:lang w:val="en-US"/>
        </w:rPr>
        <w:t xml:space="preserve"> </w:t>
      </w:r>
      <w:r w:rsidR="000179CA" w:rsidRPr="00B154E9">
        <w:rPr>
          <w:rFonts w:cs="Arial"/>
          <w:i/>
          <w:szCs w:val="18"/>
        </w:rPr>
        <w:t>access to modern and efficient public utilities services (incl. Internet, energy)</w:t>
      </w:r>
    </w:p>
    <w:p w:rsidR="006824D6" w:rsidRDefault="0033036E" w:rsidP="00705AC1">
      <w:pPr>
        <w:numPr>
          <w:ilvl w:val="0"/>
          <w:numId w:val="24"/>
        </w:numPr>
        <w:spacing w:line="276" w:lineRule="auto"/>
        <w:ind w:left="810"/>
        <w:jc w:val="left"/>
        <w:rPr>
          <w:rFonts w:cs="Arial"/>
          <w:b/>
          <w:szCs w:val="18"/>
        </w:rPr>
      </w:pPr>
      <w:r w:rsidRPr="0066098A">
        <w:rPr>
          <w:rFonts w:cs="Arial"/>
          <w:b/>
          <w:szCs w:val="18"/>
        </w:rPr>
        <w:t>Specific Objective 4.1</w:t>
      </w:r>
      <w:r w:rsidR="000179CA">
        <w:rPr>
          <w:rFonts w:cs="Arial"/>
          <w:b/>
          <w:szCs w:val="18"/>
        </w:rPr>
        <w:t xml:space="preserve"> -</w:t>
      </w:r>
      <w:r w:rsidRPr="0066098A">
        <w:rPr>
          <w:rFonts w:cs="Arial"/>
          <w:b/>
          <w:szCs w:val="18"/>
        </w:rPr>
        <w:t xml:space="preserve"> </w:t>
      </w:r>
      <w:r w:rsidR="000179CA" w:rsidRPr="00B154E9">
        <w:rPr>
          <w:rFonts w:cs="Arial"/>
          <w:i/>
          <w:szCs w:val="18"/>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33036E" w:rsidRPr="0066098A" w:rsidRDefault="000179CA" w:rsidP="00304C42">
      <w:pPr>
        <w:ind w:left="450"/>
        <w:jc w:val="left"/>
        <w:rPr>
          <w:b/>
          <w:szCs w:val="18"/>
        </w:rPr>
      </w:pPr>
      <w:r>
        <w:rPr>
          <w:szCs w:val="18"/>
        </w:rPr>
        <w:t>The</w:t>
      </w:r>
      <w:r w:rsidR="00110529" w:rsidRPr="0066098A">
        <w:rPr>
          <w:szCs w:val="18"/>
        </w:rPr>
        <w:t xml:space="preserve"> first section of the Draft Programming Document</w:t>
      </w:r>
      <w:r w:rsidR="0033036E" w:rsidRPr="0066098A">
        <w:rPr>
          <w:szCs w:val="18"/>
        </w:rPr>
        <w:t xml:space="preserve"> of the Romania-Serbia </w:t>
      </w:r>
      <w:r w:rsidR="004E349E" w:rsidRPr="0066098A">
        <w:rPr>
          <w:szCs w:val="18"/>
        </w:rPr>
        <w:t>IPA CBC</w:t>
      </w:r>
      <w:r w:rsidR="0033036E" w:rsidRPr="0066098A">
        <w:rPr>
          <w:szCs w:val="18"/>
        </w:rPr>
        <w:t xml:space="preserve"> Programme </w:t>
      </w:r>
      <w:r w:rsidR="0033036E" w:rsidRPr="0066098A">
        <w:rPr>
          <w:b/>
          <w:szCs w:val="18"/>
        </w:rPr>
        <w:t xml:space="preserve">highlights the fact that investing in youth, education and skills is </w:t>
      </w:r>
      <w:r w:rsidR="0033036E" w:rsidRPr="0066098A">
        <w:rPr>
          <w:b/>
          <w:i/>
          <w:szCs w:val="18"/>
        </w:rPr>
        <w:t>relevant to the area,</w:t>
      </w:r>
      <w:r w:rsidR="0033036E" w:rsidRPr="0066098A">
        <w:rPr>
          <w:b/>
          <w:szCs w:val="18"/>
        </w:rPr>
        <w:t xml:space="preserve"> </w:t>
      </w:r>
      <w:r w:rsidR="0033036E" w:rsidRPr="0066098A">
        <w:rPr>
          <w:b/>
          <w:i/>
          <w:szCs w:val="18"/>
        </w:rPr>
        <w:t>but the scope of possible actions is very large to be effectively tackled</w:t>
      </w:r>
      <w:r w:rsidR="0033036E" w:rsidRPr="0066098A">
        <w:rPr>
          <w:b/>
          <w:szCs w:val="18"/>
        </w:rPr>
        <w:t xml:space="preserve">, and such, </w:t>
      </w:r>
      <w:r w:rsidR="00110529" w:rsidRPr="0066098A">
        <w:rPr>
          <w:b/>
          <w:szCs w:val="18"/>
        </w:rPr>
        <w:t>these aspects</w:t>
      </w:r>
      <w:r w:rsidR="0033036E" w:rsidRPr="0066098A">
        <w:rPr>
          <w:b/>
          <w:szCs w:val="18"/>
        </w:rPr>
        <w:t xml:space="preserve"> are integrated in </w:t>
      </w:r>
      <w:r w:rsidR="00110529" w:rsidRPr="0066098A">
        <w:rPr>
          <w:b/>
          <w:szCs w:val="18"/>
        </w:rPr>
        <w:t xml:space="preserve">the </w:t>
      </w:r>
      <w:r w:rsidR="0033036E" w:rsidRPr="0066098A">
        <w:rPr>
          <w:b/>
          <w:szCs w:val="18"/>
        </w:rPr>
        <w:t xml:space="preserve">Priority Axes as horizontal issues, with a thematic focus on the topic of each Priority Axis. </w:t>
      </w:r>
    </w:p>
    <w:p w:rsidR="00A23D3B" w:rsidRPr="0066098A" w:rsidRDefault="00702338" w:rsidP="00304C42">
      <w:pPr>
        <w:keepNext/>
        <w:spacing w:before="120" w:after="0"/>
        <w:ind w:left="446"/>
        <w:jc w:val="left"/>
        <w:rPr>
          <w:b/>
          <w:i/>
          <w:color w:val="7030A0"/>
          <w:szCs w:val="18"/>
        </w:rPr>
      </w:pPr>
      <w:r w:rsidRPr="0066098A">
        <w:rPr>
          <w:b/>
          <w:i/>
          <w:color w:val="7030A0"/>
          <w:szCs w:val="18"/>
        </w:rPr>
        <w:t>Conclusions</w:t>
      </w:r>
    </w:p>
    <w:p w:rsidR="0033036E" w:rsidRPr="00202291" w:rsidRDefault="00110529" w:rsidP="00304C42">
      <w:pPr>
        <w:ind w:left="450"/>
        <w:jc w:val="left"/>
        <w:rPr>
          <w:rFonts w:cs="Arial"/>
        </w:rPr>
      </w:pPr>
      <w:r w:rsidRPr="0066098A">
        <w:rPr>
          <w:rFonts w:cs="Arial"/>
        </w:rPr>
        <w:t>Overall, the</w:t>
      </w:r>
      <w:r w:rsidR="0033036E" w:rsidRPr="0066098A">
        <w:rPr>
          <w:rFonts w:cs="Arial"/>
        </w:rPr>
        <w:t xml:space="preserve"> Programme</w:t>
      </w:r>
      <w:r w:rsidRPr="0066098A">
        <w:rPr>
          <w:rFonts w:cs="Arial"/>
        </w:rPr>
        <w:t xml:space="preserve"> presents </w:t>
      </w:r>
      <w:r w:rsidR="000179CA">
        <w:rPr>
          <w:rFonts w:cs="Arial"/>
        </w:rPr>
        <w:t>a good</w:t>
      </w:r>
      <w:r w:rsidRPr="0066098A">
        <w:rPr>
          <w:rFonts w:cs="Arial"/>
        </w:rPr>
        <w:t xml:space="preserve"> </w:t>
      </w:r>
      <w:r w:rsidR="0033036E" w:rsidRPr="0066098A">
        <w:rPr>
          <w:rFonts w:cs="Arial"/>
        </w:rPr>
        <w:t>consistency with the</w:t>
      </w:r>
      <w:r w:rsidRPr="0066098A">
        <w:rPr>
          <w:rFonts w:cs="Arial"/>
        </w:rPr>
        <w:t xml:space="preserve"> provisions of the</w:t>
      </w:r>
      <w:r w:rsidR="0033036E" w:rsidRPr="0066098A">
        <w:rPr>
          <w:rFonts w:cs="Arial"/>
        </w:rPr>
        <w:t xml:space="preserve"> Partnership Agreement.</w:t>
      </w:r>
      <w:r w:rsidR="00384EA0" w:rsidRPr="0066098A">
        <w:rPr>
          <w:rFonts w:cs="Arial"/>
        </w:rPr>
        <w:t xml:space="preserve"> </w:t>
      </w:r>
    </w:p>
    <w:p w:rsidR="006824D6" w:rsidRDefault="003A067D" w:rsidP="00705AC1">
      <w:pPr>
        <w:pStyle w:val="Heading3"/>
        <w:pageBreakBefore/>
        <w:numPr>
          <w:ilvl w:val="0"/>
          <w:numId w:val="90"/>
        </w:numPr>
        <w:spacing w:before="360"/>
        <w:ind w:left="450" w:hanging="446"/>
        <w:rPr>
          <w:color w:val="4BACC6" w:themeColor="accent5"/>
          <w:sz w:val="24"/>
          <w:szCs w:val="20"/>
        </w:rPr>
      </w:pPr>
      <w:bookmarkStart w:id="129" w:name="_Toc391165733"/>
      <w:bookmarkStart w:id="130" w:name="_Toc391367138"/>
      <w:bookmarkStart w:id="131" w:name="_Toc395202780"/>
      <w:r w:rsidRPr="00202291">
        <w:rPr>
          <w:color w:val="4BACC6" w:themeColor="accent5"/>
          <w:sz w:val="24"/>
          <w:szCs w:val="20"/>
        </w:rPr>
        <w:lastRenderedPageBreak/>
        <w:t>Consiste</w:t>
      </w:r>
      <w:r w:rsidRPr="0066098A">
        <w:rPr>
          <w:color w:val="4BACC6" w:themeColor="accent5"/>
          <w:sz w:val="24"/>
          <w:szCs w:val="20"/>
        </w:rPr>
        <w:t>ncy with the National Reform Programme</w:t>
      </w:r>
      <w:r w:rsidR="00AF1B33" w:rsidRPr="0066098A">
        <w:rPr>
          <w:color w:val="4BACC6" w:themeColor="accent5"/>
          <w:sz w:val="24"/>
          <w:szCs w:val="20"/>
        </w:rPr>
        <w:t xml:space="preserve"> 2014</w:t>
      </w:r>
      <w:bookmarkEnd w:id="129"/>
      <w:bookmarkEnd w:id="130"/>
      <w:bookmarkEnd w:id="131"/>
    </w:p>
    <w:p w:rsidR="00A23D3B" w:rsidRPr="0066098A" w:rsidRDefault="00A23D3B" w:rsidP="00304C42">
      <w:pPr>
        <w:spacing w:before="120" w:after="0" w:line="276" w:lineRule="auto"/>
        <w:ind w:left="446"/>
        <w:jc w:val="left"/>
        <w:rPr>
          <w:rFonts w:cs="Arial"/>
          <w:b/>
          <w:i/>
          <w:color w:val="7030A0"/>
          <w:szCs w:val="18"/>
        </w:rPr>
      </w:pPr>
      <w:r w:rsidRPr="0066098A">
        <w:rPr>
          <w:rFonts w:cs="Arial"/>
          <w:b/>
          <w:i/>
          <w:color w:val="7030A0"/>
          <w:szCs w:val="18"/>
        </w:rPr>
        <w:t>Findings</w:t>
      </w:r>
    </w:p>
    <w:p w:rsidR="00F65F19" w:rsidRPr="0066098A" w:rsidRDefault="00F65F19" w:rsidP="00304C42">
      <w:pPr>
        <w:spacing w:line="276" w:lineRule="auto"/>
        <w:ind w:left="446"/>
        <w:jc w:val="left"/>
        <w:rPr>
          <w:rFonts w:cs="Arial"/>
          <w:szCs w:val="18"/>
        </w:rPr>
      </w:pPr>
      <w:r w:rsidRPr="0066098A">
        <w:rPr>
          <w:rFonts w:cs="Arial"/>
          <w:szCs w:val="18"/>
        </w:rPr>
        <w:t xml:space="preserve">The analysis aimed to evaluate whether the Specific Objectives set-up in the </w:t>
      </w:r>
      <w:r w:rsidR="005263EA">
        <w:rPr>
          <w:rFonts w:cs="Arial"/>
          <w:szCs w:val="18"/>
        </w:rPr>
        <w:t>Final Draft of the</w:t>
      </w:r>
      <w:r w:rsidRPr="0066098A">
        <w:rPr>
          <w:rFonts w:cs="Arial"/>
          <w:szCs w:val="18"/>
        </w:rPr>
        <w:t xml:space="preserve"> Programming Document are consistent with the Objectives and Measures of the National Reform Programme 2014 of Romania. </w:t>
      </w:r>
      <w:r w:rsidR="004B2300" w:rsidRPr="0066098A">
        <w:rPr>
          <w:rFonts w:cs="Arial"/>
          <w:szCs w:val="18"/>
        </w:rPr>
        <w:t xml:space="preserve">A detailed analysis is included under Annex </w:t>
      </w:r>
      <w:r w:rsidR="00A60FFE">
        <w:rPr>
          <w:rFonts w:cs="Arial"/>
          <w:szCs w:val="18"/>
        </w:rPr>
        <w:t>5</w:t>
      </w:r>
      <w:r w:rsidR="00A60FFE" w:rsidRPr="0066098A">
        <w:rPr>
          <w:rFonts w:cs="Arial"/>
          <w:szCs w:val="18"/>
        </w:rPr>
        <w:t xml:space="preserve"> </w:t>
      </w:r>
      <w:r w:rsidR="004B2300" w:rsidRPr="0066098A">
        <w:rPr>
          <w:rFonts w:cs="Arial"/>
          <w:szCs w:val="18"/>
        </w:rPr>
        <w:t>of the current report.</w:t>
      </w:r>
    </w:p>
    <w:p w:rsidR="00B6624B" w:rsidRPr="0066098A" w:rsidRDefault="00E06FD5" w:rsidP="00304C42">
      <w:pPr>
        <w:spacing w:line="276" w:lineRule="auto"/>
        <w:ind w:left="446"/>
        <w:jc w:val="left"/>
        <w:rPr>
          <w:rFonts w:cs="Arial"/>
          <w:szCs w:val="18"/>
        </w:rPr>
      </w:pPr>
      <w:r w:rsidRPr="0066098A">
        <w:rPr>
          <w:rFonts w:cs="Arial"/>
          <w:szCs w:val="18"/>
        </w:rPr>
        <w:t>The following Specific Objectives are consistent with the National Reform Programme domains:</w:t>
      </w:r>
    </w:p>
    <w:p w:rsidR="006824D6" w:rsidRDefault="00E06FD5" w:rsidP="00705AC1">
      <w:pPr>
        <w:pStyle w:val="ListParagraph"/>
        <w:numPr>
          <w:ilvl w:val="0"/>
          <w:numId w:val="116"/>
        </w:numPr>
        <w:spacing w:after="120"/>
        <w:contextualSpacing w:val="0"/>
        <w:rPr>
          <w:rFonts w:ascii="EYInterstate Light" w:hAnsi="EYInterstate Light" w:cs="Arial"/>
          <w:b/>
          <w:sz w:val="20"/>
          <w:szCs w:val="18"/>
          <w:lang w:val="en-GB"/>
        </w:rPr>
      </w:pPr>
      <w:r w:rsidRPr="0066098A">
        <w:rPr>
          <w:rFonts w:ascii="EYInterstate Light" w:hAnsi="EYInterstate Light" w:cs="Arial"/>
          <w:b/>
          <w:sz w:val="20"/>
          <w:szCs w:val="18"/>
          <w:lang w:val="en-GB"/>
        </w:rPr>
        <w:t>Employment:</w:t>
      </w:r>
    </w:p>
    <w:p w:rsidR="006824D6" w:rsidRDefault="00E06FD5"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66098A">
        <w:rPr>
          <w:rFonts w:ascii="EYInterstate Light" w:hAnsi="EYInterstate Light" w:cs="Arial"/>
          <w:b/>
          <w:sz w:val="20"/>
          <w:szCs w:val="18"/>
          <w:lang w:val="en-GB"/>
        </w:rPr>
        <w:t>Specific Objective 1.1</w:t>
      </w:r>
      <w:r w:rsidR="000179CA">
        <w:rPr>
          <w:rFonts w:ascii="EYInterstate Light" w:hAnsi="EYInterstate Light" w:cs="Arial"/>
          <w:b/>
          <w:sz w:val="20"/>
          <w:szCs w:val="18"/>
          <w:lang w:val="en-GB"/>
        </w:rPr>
        <w:t xml:space="preserve"> -</w:t>
      </w:r>
      <w:r w:rsidRPr="0066098A">
        <w:rPr>
          <w:rFonts w:ascii="EYInterstate Light" w:hAnsi="EYInterstate Light" w:cs="Arial"/>
          <w:sz w:val="20"/>
          <w:szCs w:val="18"/>
          <w:lang w:val="en-GB"/>
        </w:rPr>
        <w:t xml:space="preserve"> </w:t>
      </w:r>
      <w:r w:rsidR="000179CA" w:rsidRPr="000179CA">
        <w:rPr>
          <w:rFonts w:ascii="EYInterstate Light" w:hAnsi="EYInterstate Light" w:cs="Arial"/>
          <w:i/>
          <w:sz w:val="20"/>
          <w:szCs w:val="18"/>
          <w:lang w:val="en-GB"/>
        </w:rPr>
        <w:t>To enhance the potential of the programme area for an inclusive growth, improving availability of employment opportunities, access to the labour market and employment opportunities in the  programme eligible area</w:t>
      </w:r>
    </w:p>
    <w:p w:rsidR="006824D6" w:rsidRDefault="00E06FD5" w:rsidP="00705AC1">
      <w:pPr>
        <w:pStyle w:val="ListParagraph"/>
        <w:numPr>
          <w:ilvl w:val="0"/>
          <w:numId w:val="116"/>
        </w:numPr>
        <w:spacing w:after="120"/>
        <w:contextualSpacing w:val="0"/>
        <w:rPr>
          <w:rFonts w:ascii="EYInterstate Light" w:hAnsi="EYInterstate Light" w:cs="Arial"/>
          <w:b/>
          <w:sz w:val="20"/>
          <w:szCs w:val="18"/>
          <w:lang w:val="en-GB"/>
        </w:rPr>
      </w:pPr>
      <w:r w:rsidRPr="0066098A">
        <w:rPr>
          <w:rFonts w:ascii="EYInterstate Light" w:hAnsi="EYInterstate Light" w:cs="Arial"/>
          <w:b/>
          <w:sz w:val="20"/>
          <w:szCs w:val="18"/>
          <w:lang w:val="en-GB"/>
        </w:rPr>
        <w:t>Research, Development and Innovation:</w:t>
      </w:r>
    </w:p>
    <w:p w:rsidR="006824D6" w:rsidRDefault="00E06FD5"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66098A">
        <w:rPr>
          <w:rFonts w:ascii="EYInterstate Light" w:hAnsi="EYInterstate Light" w:cs="Arial"/>
          <w:b/>
          <w:sz w:val="20"/>
          <w:szCs w:val="18"/>
          <w:lang w:val="en-GB"/>
        </w:rPr>
        <w:t>Specific Objective 1.1</w:t>
      </w:r>
      <w:r w:rsidR="000179CA">
        <w:rPr>
          <w:rFonts w:ascii="EYInterstate Light" w:hAnsi="EYInterstate Light" w:cs="Arial"/>
          <w:b/>
          <w:sz w:val="20"/>
          <w:szCs w:val="18"/>
          <w:lang w:val="en-GB"/>
        </w:rPr>
        <w:t xml:space="preserve"> -</w:t>
      </w:r>
      <w:r w:rsidRPr="0066098A">
        <w:rPr>
          <w:rFonts w:ascii="EYInterstate Light" w:hAnsi="EYInterstate Light" w:cs="Arial"/>
          <w:sz w:val="20"/>
          <w:szCs w:val="18"/>
          <w:lang w:val="en-GB"/>
        </w:rPr>
        <w:t xml:space="preserve"> </w:t>
      </w:r>
      <w:r w:rsidR="000179CA" w:rsidRPr="000179CA">
        <w:rPr>
          <w:rFonts w:ascii="EYInterstate Light" w:hAnsi="EYInterstate Light" w:cs="Arial"/>
          <w:i/>
          <w:sz w:val="20"/>
          <w:szCs w:val="18"/>
          <w:lang w:val="en-GB"/>
        </w:rPr>
        <w:t>To enhance the potential of the programme area for an inclusive growth, improving availability of employment opportunities, access to the labour market and employment opportunities in the  programme eligible area</w:t>
      </w:r>
    </w:p>
    <w:p w:rsidR="006824D6" w:rsidRDefault="00E06FD5"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66098A">
        <w:rPr>
          <w:rFonts w:ascii="EYInterstate Light" w:hAnsi="EYInterstate Light" w:cs="Arial"/>
          <w:b/>
          <w:sz w:val="20"/>
          <w:szCs w:val="18"/>
          <w:lang w:val="en-GB"/>
        </w:rPr>
        <w:t>Specific Objective 4.1</w:t>
      </w:r>
      <w:r w:rsidR="000179CA">
        <w:rPr>
          <w:rFonts w:ascii="EYInterstate Light" w:hAnsi="EYInterstate Light" w:cs="Arial"/>
          <w:b/>
          <w:sz w:val="20"/>
          <w:szCs w:val="18"/>
          <w:lang w:val="en-GB"/>
        </w:rPr>
        <w:t xml:space="preserve"> -</w:t>
      </w:r>
      <w:r w:rsidRPr="0066098A">
        <w:rPr>
          <w:rFonts w:ascii="EYInterstate Light" w:hAnsi="EYInterstate Light" w:cs="Arial"/>
          <w:sz w:val="20"/>
          <w:szCs w:val="18"/>
          <w:lang w:val="en-GB"/>
        </w:rPr>
        <w:t xml:space="preserve"> </w:t>
      </w:r>
      <w:r w:rsidR="000179CA" w:rsidRPr="000179CA">
        <w:rPr>
          <w:rFonts w:ascii="EYInterstate Light" w:hAnsi="EYInterstate Light" w:cs="Arial"/>
          <w:i/>
          <w:sz w:val="20"/>
          <w:szCs w:val="18"/>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6824D6" w:rsidRDefault="00E06FD5" w:rsidP="00705AC1">
      <w:pPr>
        <w:pStyle w:val="ListParagraph"/>
        <w:numPr>
          <w:ilvl w:val="0"/>
          <w:numId w:val="116"/>
        </w:numPr>
        <w:spacing w:after="120"/>
        <w:contextualSpacing w:val="0"/>
        <w:rPr>
          <w:rFonts w:ascii="EYInterstate Light" w:hAnsi="EYInterstate Light" w:cs="Arial"/>
          <w:b/>
          <w:sz w:val="20"/>
          <w:szCs w:val="18"/>
          <w:lang w:val="en-GB"/>
        </w:rPr>
      </w:pPr>
      <w:r w:rsidRPr="0066098A">
        <w:rPr>
          <w:rFonts w:ascii="EYInterstate Light" w:hAnsi="EYInterstate Light" w:cs="Arial"/>
          <w:b/>
          <w:sz w:val="20"/>
          <w:szCs w:val="18"/>
          <w:lang w:val="en-GB"/>
        </w:rPr>
        <w:t>Climate change and energy:</w:t>
      </w:r>
    </w:p>
    <w:p w:rsidR="006824D6" w:rsidRDefault="00E06FD5"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66098A">
        <w:rPr>
          <w:rFonts w:ascii="EYInterstate Light" w:hAnsi="EYInterstate Light" w:cs="Arial"/>
          <w:b/>
          <w:sz w:val="20"/>
          <w:szCs w:val="18"/>
          <w:lang w:val="en-GB"/>
        </w:rPr>
        <w:t>Specific Objective 2.1</w:t>
      </w:r>
      <w:r w:rsidR="000179CA">
        <w:rPr>
          <w:rFonts w:ascii="EYInterstate Light" w:hAnsi="EYInterstate Light" w:cs="Arial"/>
          <w:b/>
          <w:sz w:val="20"/>
          <w:szCs w:val="18"/>
          <w:lang w:val="en-GB"/>
        </w:rPr>
        <w:t xml:space="preserve"> -</w:t>
      </w:r>
      <w:r w:rsidRPr="0066098A">
        <w:rPr>
          <w:rFonts w:ascii="EYInterstate Light" w:hAnsi="EYInterstate Light" w:cs="Arial"/>
          <w:sz w:val="20"/>
          <w:szCs w:val="18"/>
          <w:lang w:val="en-GB"/>
        </w:rPr>
        <w:t xml:space="preserve"> </w:t>
      </w:r>
      <w:r w:rsidR="000179CA" w:rsidRPr="000179CA">
        <w:rPr>
          <w:rFonts w:ascii="EYInterstate Light" w:hAnsi="EYInterstate Light" w:cs="Arial"/>
          <w:i/>
          <w:sz w:val="20"/>
          <w:szCs w:val="18"/>
          <w:lang w:val="en-GB"/>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000179CA" w:rsidRPr="000179CA">
        <w:rPr>
          <w:rFonts w:ascii="EYInterstate Light" w:hAnsi="EYInterstate Light" w:cs="Arial"/>
          <w:i/>
          <w:sz w:val="20"/>
          <w:szCs w:val="18"/>
          <w:lang w:val="en-US"/>
        </w:rPr>
        <w:t>s</w:t>
      </w:r>
    </w:p>
    <w:p w:rsidR="006824D6" w:rsidRDefault="00A60FFE"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B154E9">
        <w:rPr>
          <w:rFonts w:ascii="EYInterstate Light" w:hAnsi="EYInterstate Light" w:cs="Arial"/>
          <w:b/>
          <w:sz w:val="20"/>
          <w:szCs w:val="18"/>
          <w:lang w:val="en-GB"/>
        </w:rPr>
        <w:t>Specific Objective 2.2.</w:t>
      </w:r>
      <w:r w:rsidRPr="00A60FFE">
        <w:rPr>
          <w:rFonts w:ascii="EYInterstate Light" w:hAnsi="EYInterstate Light" w:cs="Arial"/>
          <w:i/>
          <w:sz w:val="20"/>
          <w:szCs w:val="18"/>
          <w:lang w:val="en-GB"/>
        </w:rPr>
        <w:t xml:space="preserve"> </w:t>
      </w:r>
      <w:r>
        <w:rPr>
          <w:rFonts w:ascii="EYInterstate Light" w:hAnsi="EYInterstate Light" w:cs="Arial"/>
          <w:i/>
          <w:sz w:val="20"/>
          <w:szCs w:val="18"/>
          <w:lang w:val="en-GB"/>
        </w:rPr>
        <w:t xml:space="preserve">- </w:t>
      </w:r>
      <w:r w:rsidRPr="00A60FFE">
        <w:rPr>
          <w:rFonts w:ascii="EYInterstate Light" w:hAnsi="EYInterstate Light" w:cs="Arial"/>
          <w:i/>
          <w:sz w:val="20"/>
          <w:szCs w:val="18"/>
          <w:lang w:val="en-GB"/>
        </w:rPr>
        <w:t xml:space="preserve">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 </w:t>
      </w:r>
    </w:p>
    <w:p w:rsidR="006824D6" w:rsidRDefault="00E06FD5" w:rsidP="00705AC1">
      <w:pPr>
        <w:pStyle w:val="ListParagraph"/>
        <w:numPr>
          <w:ilvl w:val="0"/>
          <w:numId w:val="116"/>
        </w:numPr>
        <w:spacing w:after="120"/>
        <w:contextualSpacing w:val="0"/>
        <w:rPr>
          <w:rFonts w:ascii="EYInterstate Light" w:hAnsi="EYInterstate Light" w:cs="Arial"/>
          <w:b/>
          <w:sz w:val="20"/>
          <w:szCs w:val="18"/>
          <w:lang w:val="en-GB"/>
        </w:rPr>
      </w:pPr>
      <w:r w:rsidRPr="0066098A">
        <w:rPr>
          <w:rFonts w:ascii="EYInterstate Light" w:hAnsi="EYInterstate Light" w:cs="Arial"/>
          <w:b/>
          <w:sz w:val="20"/>
          <w:szCs w:val="18"/>
          <w:lang w:val="en-GB"/>
        </w:rPr>
        <w:t>Education, social inclusion and poverty reduction:</w:t>
      </w:r>
    </w:p>
    <w:p w:rsidR="006824D6" w:rsidRDefault="00E06FD5" w:rsidP="00705AC1">
      <w:pPr>
        <w:pStyle w:val="ListParagraph"/>
        <w:numPr>
          <w:ilvl w:val="0"/>
          <w:numId w:val="92"/>
        </w:numPr>
        <w:spacing w:after="120"/>
        <w:ind w:left="1170"/>
        <w:contextualSpacing w:val="0"/>
        <w:rPr>
          <w:rFonts w:ascii="EYInterstate Light" w:hAnsi="EYInterstate Light" w:cs="Arial"/>
          <w:sz w:val="20"/>
          <w:szCs w:val="18"/>
          <w:lang w:val="en-GB"/>
        </w:rPr>
      </w:pPr>
      <w:r w:rsidRPr="0066098A">
        <w:rPr>
          <w:rFonts w:ascii="EYInterstate Light" w:hAnsi="EYInterstate Light" w:cs="Arial"/>
          <w:b/>
          <w:sz w:val="20"/>
          <w:szCs w:val="18"/>
          <w:lang w:val="en-GB"/>
        </w:rPr>
        <w:t>Specific Objective 1.1</w:t>
      </w:r>
      <w:r w:rsidR="000179CA">
        <w:rPr>
          <w:rFonts w:ascii="EYInterstate Light" w:hAnsi="EYInterstate Light" w:cs="Arial"/>
          <w:b/>
          <w:sz w:val="20"/>
          <w:szCs w:val="18"/>
          <w:lang w:val="en-GB"/>
        </w:rPr>
        <w:t xml:space="preserve"> -</w:t>
      </w:r>
      <w:r w:rsidRPr="0066098A">
        <w:rPr>
          <w:rFonts w:ascii="EYInterstate Light" w:hAnsi="EYInterstate Light" w:cs="Arial"/>
          <w:sz w:val="20"/>
          <w:szCs w:val="18"/>
          <w:lang w:val="en-GB"/>
        </w:rPr>
        <w:t xml:space="preserve"> </w:t>
      </w:r>
      <w:r w:rsidR="000179CA" w:rsidRPr="000179CA">
        <w:rPr>
          <w:rFonts w:ascii="EYInterstate Light" w:hAnsi="EYInterstate Light" w:cs="Arial"/>
          <w:i/>
          <w:sz w:val="20"/>
          <w:szCs w:val="18"/>
          <w:lang w:val="en-GB"/>
        </w:rPr>
        <w:t>To enhance the potential of the programme area for an inclusive growth, improving availability of employment opportunities, access to the labour market and employment opportunities in the  programme eligible area</w:t>
      </w:r>
    </w:p>
    <w:p w:rsidR="006824D6" w:rsidRDefault="000179CA" w:rsidP="00705AC1">
      <w:pPr>
        <w:pStyle w:val="ListParagraph"/>
        <w:numPr>
          <w:ilvl w:val="0"/>
          <w:numId w:val="92"/>
        </w:numPr>
        <w:spacing w:after="120"/>
        <w:ind w:left="1170"/>
        <w:contextualSpacing w:val="0"/>
        <w:rPr>
          <w:rFonts w:ascii="EYInterstate Light" w:hAnsi="EYInterstate Light" w:cs="Arial"/>
          <w:i/>
          <w:sz w:val="20"/>
          <w:szCs w:val="18"/>
          <w:lang w:val="en-GB"/>
        </w:rPr>
      </w:pPr>
      <w:r w:rsidRPr="00B154E9">
        <w:rPr>
          <w:rFonts w:ascii="EYInterstate Light" w:hAnsi="EYInterstate Light" w:cs="Arial"/>
          <w:b/>
          <w:sz w:val="20"/>
          <w:szCs w:val="18"/>
          <w:lang w:val="en-GB"/>
        </w:rPr>
        <w:t>Specific Objective 1.3</w:t>
      </w:r>
      <w:r>
        <w:rPr>
          <w:rFonts w:ascii="EYInterstate Light" w:hAnsi="EYInterstate Light" w:cs="Arial"/>
          <w:b/>
          <w:sz w:val="20"/>
          <w:szCs w:val="18"/>
          <w:lang w:val="en-GB"/>
        </w:rPr>
        <w:t xml:space="preserve"> -</w:t>
      </w:r>
      <w:r w:rsidRPr="000179CA">
        <w:rPr>
          <w:rFonts w:ascii="EYInterstate Light" w:hAnsi="EYInterstate Light" w:cs="Arial"/>
          <w:i/>
          <w:sz w:val="20"/>
          <w:szCs w:val="18"/>
          <w:lang w:val="en-GB"/>
        </w:rPr>
        <w:t xml:space="preserve"> 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E06FD5" w:rsidRPr="0066098A" w:rsidRDefault="00C2133F" w:rsidP="00304C42">
      <w:pPr>
        <w:spacing w:before="120" w:line="276" w:lineRule="auto"/>
        <w:ind w:left="450"/>
        <w:jc w:val="left"/>
        <w:rPr>
          <w:rFonts w:cs="Arial"/>
          <w:szCs w:val="18"/>
        </w:rPr>
      </w:pPr>
      <w:r>
        <w:rPr>
          <w:rFonts w:cs="Arial"/>
          <w:szCs w:val="18"/>
        </w:rPr>
        <w:t>The</w:t>
      </w:r>
      <w:r w:rsidR="00E06FD5" w:rsidRPr="0066098A">
        <w:rPr>
          <w:rFonts w:cs="Arial"/>
          <w:szCs w:val="18"/>
        </w:rPr>
        <w:t xml:space="preserve"> only initiatives</w:t>
      </w:r>
      <w:r w:rsidR="00110529" w:rsidRPr="0066098A">
        <w:rPr>
          <w:rFonts w:cs="Arial"/>
          <w:szCs w:val="18"/>
        </w:rPr>
        <w:t xml:space="preserve"> which are</w:t>
      </w:r>
      <w:r w:rsidR="00E06FD5" w:rsidRPr="0066098A">
        <w:rPr>
          <w:rFonts w:cs="Arial"/>
          <w:szCs w:val="18"/>
        </w:rPr>
        <w:t xml:space="preserve"> not addressed in the Programme are those that require implementation at the national level</w:t>
      </w:r>
      <w:r w:rsidR="00110529" w:rsidRPr="0066098A">
        <w:rPr>
          <w:rFonts w:cs="Arial"/>
          <w:szCs w:val="18"/>
        </w:rPr>
        <w:t xml:space="preserve">, being related to the </w:t>
      </w:r>
      <w:r w:rsidR="00E06FD5" w:rsidRPr="0066098A">
        <w:rPr>
          <w:rFonts w:cs="Arial"/>
          <w:szCs w:val="18"/>
        </w:rPr>
        <w:t>following aspects:</w:t>
      </w:r>
    </w:p>
    <w:p w:rsidR="006824D6" w:rsidRDefault="00E06FD5" w:rsidP="00705AC1">
      <w:pPr>
        <w:pStyle w:val="ListParagraph"/>
        <w:numPr>
          <w:ilvl w:val="0"/>
          <w:numId w:val="94"/>
        </w:numPr>
        <w:spacing w:after="0"/>
        <w:ind w:left="806"/>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 xml:space="preserve">Coordinating the national employment network, </w:t>
      </w:r>
    </w:p>
    <w:p w:rsidR="006824D6" w:rsidRDefault="00E06FD5" w:rsidP="00705AC1">
      <w:pPr>
        <w:pStyle w:val="ListParagraph"/>
        <w:numPr>
          <w:ilvl w:val="0"/>
          <w:numId w:val="94"/>
        </w:numPr>
        <w:spacing w:after="0"/>
        <w:ind w:left="806"/>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 xml:space="preserve">Creating state aid schemes to support investments </w:t>
      </w:r>
      <w:r w:rsidR="00A218E2">
        <w:rPr>
          <w:rFonts w:ascii="EYInterstate Light" w:hAnsi="EYInterstate Light" w:cs="Arial"/>
          <w:sz w:val="20"/>
          <w:szCs w:val="18"/>
          <w:lang w:val="en-GB"/>
        </w:rPr>
        <w:t>in</w:t>
      </w:r>
      <w:r w:rsidR="00A218E2" w:rsidRPr="00202291">
        <w:rPr>
          <w:rFonts w:ascii="EYInterstate Light" w:hAnsi="EYInterstate Light" w:cs="Arial"/>
          <w:sz w:val="20"/>
          <w:szCs w:val="18"/>
          <w:lang w:val="en-GB"/>
        </w:rPr>
        <w:t xml:space="preserve"> </w:t>
      </w:r>
      <w:r w:rsidRPr="0066098A">
        <w:rPr>
          <w:rFonts w:ascii="EYInterstate Light" w:hAnsi="EYInterstate Light" w:cs="Arial"/>
          <w:sz w:val="20"/>
          <w:szCs w:val="18"/>
          <w:lang w:val="en-GB"/>
        </w:rPr>
        <w:t>reg</w:t>
      </w:r>
      <w:r w:rsidR="00747A14" w:rsidRPr="0066098A">
        <w:rPr>
          <w:rFonts w:ascii="EYInterstate Light" w:hAnsi="EYInterstate Light" w:cs="Arial"/>
          <w:sz w:val="20"/>
          <w:szCs w:val="18"/>
          <w:lang w:val="en-GB"/>
        </w:rPr>
        <w:t>ional development and new jobs,</w:t>
      </w:r>
    </w:p>
    <w:p w:rsidR="006824D6" w:rsidRDefault="00E06FD5" w:rsidP="00705AC1">
      <w:pPr>
        <w:pStyle w:val="ListParagraph"/>
        <w:numPr>
          <w:ilvl w:val="0"/>
          <w:numId w:val="94"/>
        </w:numPr>
        <w:spacing w:after="0"/>
        <w:ind w:left="806"/>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 xml:space="preserve">Transferring the research institutes from ministries and NGOs to Ministry of Education, </w:t>
      </w:r>
    </w:p>
    <w:p w:rsidR="006824D6" w:rsidRDefault="00E06FD5" w:rsidP="00705AC1">
      <w:pPr>
        <w:pStyle w:val="ListParagraph"/>
        <w:numPr>
          <w:ilvl w:val="0"/>
          <w:numId w:val="94"/>
        </w:numPr>
        <w:spacing w:after="0"/>
        <w:ind w:left="806"/>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 xml:space="preserve">Creating a national road map regarding RDI infrastructures, </w:t>
      </w:r>
    </w:p>
    <w:p w:rsidR="006824D6" w:rsidRDefault="00E06FD5" w:rsidP="00705AC1">
      <w:pPr>
        <w:pStyle w:val="ListParagraph"/>
        <w:numPr>
          <w:ilvl w:val="0"/>
          <w:numId w:val="94"/>
        </w:numPr>
        <w:spacing w:after="0"/>
        <w:ind w:left="806"/>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lastRenderedPageBreak/>
        <w:t xml:space="preserve">Developing a National Action Plan on Climate Change, </w:t>
      </w:r>
    </w:p>
    <w:p w:rsidR="006824D6" w:rsidRDefault="00E06FD5" w:rsidP="00705AC1">
      <w:pPr>
        <w:pStyle w:val="ListParagraph"/>
        <w:numPr>
          <w:ilvl w:val="0"/>
          <w:numId w:val="94"/>
        </w:numPr>
        <w:spacing w:after="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 xml:space="preserve">Developing a methodology for the annual mandatory quota of green certificates, </w:t>
      </w:r>
    </w:p>
    <w:p w:rsidR="006824D6" w:rsidRDefault="00E06FD5" w:rsidP="00705AC1">
      <w:pPr>
        <w:pStyle w:val="ListParagraph"/>
        <w:numPr>
          <w:ilvl w:val="0"/>
          <w:numId w:val="94"/>
        </w:numPr>
        <w:spacing w:after="120"/>
        <w:ind w:left="806"/>
        <w:contextualSpacing w:val="0"/>
        <w:rPr>
          <w:rFonts w:ascii="EYInterstate Light" w:hAnsi="EYInterstate Light" w:cs="Arial"/>
          <w:sz w:val="18"/>
          <w:szCs w:val="18"/>
          <w:lang w:val="en-GB"/>
        </w:rPr>
      </w:pPr>
      <w:r w:rsidRPr="0066098A">
        <w:rPr>
          <w:rFonts w:ascii="EYInterstate Light" w:hAnsi="EYInterstate Light" w:cs="Arial"/>
          <w:sz w:val="20"/>
          <w:szCs w:val="18"/>
          <w:lang w:val="en-GB"/>
        </w:rPr>
        <w:t>Modernising the social care system.</w:t>
      </w:r>
    </w:p>
    <w:p w:rsidR="00A23D3B" w:rsidRPr="0066098A" w:rsidRDefault="00A23D3B" w:rsidP="00304C42">
      <w:pPr>
        <w:spacing w:before="120" w:after="0"/>
        <w:ind w:left="446"/>
        <w:jc w:val="left"/>
        <w:rPr>
          <w:rFonts w:cs="Arial"/>
          <w:b/>
          <w:i/>
          <w:color w:val="7030A0"/>
          <w:szCs w:val="18"/>
        </w:rPr>
      </w:pPr>
      <w:r w:rsidRPr="0066098A">
        <w:rPr>
          <w:rFonts w:cs="Arial"/>
          <w:b/>
          <w:i/>
          <w:color w:val="7030A0"/>
          <w:szCs w:val="18"/>
        </w:rPr>
        <w:t>Conclusions</w:t>
      </w:r>
    </w:p>
    <w:p w:rsidR="004B2300" w:rsidRPr="0066098A" w:rsidRDefault="00A23D3B" w:rsidP="00304C42">
      <w:pPr>
        <w:ind w:left="446"/>
        <w:jc w:val="left"/>
        <w:rPr>
          <w:rFonts w:cs="Arial"/>
          <w:szCs w:val="18"/>
        </w:rPr>
      </w:pPr>
      <w:r w:rsidRPr="0066098A">
        <w:rPr>
          <w:rFonts w:cs="Arial"/>
          <w:szCs w:val="18"/>
        </w:rPr>
        <w:t xml:space="preserve">The results of the research have revealed a good consistency between Romania-Serbia IPA CBC Programme and the National Reform Programme 2014. </w:t>
      </w:r>
    </w:p>
    <w:p w:rsidR="004B2300" w:rsidRPr="0066098A" w:rsidRDefault="004B2300" w:rsidP="00E57661">
      <w:pPr>
        <w:spacing w:before="120" w:after="0"/>
        <w:ind w:left="446"/>
        <w:jc w:val="left"/>
        <w:rPr>
          <w:rFonts w:cs="Arial"/>
          <w:szCs w:val="18"/>
        </w:rPr>
      </w:pPr>
      <w:r w:rsidRPr="0066098A">
        <w:rPr>
          <w:rFonts w:cs="Arial"/>
          <w:b/>
          <w:i/>
          <w:color w:val="7030A0"/>
          <w:szCs w:val="18"/>
        </w:rPr>
        <w:t>Recommendations</w:t>
      </w:r>
    </w:p>
    <w:p w:rsidR="00A23D3B" w:rsidRPr="00E57661" w:rsidRDefault="004B2300" w:rsidP="00E57661">
      <w:pPr>
        <w:spacing w:after="0"/>
        <w:ind w:left="446"/>
        <w:jc w:val="left"/>
        <w:rPr>
          <w:rFonts w:cs="Arial"/>
          <w:i/>
          <w:szCs w:val="18"/>
        </w:rPr>
      </w:pPr>
      <w:r w:rsidRPr="00E57661">
        <w:rPr>
          <w:rFonts w:cs="Arial"/>
          <w:i/>
          <w:szCs w:val="18"/>
        </w:rPr>
        <w:t xml:space="preserve">There are no specific recommendations for </w:t>
      </w:r>
      <w:r w:rsidR="000179CA">
        <w:rPr>
          <w:rFonts w:cs="Arial"/>
          <w:i/>
          <w:szCs w:val="18"/>
        </w:rPr>
        <w:t>improvement</w:t>
      </w:r>
      <w:r w:rsidRPr="00E57661">
        <w:rPr>
          <w:rFonts w:cs="Arial"/>
          <w:i/>
          <w:szCs w:val="18"/>
        </w:rPr>
        <w:t>.</w:t>
      </w:r>
    </w:p>
    <w:p w:rsidR="006824D6" w:rsidRDefault="003A067D" w:rsidP="00705AC1">
      <w:pPr>
        <w:pStyle w:val="Heading3"/>
        <w:numPr>
          <w:ilvl w:val="0"/>
          <w:numId w:val="90"/>
        </w:numPr>
        <w:spacing w:before="360"/>
        <w:ind w:left="450" w:hanging="446"/>
        <w:rPr>
          <w:color w:val="4BACC6" w:themeColor="accent5"/>
          <w:sz w:val="24"/>
          <w:szCs w:val="20"/>
        </w:rPr>
      </w:pPr>
      <w:bookmarkStart w:id="132" w:name="_Toc391165734"/>
      <w:bookmarkStart w:id="133" w:name="_Toc391367139"/>
      <w:bookmarkStart w:id="134" w:name="_Toc395202781"/>
      <w:r w:rsidRPr="00202291">
        <w:rPr>
          <w:color w:val="4BACC6" w:themeColor="accent5"/>
          <w:sz w:val="24"/>
          <w:szCs w:val="20"/>
        </w:rPr>
        <w:t>Consistency with the Danube Region Strategy</w:t>
      </w:r>
      <w:bookmarkEnd w:id="132"/>
      <w:bookmarkEnd w:id="133"/>
      <w:bookmarkEnd w:id="134"/>
    </w:p>
    <w:p w:rsidR="003D32BC" w:rsidRPr="0066098A" w:rsidRDefault="003D32BC" w:rsidP="00304C42">
      <w:pPr>
        <w:keepNext/>
        <w:spacing w:before="120" w:after="0" w:line="276" w:lineRule="auto"/>
        <w:ind w:left="446"/>
        <w:jc w:val="left"/>
        <w:rPr>
          <w:rFonts w:cs="Arial"/>
          <w:b/>
          <w:i/>
          <w:color w:val="7030A0"/>
        </w:rPr>
      </w:pPr>
      <w:r w:rsidRPr="0066098A">
        <w:rPr>
          <w:rFonts w:cs="Arial"/>
          <w:b/>
          <w:i/>
          <w:color w:val="7030A0"/>
        </w:rPr>
        <w:t>Findings</w:t>
      </w:r>
    </w:p>
    <w:p w:rsidR="003D32BC" w:rsidRPr="0066098A" w:rsidRDefault="00F43D1A" w:rsidP="00304C42">
      <w:pPr>
        <w:keepNext/>
        <w:spacing w:line="276" w:lineRule="auto"/>
        <w:ind w:left="446"/>
        <w:jc w:val="left"/>
        <w:rPr>
          <w:rFonts w:cs="Arial"/>
          <w:b/>
        </w:rPr>
      </w:pPr>
      <w:r w:rsidRPr="0066098A">
        <w:rPr>
          <w:rFonts w:cs="Arial"/>
        </w:rPr>
        <w:t xml:space="preserve">Overall, </w:t>
      </w:r>
      <w:r w:rsidRPr="0066098A">
        <w:rPr>
          <w:rFonts w:cs="Arial"/>
          <w:b/>
        </w:rPr>
        <w:t xml:space="preserve">most of the </w:t>
      </w:r>
      <w:r w:rsidR="00B11BDC" w:rsidRPr="0066098A">
        <w:rPr>
          <w:rFonts w:cs="Arial"/>
          <w:b/>
        </w:rPr>
        <w:t xml:space="preserve">Specific Objectives </w:t>
      </w:r>
      <w:r w:rsidRPr="0066098A">
        <w:rPr>
          <w:rFonts w:cs="Arial"/>
          <w:b/>
        </w:rPr>
        <w:t>set in the</w:t>
      </w:r>
      <w:r w:rsidR="00B11BDC" w:rsidRPr="0066098A">
        <w:rPr>
          <w:rFonts w:cs="Arial"/>
          <w:b/>
        </w:rPr>
        <w:t xml:space="preserve"> Draft</w:t>
      </w:r>
      <w:r w:rsidRPr="0066098A">
        <w:rPr>
          <w:rFonts w:cs="Arial"/>
          <w:b/>
        </w:rPr>
        <w:t xml:space="preserve"> Programme are contributing </w:t>
      </w:r>
      <w:r w:rsidR="003D32BC" w:rsidRPr="0066098A">
        <w:rPr>
          <w:rFonts w:cs="Arial"/>
          <w:b/>
        </w:rPr>
        <w:t xml:space="preserve">(partly or fully) </w:t>
      </w:r>
      <w:r w:rsidRPr="0066098A">
        <w:rPr>
          <w:rFonts w:cs="Arial"/>
          <w:b/>
        </w:rPr>
        <w:t>to the</w:t>
      </w:r>
      <w:r w:rsidR="0099547C" w:rsidRPr="0066098A">
        <w:rPr>
          <w:rFonts w:cs="Arial"/>
          <w:b/>
        </w:rPr>
        <w:t xml:space="preserve"> four pillars of the</w:t>
      </w:r>
      <w:r w:rsidRPr="0066098A">
        <w:rPr>
          <w:rFonts w:cs="Arial"/>
          <w:b/>
        </w:rPr>
        <w:t xml:space="preserve"> Danube Strategy</w:t>
      </w:r>
      <w:r w:rsidR="003D32BC" w:rsidRPr="0066098A">
        <w:rPr>
          <w:rFonts w:cs="Arial"/>
        </w:rPr>
        <w:t xml:space="preserve">, </w:t>
      </w:r>
      <w:r w:rsidR="007F117C" w:rsidRPr="0066098A">
        <w:rPr>
          <w:rFonts w:cs="Arial"/>
        </w:rPr>
        <w:t>as it can be observed in</w:t>
      </w:r>
      <w:r w:rsidR="003D32BC" w:rsidRPr="0066098A">
        <w:rPr>
          <w:rFonts w:cs="Arial"/>
        </w:rPr>
        <w:t xml:space="preserve"> detail</w:t>
      </w:r>
      <w:r w:rsidR="007F117C" w:rsidRPr="0066098A">
        <w:rPr>
          <w:rFonts w:cs="Arial"/>
        </w:rPr>
        <w:t xml:space="preserve"> </w:t>
      </w:r>
      <w:r w:rsidR="003D32BC" w:rsidRPr="0066098A">
        <w:rPr>
          <w:rFonts w:cs="Arial"/>
        </w:rPr>
        <w:t xml:space="preserve">under </w:t>
      </w:r>
      <w:r w:rsidR="007F117C" w:rsidRPr="0066098A">
        <w:rPr>
          <w:rFonts w:cs="Arial"/>
        </w:rPr>
        <w:t xml:space="preserve">Annex </w:t>
      </w:r>
      <w:r w:rsidR="00A60FFE">
        <w:rPr>
          <w:rFonts w:cs="Arial"/>
        </w:rPr>
        <w:t>6</w:t>
      </w:r>
      <w:r w:rsidR="0099547C" w:rsidRPr="0066098A">
        <w:rPr>
          <w:rFonts w:cs="Arial"/>
        </w:rPr>
        <w:t>, respectively:</w:t>
      </w:r>
      <w:r w:rsidRPr="0066098A">
        <w:rPr>
          <w:rFonts w:cs="Arial"/>
        </w:rPr>
        <w:t xml:space="preserve"> </w:t>
      </w:r>
    </w:p>
    <w:tbl>
      <w:tblPr>
        <w:tblStyle w:val="TableGrid"/>
        <w:tblW w:w="4705" w:type="pct"/>
        <w:tblInd w:w="56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287"/>
        <w:gridCol w:w="2409"/>
        <w:gridCol w:w="5325"/>
      </w:tblGrid>
      <w:tr w:rsidR="006C1A4C" w:rsidRPr="00B533BE" w:rsidTr="005263EA">
        <w:trPr>
          <w:cnfStyle w:val="100000000000" w:firstRow="1" w:lastRow="0" w:firstColumn="0" w:lastColumn="0" w:oddVBand="0" w:evenVBand="0" w:oddHBand="0" w:evenHBand="0" w:firstRowFirstColumn="0" w:firstRowLastColumn="0" w:lastRowFirstColumn="0" w:lastRowLastColumn="0"/>
          <w:trHeight w:val="288"/>
          <w:tblHeader/>
        </w:trPr>
        <w:tc>
          <w:tcPr>
            <w:tcW w:w="1908" w:type="pct"/>
            <w:gridSpan w:val="2"/>
            <w:shd w:val="clear" w:color="auto" w:fill="4BACC6" w:themeFill="accent5"/>
            <w:tcMar>
              <w:top w:w="29" w:type="dxa"/>
              <w:left w:w="115" w:type="dxa"/>
              <w:bottom w:w="29" w:type="dxa"/>
              <w:right w:w="115" w:type="dxa"/>
            </w:tcMar>
            <w:vAlign w:val="center"/>
          </w:tcPr>
          <w:p w:rsidR="006C1A4C" w:rsidRPr="00B533BE" w:rsidRDefault="006C1A4C" w:rsidP="005263EA">
            <w:pPr>
              <w:spacing w:after="0"/>
              <w:jc w:val="left"/>
              <w:rPr>
                <w:rFonts w:cs="Arial"/>
                <w:b/>
                <w:color w:val="FFFFFF"/>
                <w:sz w:val="16"/>
                <w:szCs w:val="16"/>
                <w:lang w:eastAsia="it-IT"/>
              </w:rPr>
            </w:pPr>
            <w:r w:rsidRPr="00B533BE">
              <w:rPr>
                <w:rFonts w:cs="Arial"/>
                <w:b/>
                <w:color w:val="FFFFFF"/>
                <w:sz w:val="16"/>
                <w:szCs w:val="16"/>
                <w:lang w:eastAsia="it-IT"/>
              </w:rPr>
              <w:t xml:space="preserve">EU Strategy for the Danube Region </w:t>
            </w:r>
          </w:p>
        </w:tc>
        <w:tc>
          <w:tcPr>
            <w:tcW w:w="3092" w:type="pct"/>
            <w:vMerge w:val="restart"/>
            <w:shd w:val="clear" w:color="auto" w:fill="FFE600"/>
            <w:tcMar>
              <w:top w:w="29" w:type="dxa"/>
              <w:left w:w="115" w:type="dxa"/>
              <w:bottom w:w="29" w:type="dxa"/>
              <w:right w:w="115" w:type="dxa"/>
            </w:tcMar>
            <w:vAlign w:val="center"/>
          </w:tcPr>
          <w:p w:rsidR="006C1A4C" w:rsidRPr="00B533BE" w:rsidRDefault="006C1A4C" w:rsidP="005263EA">
            <w:pPr>
              <w:spacing w:after="0"/>
              <w:jc w:val="left"/>
              <w:rPr>
                <w:rFonts w:cs="Arial"/>
                <w:b/>
                <w:sz w:val="16"/>
                <w:szCs w:val="16"/>
                <w:lang w:eastAsia="it-IT"/>
              </w:rPr>
            </w:pPr>
            <w:r w:rsidRPr="00B533BE">
              <w:rPr>
                <w:rFonts w:cs="Arial"/>
                <w:b/>
                <w:sz w:val="16"/>
                <w:szCs w:val="16"/>
                <w:lang w:eastAsia="it-IT"/>
              </w:rPr>
              <w:t>Objectives of Romania-Serbia IPA CBC Programme</w:t>
            </w:r>
          </w:p>
        </w:tc>
      </w:tr>
      <w:tr w:rsidR="006C1A4C" w:rsidRPr="00B533BE" w:rsidTr="005263EA">
        <w:trPr>
          <w:cnfStyle w:val="100000000000" w:firstRow="1" w:lastRow="0" w:firstColumn="0" w:lastColumn="0" w:oddVBand="0" w:evenVBand="0" w:oddHBand="0" w:evenHBand="0" w:firstRowFirstColumn="0" w:firstRowLastColumn="0" w:lastRowFirstColumn="0" w:lastRowLastColumn="0"/>
          <w:trHeight w:val="288"/>
          <w:tblHeader/>
        </w:trPr>
        <w:tc>
          <w:tcPr>
            <w:tcW w:w="432" w:type="pct"/>
            <w:shd w:val="clear" w:color="auto" w:fill="B6DDE8" w:themeFill="accent5" w:themeFillTint="66"/>
            <w:tcMar>
              <w:top w:w="29" w:type="dxa"/>
              <w:left w:w="115" w:type="dxa"/>
              <w:bottom w:w="29" w:type="dxa"/>
              <w:right w:w="115" w:type="dxa"/>
            </w:tcMar>
            <w:vAlign w:val="center"/>
          </w:tcPr>
          <w:p w:rsidR="006C1A4C" w:rsidRPr="00B533BE" w:rsidRDefault="006C1A4C" w:rsidP="005263EA">
            <w:pPr>
              <w:tabs>
                <w:tab w:val="left" w:pos="1125"/>
                <w:tab w:val="center" w:pos="1328"/>
              </w:tabs>
              <w:spacing w:after="0"/>
              <w:jc w:val="left"/>
              <w:rPr>
                <w:rFonts w:cs="Arial"/>
                <w:b/>
                <w:sz w:val="16"/>
                <w:szCs w:val="16"/>
                <w:lang w:eastAsia="it-IT"/>
              </w:rPr>
            </w:pPr>
            <w:r w:rsidRPr="00B533BE">
              <w:rPr>
                <w:rFonts w:cs="Arial"/>
                <w:b/>
                <w:sz w:val="16"/>
                <w:szCs w:val="16"/>
                <w:lang w:eastAsia="it-IT"/>
              </w:rPr>
              <w:t>Pillars</w:t>
            </w:r>
          </w:p>
        </w:tc>
        <w:tc>
          <w:tcPr>
            <w:tcW w:w="1476" w:type="pct"/>
            <w:shd w:val="clear" w:color="auto" w:fill="B6DDE8" w:themeFill="accent5" w:themeFillTint="66"/>
            <w:tcMar>
              <w:top w:w="29" w:type="dxa"/>
              <w:left w:w="115" w:type="dxa"/>
              <w:bottom w:w="29" w:type="dxa"/>
              <w:right w:w="115" w:type="dxa"/>
            </w:tcMar>
            <w:vAlign w:val="center"/>
          </w:tcPr>
          <w:p w:rsidR="006C1A4C" w:rsidRPr="00B533BE" w:rsidRDefault="006C1A4C" w:rsidP="005263EA">
            <w:pPr>
              <w:tabs>
                <w:tab w:val="left" w:pos="1125"/>
                <w:tab w:val="center" w:pos="1328"/>
              </w:tabs>
              <w:spacing w:after="0"/>
              <w:jc w:val="left"/>
              <w:rPr>
                <w:rFonts w:cs="Arial"/>
                <w:b/>
                <w:sz w:val="16"/>
                <w:szCs w:val="16"/>
                <w:lang w:eastAsia="it-IT"/>
              </w:rPr>
            </w:pPr>
            <w:r w:rsidRPr="00B533BE">
              <w:rPr>
                <w:rFonts w:cs="Arial"/>
                <w:b/>
                <w:sz w:val="16"/>
                <w:szCs w:val="16"/>
                <w:lang w:eastAsia="it-IT"/>
              </w:rPr>
              <w:t>Priority Areas</w:t>
            </w:r>
            <w:r w:rsidRPr="00B533BE">
              <w:rPr>
                <w:rFonts w:cs="Arial"/>
                <w:b/>
                <w:sz w:val="16"/>
                <w:szCs w:val="16"/>
                <w:lang w:eastAsia="it-IT"/>
              </w:rPr>
              <w:tab/>
            </w:r>
          </w:p>
        </w:tc>
        <w:tc>
          <w:tcPr>
            <w:tcW w:w="3092" w:type="pct"/>
            <w:vMerge/>
            <w:shd w:val="clear" w:color="auto" w:fill="4BACC6" w:themeFill="accent5"/>
            <w:tcMar>
              <w:top w:w="29" w:type="dxa"/>
              <w:left w:w="115" w:type="dxa"/>
              <w:bottom w:w="29" w:type="dxa"/>
              <w:right w:w="115" w:type="dxa"/>
            </w:tcMar>
            <w:vAlign w:val="center"/>
          </w:tcPr>
          <w:p w:rsidR="006C1A4C" w:rsidRPr="00B533BE" w:rsidRDefault="006C1A4C" w:rsidP="005263EA">
            <w:pPr>
              <w:spacing w:after="0"/>
              <w:jc w:val="left"/>
              <w:rPr>
                <w:rFonts w:cs="Arial"/>
                <w:color w:val="FFFFFF"/>
                <w:sz w:val="16"/>
                <w:szCs w:val="16"/>
                <w:lang w:eastAsia="it-IT"/>
              </w:rPr>
            </w:pPr>
          </w:p>
        </w:tc>
      </w:tr>
      <w:tr w:rsidR="006C1A4C" w:rsidRPr="00B533BE" w:rsidTr="005263EA">
        <w:trPr>
          <w:trHeight w:val="1656"/>
        </w:trPr>
        <w:tc>
          <w:tcPr>
            <w:tcW w:w="432" w:type="pct"/>
            <w:vMerge w:val="restar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r w:rsidRPr="00B533BE">
              <w:rPr>
                <w:rFonts w:cs="Arial"/>
                <w:b/>
                <w:sz w:val="16"/>
                <w:szCs w:val="16"/>
                <w:lang w:eastAsia="it-IT"/>
              </w:rPr>
              <w:t>Connecting the Danube Region</w:t>
            </w: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improve mobility and multimodality:</w:t>
            </w:r>
          </w:p>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(a) Inland Waterways</w:t>
            </w:r>
          </w:p>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(b) Road, rail and air links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bCs/>
                <w:color w:val="000000"/>
                <w:sz w:val="16"/>
                <w:szCs w:val="16"/>
              </w:rPr>
            </w:pPr>
            <w:r w:rsidRPr="00B533BE">
              <w:rPr>
                <w:rFonts w:cs="Arial"/>
                <w:b/>
                <w:bCs/>
                <w:color w:val="000000"/>
                <w:sz w:val="16"/>
                <w:szCs w:val="16"/>
              </w:rPr>
              <w:t xml:space="preserve">Specific Objective 3.1 </w:t>
            </w:r>
          </w:p>
          <w:p w:rsidR="006C1A4C" w:rsidRPr="00B533BE" w:rsidRDefault="006C1A4C" w:rsidP="005263EA">
            <w:pPr>
              <w:spacing w:line="240" w:lineRule="auto"/>
              <w:jc w:val="left"/>
              <w:rPr>
                <w:rFonts w:cs="Arial"/>
                <w:sz w:val="16"/>
                <w:szCs w:val="16"/>
                <w:lang w:eastAsia="it-IT"/>
              </w:rPr>
            </w:pPr>
            <w:r w:rsidRPr="00B533BE">
              <w:rPr>
                <w:rFonts w:cs="Arial"/>
                <w:bCs/>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r>
      <w:tr w:rsidR="006C1A4C" w:rsidRPr="00B533BE" w:rsidTr="005263EA">
        <w:trPr>
          <w:trHeight w:val="1323"/>
        </w:trPr>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encourage more sustainable energy</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bCs/>
                <w:color w:val="000000"/>
                <w:sz w:val="16"/>
                <w:szCs w:val="16"/>
                <w:lang w:eastAsia="it-IT"/>
              </w:rPr>
            </w:pPr>
            <w:r w:rsidRPr="00B533BE">
              <w:rPr>
                <w:rFonts w:cs="Arial"/>
                <w:b/>
                <w:bCs/>
                <w:color w:val="000000"/>
                <w:sz w:val="16"/>
                <w:szCs w:val="16"/>
                <w:lang w:eastAsia="it-IT"/>
              </w:rPr>
              <w:t xml:space="preserve">Specific Objective 3.2 </w:t>
            </w:r>
          </w:p>
          <w:p w:rsidR="006C1A4C" w:rsidRPr="00B533BE" w:rsidRDefault="006C1A4C" w:rsidP="005263EA">
            <w:pPr>
              <w:spacing w:line="240" w:lineRule="auto"/>
              <w:jc w:val="left"/>
              <w:rPr>
                <w:rFonts w:cs="Arial"/>
                <w:color w:val="000000"/>
                <w:sz w:val="16"/>
                <w:szCs w:val="16"/>
                <w:lang w:eastAsia="it-IT"/>
              </w:rPr>
            </w:pPr>
            <w:r w:rsidRPr="00B533BE">
              <w:rPr>
                <w:rFonts w:cs="Arial"/>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r w:rsidRPr="00B533BE">
              <w:rPr>
                <w:rFonts w:cs="Arial"/>
                <w:b/>
                <w:bCs/>
                <w:color w:val="000000"/>
                <w:sz w:val="16"/>
                <w:szCs w:val="16"/>
                <w:lang w:eastAsia="it-IT"/>
              </w:rPr>
              <w:t xml:space="preserve"> </w:t>
            </w:r>
          </w:p>
        </w:tc>
      </w:tr>
      <w:tr w:rsidR="006C1A4C" w:rsidRPr="00B533BE" w:rsidTr="005263EA">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promote culture and tourism, people to people contacts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bCs/>
                <w:color w:val="000000"/>
                <w:sz w:val="16"/>
                <w:szCs w:val="16"/>
              </w:rPr>
            </w:pPr>
            <w:r w:rsidRPr="00B533BE">
              <w:rPr>
                <w:rFonts w:cs="Arial"/>
                <w:b/>
                <w:bCs/>
                <w:color w:val="000000"/>
                <w:sz w:val="16"/>
                <w:szCs w:val="16"/>
              </w:rPr>
              <w:t xml:space="preserve">Specific Objective 3.1 </w:t>
            </w:r>
          </w:p>
          <w:p w:rsidR="006C1A4C" w:rsidRPr="00B533BE" w:rsidRDefault="006C1A4C" w:rsidP="005263EA">
            <w:pPr>
              <w:spacing w:line="240" w:lineRule="auto"/>
              <w:jc w:val="left"/>
              <w:rPr>
                <w:rFonts w:cs="Arial"/>
                <w:b/>
                <w:bCs/>
                <w:color w:val="000000"/>
                <w:sz w:val="16"/>
                <w:szCs w:val="16"/>
              </w:rPr>
            </w:pPr>
            <w:r w:rsidRPr="00B533BE">
              <w:rPr>
                <w:rFonts w:cs="Arial"/>
                <w:bCs/>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6C1A4C" w:rsidRPr="00B533BE" w:rsidRDefault="006C1A4C" w:rsidP="005263EA">
            <w:pPr>
              <w:spacing w:line="240" w:lineRule="auto"/>
              <w:jc w:val="left"/>
              <w:rPr>
                <w:rFonts w:cs="Arial"/>
                <w:b/>
                <w:bCs/>
                <w:color w:val="000000"/>
                <w:sz w:val="16"/>
                <w:szCs w:val="16"/>
              </w:rPr>
            </w:pPr>
            <w:r w:rsidRPr="00B533BE">
              <w:rPr>
                <w:rFonts w:cs="Arial"/>
                <w:b/>
                <w:bCs/>
                <w:color w:val="000000"/>
                <w:sz w:val="16"/>
                <w:szCs w:val="16"/>
              </w:rPr>
              <w:t>Specific Objective 4.1</w:t>
            </w:r>
          </w:p>
          <w:p w:rsidR="006C1A4C" w:rsidRPr="00B533BE" w:rsidRDefault="006C1A4C" w:rsidP="005263EA">
            <w:pPr>
              <w:spacing w:line="240" w:lineRule="auto"/>
              <w:jc w:val="left"/>
              <w:rPr>
                <w:rFonts w:eastAsia="Calibri" w:cs="Arial"/>
                <w:color w:val="000000"/>
                <w:sz w:val="16"/>
                <w:szCs w:val="16"/>
              </w:rPr>
            </w:pPr>
            <w:r w:rsidRPr="00B533BE">
              <w:rPr>
                <w:rFonts w:cs="Arial"/>
                <w:bCs/>
                <w:color w:val="000000"/>
                <w:sz w:val="16"/>
                <w:szCs w:val="16"/>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r>
      <w:tr w:rsidR="006C1A4C" w:rsidRPr="00B533BE" w:rsidTr="005263EA">
        <w:tc>
          <w:tcPr>
            <w:tcW w:w="432" w:type="pct"/>
            <w:vMerge w:val="restar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r w:rsidRPr="00B533BE">
              <w:rPr>
                <w:rFonts w:cs="Arial"/>
                <w:b/>
                <w:sz w:val="16"/>
                <w:szCs w:val="16"/>
                <w:lang w:eastAsia="it-IT"/>
              </w:rPr>
              <w:t>Protecting the Environment in the Danube Region</w:t>
            </w: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restore and maintain the quality of waters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sz w:val="16"/>
                <w:szCs w:val="16"/>
              </w:rPr>
            </w:pPr>
            <w:r w:rsidRPr="00B533BE">
              <w:rPr>
                <w:rFonts w:cs="Arial"/>
                <w:b/>
                <w:sz w:val="16"/>
                <w:szCs w:val="16"/>
              </w:rPr>
              <w:t>Specific Objective 2.1</w:t>
            </w:r>
          </w:p>
          <w:p w:rsidR="006C1A4C" w:rsidRPr="00B533BE" w:rsidRDefault="006C1A4C" w:rsidP="005263EA">
            <w:pPr>
              <w:spacing w:line="240" w:lineRule="auto"/>
              <w:jc w:val="left"/>
              <w:rPr>
                <w:rFonts w:cs="Arial"/>
                <w:bCs/>
                <w:color w:val="000000"/>
                <w:sz w:val="16"/>
                <w:szCs w:val="16"/>
              </w:rPr>
            </w:pPr>
            <w:r w:rsidRPr="00B533BE">
              <w:rPr>
                <w:rFonts w:cs="EYInterstate Light"/>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Pr="00B533BE">
              <w:rPr>
                <w:rFonts w:cs="EYInterstate Light"/>
                <w:color w:val="000000"/>
                <w:sz w:val="16"/>
                <w:szCs w:val="16"/>
                <w:lang w:val="en-US"/>
              </w:rPr>
              <w:t>s</w:t>
            </w:r>
          </w:p>
        </w:tc>
      </w:tr>
      <w:tr w:rsidR="006C1A4C" w:rsidRPr="00B533BE" w:rsidTr="005263EA">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rPr>
            </w:pPr>
            <w:r w:rsidRPr="00B533BE">
              <w:rPr>
                <w:rFonts w:cs="Arial"/>
                <w:bCs/>
                <w:color w:val="000000"/>
                <w:sz w:val="16"/>
                <w:szCs w:val="16"/>
              </w:rPr>
              <w:t>To manage environmental risks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eastAsia="Calibri" w:cs="Arial"/>
                <w:b/>
                <w:color w:val="000000"/>
                <w:sz w:val="16"/>
                <w:szCs w:val="16"/>
              </w:rPr>
            </w:pPr>
            <w:r w:rsidRPr="00B533BE">
              <w:rPr>
                <w:rFonts w:eastAsia="Calibri" w:cs="Arial"/>
                <w:b/>
                <w:color w:val="000000"/>
                <w:sz w:val="16"/>
                <w:szCs w:val="16"/>
              </w:rPr>
              <w:t xml:space="preserve">Specific Objective 2.2 </w:t>
            </w:r>
          </w:p>
          <w:p w:rsidR="006C1A4C" w:rsidRPr="00B533BE" w:rsidRDefault="006C1A4C" w:rsidP="005263EA">
            <w:pPr>
              <w:spacing w:line="240" w:lineRule="auto"/>
              <w:jc w:val="left"/>
              <w:rPr>
                <w:rFonts w:eastAsia="Calibri" w:cs="Arial"/>
                <w:color w:val="000000"/>
                <w:sz w:val="16"/>
                <w:szCs w:val="16"/>
              </w:rPr>
            </w:pPr>
            <w:r w:rsidRPr="00B533BE">
              <w:rPr>
                <w:rFonts w:cs="EYInterstate Light"/>
                <w:color w:val="000000"/>
                <w:sz w:val="16"/>
                <w:szCs w:val="16"/>
              </w:rPr>
              <w:t xml:space="preserve">To enhance capacity to face environmental risks, enabling cross-border interoperability and joint actions for innovative systems of environmental protection, mitigation and prevention  of environmental </w:t>
            </w:r>
            <w:r w:rsidRPr="00B533BE">
              <w:rPr>
                <w:rFonts w:cs="EYInterstate Light"/>
                <w:color w:val="000000"/>
                <w:sz w:val="16"/>
                <w:szCs w:val="16"/>
              </w:rPr>
              <w:lastRenderedPageBreak/>
              <w:t>accidents and disasters, emergency reaction, preparedness and awareness in case of environmental emergencies</w:t>
            </w:r>
          </w:p>
        </w:tc>
      </w:tr>
      <w:tr w:rsidR="006C1A4C" w:rsidRPr="00B533BE" w:rsidTr="005263EA">
        <w:tc>
          <w:tcPr>
            <w:tcW w:w="432" w:type="pct"/>
            <w:vMerge/>
            <w:shd w:val="clear" w:color="auto" w:fill="F2F2F2" w:themeFill="background1" w:themeFillShade="F2"/>
            <w:tcMar>
              <w:top w:w="29" w:type="dxa"/>
              <w:left w:w="115" w:type="dxa"/>
              <w:bottom w:w="29" w:type="dxa"/>
              <w:right w:w="115" w:type="dxa"/>
            </w:tcMar>
            <w:textDirection w:val="btLr"/>
          </w:tcPr>
          <w:p w:rsidR="006C1A4C" w:rsidRPr="00B533BE" w:rsidRDefault="006C1A4C" w:rsidP="005263EA">
            <w:pPr>
              <w:spacing w:after="0"/>
              <w:ind w:left="113" w:right="113"/>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preserve biodiversity, landscapes and the quality of air and soils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sz w:val="16"/>
                <w:szCs w:val="16"/>
              </w:rPr>
            </w:pPr>
            <w:r w:rsidRPr="00B533BE">
              <w:rPr>
                <w:rFonts w:cs="Arial"/>
                <w:b/>
                <w:sz w:val="16"/>
                <w:szCs w:val="16"/>
              </w:rPr>
              <w:t xml:space="preserve">Specific Objective 2.1 </w:t>
            </w:r>
          </w:p>
          <w:p w:rsidR="006C1A4C" w:rsidRPr="00B533BE" w:rsidRDefault="006C1A4C" w:rsidP="005263EA">
            <w:pPr>
              <w:spacing w:line="240" w:lineRule="auto"/>
              <w:jc w:val="left"/>
              <w:rPr>
                <w:rFonts w:cs="Arial"/>
                <w:b/>
                <w:sz w:val="16"/>
                <w:szCs w:val="16"/>
              </w:rPr>
            </w:pPr>
            <w:r w:rsidRPr="00B533BE">
              <w:rPr>
                <w:rFonts w:cs="EYInterstate Light"/>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sidRPr="00B533BE">
              <w:rPr>
                <w:rFonts w:cs="EYInterstate Light"/>
                <w:color w:val="000000"/>
                <w:sz w:val="16"/>
                <w:szCs w:val="16"/>
                <w:lang w:val="en-US"/>
              </w:rPr>
              <w:t>s</w:t>
            </w:r>
          </w:p>
        </w:tc>
      </w:tr>
      <w:tr w:rsidR="006C1A4C" w:rsidRPr="00B533BE" w:rsidTr="005263EA">
        <w:tc>
          <w:tcPr>
            <w:tcW w:w="432" w:type="pct"/>
            <w:vMerge w:val="restar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r w:rsidRPr="00B533BE">
              <w:rPr>
                <w:rFonts w:cs="Arial"/>
                <w:b/>
                <w:sz w:val="16"/>
                <w:szCs w:val="16"/>
                <w:lang w:eastAsia="it-IT"/>
              </w:rPr>
              <w:t>Building Prosperity in the Danube Region</w:t>
            </w: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develop the knowledge society through research, education and information</w:t>
            </w:r>
          </w:p>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technologies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eastAsia="Calibri" w:cs="Arial"/>
                <w:b/>
                <w:color w:val="000000"/>
                <w:sz w:val="16"/>
                <w:szCs w:val="16"/>
              </w:rPr>
            </w:pPr>
            <w:r w:rsidRPr="00B533BE">
              <w:rPr>
                <w:rFonts w:eastAsia="Calibri" w:cs="Arial"/>
                <w:b/>
                <w:color w:val="000000"/>
                <w:sz w:val="16"/>
                <w:szCs w:val="16"/>
              </w:rPr>
              <w:t>Specific Objective 1.1</w:t>
            </w:r>
          </w:p>
          <w:p w:rsidR="006C1A4C" w:rsidRPr="00B533BE" w:rsidRDefault="006C1A4C" w:rsidP="005263EA">
            <w:pPr>
              <w:spacing w:line="240" w:lineRule="auto"/>
              <w:jc w:val="left"/>
              <w:rPr>
                <w:rFonts w:eastAsia="Calibri" w:cs="Arial"/>
                <w:color w:val="000000"/>
                <w:sz w:val="16"/>
                <w:szCs w:val="16"/>
              </w:rPr>
            </w:pPr>
            <w:r w:rsidRPr="00B533BE">
              <w:rPr>
                <w:rFonts w:cs="EYInterstate Light"/>
                <w:color w:val="000000"/>
                <w:sz w:val="16"/>
                <w:szCs w:val="16"/>
              </w:rPr>
              <w:t>To enhance the potential of the programme area for an inclusive growth, improving availability of employment opportunities, access to the labour market and employment opportunities in the  programme eligible area</w:t>
            </w:r>
          </w:p>
          <w:p w:rsidR="006C1A4C" w:rsidRPr="00B533BE" w:rsidRDefault="006C1A4C" w:rsidP="005263EA">
            <w:pPr>
              <w:spacing w:line="240" w:lineRule="auto"/>
              <w:jc w:val="left"/>
              <w:rPr>
                <w:rFonts w:cs="EYInterstate Light"/>
                <w:b/>
                <w:bCs/>
                <w:color w:val="000000"/>
                <w:sz w:val="16"/>
                <w:szCs w:val="16"/>
                <w:lang w:val="en-US"/>
              </w:rPr>
            </w:pPr>
            <w:r w:rsidRPr="00B533BE">
              <w:rPr>
                <w:rFonts w:cs="EYInterstate Light"/>
                <w:b/>
                <w:bCs/>
                <w:color w:val="000000"/>
                <w:sz w:val="16"/>
                <w:szCs w:val="16"/>
                <w:lang w:val="en-US"/>
              </w:rPr>
              <w:t xml:space="preserve">Specific Objective 1.2. </w:t>
            </w:r>
          </w:p>
          <w:p w:rsidR="006C1A4C" w:rsidRPr="00B533BE" w:rsidRDefault="006C1A4C" w:rsidP="005263EA">
            <w:pPr>
              <w:spacing w:line="240" w:lineRule="auto"/>
              <w:jc w:val="left"/>
              <w:rPr>
                <w:rFonts w:cs="EYInterstate Light"/>
                <w:color w:val="000000"/>
                <w:sz w:val="16"/>
                <w:szCs w:val="16"/>
              </w:rPr>
            </w:pPr>
            <w:r w:rsidRPr="00B533BE">
              <w:rPr>
                <w:rFonts w:cs="EYInterstate Light"/>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6C1A4C" w:rsidRPr="00B533BE" w:rsidRDefault="006C1A4C" w:rsidP="005263EA">
            <w:pPr>
              <w:spacing w:line="240" w:lineRule="auto"/>
              <w:jc w:val="left"/>
              <w:rPr>
                <w:rFonts w:eastAsia="Calibri" w:cs="Arial"/>
                <w:b/>
                <w:color w:val="000000"/>
                <w:sz w:val="16"/>
                <w:szCs w:val="16"/>
              </w:rPr>
            </w:pPr>
            <w:r w:rsidRPr="00B533BE">
              <w:rPr>
                <w:rFonts w:eastAsia="Calibri" w:cs="Arial"/>
                <w:b/>
                <w:color w:val="000000"/>
                <w:sz w:val="16"/>
                <w:szCs w:val="16"/>
              </w:rPr>
              <w:t xml:space="preserve">Specific Objective 1.3. </w:t>
            </w:r>
          </w:p>
          <w:p w:rsidR="006C1A4C" w:rsidRPr="00B533BE" w:rsidRDefault="006C1A4C" w:rsidP="005263EA">
            <w:pPr>
              <w:spacing w:line="240" w:lineRule="auto"/>
              <w:jc w:val="left"/>
              <w:rPr>
                <w:rFonts w:eastAsia="Calibri" w:cs="Arial"/>
                <w:color w:val="000000"/>
                <w:sz w:val="16"/>
                <w:szCs w:val="16"/>
              </w:rPr>
            </w:pPr>
            <w:r w:rsidRPr="00B533BE">
              <w:rPr>
                <w:rFonts w:eastAsia="Calibri" w:cs="Arial"/>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6C1A4C" w:rsidRPr="00B533BE" w:rsidRDefault="006C1A4C" w:rsidP="005263EA">
            <w:pPr>
              <w:spacing w:line="240" w:lineRule="auto"/>
              <w:jc w:val="left"/>
              <w:rPr>
                <w:rFonts w:eastAsia="Calibri" w:cs="Arial"/>
                <w:b/>
                <w:color w:val="000000"/>
                <w:sz w:val="16"/>
                <w:szCs w:val="16"/>
              </w:rPr>
            </w:pPr>
            <w:r w:rsidRPr="00B533BE">
              <w:rPr>
                <w:rFonts w:eastAsia="Calibri" w:cs="Arial"/>
                <w:b/>
                <w:color w:val="000000"/>
                <w:sz w:val="16"/>
                <w:szCs w:val="16"/>
              </w:rPr>
              <w:t xml:space="preserve">Specific Objective 3.2 </w:t>
            </w:r>
          </w:p>
          <w:p w:rsidR="006C1A4C" w:rsidRPr="00B533BE" w:rsidRDefault="006C1A4C" w:rsidP="005263EA">
            <w:pPr>
              <w:spacing w:line="240" w:lineRule="auto"/>
              <w:jc w:val="left"/>
              <w:rPr>
                <w:rFonts w:eastAsia="Calibri" w:cs="Arial"/>
                <w:color w:val="000000"/>
                <w:sz w:val="16"/>
                <w:szCs w:val="16"/>
              </w:rPr>
            </w:pPr>
            <w:r w:rsidRPr="00B533BE">
              <w:rPr>
                <w:rFonts w:cs="Arial"/>
                <w:bCs/>
                <w:color w:val="000000"/>
                <w:sz w:val="16"/>
                <w:szCs w:val="16"/>
              </w:rPr>
              <w:t>Promote the achievement of improved and homogenous quality standard in public infrastructures for basic services, especially in remote areas through improved and enlarged</w:t>
            </w:r>
            <w:r w:rsidRPr="00B533BE">
              <w:rPr>
                <w:rFonts w:cs="Arial"/>
                <w:bCs/>
                <w:color w:val="000000"/>
                <w:sz w:val="16"/>
                <w:szCs w:val="16"/>
                <w:lang w:val="en-US"/>
              </w:rPr>
              <w:t xml:space="preserve"> </w:t>
            </w:r>
            <w:r w:rsidRPr="00B533BE">
              <w:rPr>
                <w:rFonts w:cs="Arial"/>
                <w:bCs/>
                <w:color w:val="000000"/>
                <w:sz w:val="16"/>
                <w:szCs w:val="16"/>
              </w:rPr>
              <w:t>access to modern and efficient public utilities services (incl. Internet, energy)</w:t>
            </w:r>
          </w:p>
        </w:tc>
      </w:tr>
      <w:tr w:rsidR="006C1A4C" w:rsidRPr="00B533BE" w:rsidTr="005263EA">
        <w:trPr>
          <w:trHeight w:val="736"/>
        </w:trPr>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support the competitiveness of enterprises, including cluster development</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sz w:val="16"/>
                <w:szCs w:val="16"/>
              </w:rPr>
            </w:pPr>
            <w:r w:rsidRPr="00B533BE">
              <w:rPr>
                <w:rFonts w:cs="Arial"/>
                <w:b/>
                <w:sz w:val="16"/>
                <w:szCs w:val="16"/>
              </w:rPr>
              <w:t>Specific Objective 1.3</w:t>
            </w:r>
          </w:p>
          <w:p w:rsidR="006C1A4C" w:rsidRPr="00B533BE" w:rsidRDefault="006C1A4C" w:rsidP="005263EA">
            <w:pPr>
              <w:spacing w:line="240" w:lineRule="auto"/>
              <w:jc w:val="left"/>
              <w:rPr>
                <w:rFonts w:eastAsia="Calibri" w:cs="Arial"/>
                <w:color w:val="000000"/>
                <w:sz w:val="16"/>
                <w:szCs w:val="16"/>
              </w:rPr>
            </w:pPr>
            <w:r w:rsidRPr="00B533BE">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r>
      <w:tr w:rsidR="006C1A4C" w:rsidRPr="00B533BE" w:rsidTr="005263EA">
        <w:trPr>
          <w:trHeight w:val="736"/>
        </w:trPr>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invest in people and skills</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sz w:val="16"/>
                <w:szCs w:val="16"/>
              </w:rPr>
            </w:pPr>
            <w:r w:rsidRPr="00B533BE">
              <w:rPr>
                <w:rFonts w:cs="Arial"/>
                <w:b/>
                <w:sz w:val="16"/>
                <w:szCs w:val="16"/>
              </w:rPr>
              <w:t>Specific Objective 1.1</w:t>
            </w:r>
          </w:p>
          <w:p w:rsidR="006C1A4C" w:rsidRPr="00B533BE" w:rsidRDefault="006C1A4C" w:rsidP="005263EA">
            <w:pPr>
              <w:spacing w:line="240" w:lineRule="auto"/>
              <w:jc w:val="left"/>
              <w:rPr>
                <w:rFonts w:cs="Arial"/>
                <w:bCs/>
                <w:color w:val="000000"/>
                <w:sz w:val="16"/>
                <w:szCs w:val="16"/>
              </w:rPr>
            </w:pPr>
            <w:r w:rsidRPr="00B533BE">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p>
          <w:p w:rsidR="006C1A4C" w:rsidRPr="00B533BE" w:rsidRDefault="006C1A4C" w:rsidP="005263EA">
            <w:pPr>
              <w:spacing w:line="240" w:lineRule="auto"/>
              <w:jc w:val="left"/>
              <w:rPr>
                <w:rFonts w:cs="Arial"/>
                <w:b/>
                <w:bCs/>
                <w:color w:val="000000"/>
                <w:sz w:val="16"/>
                <w:szCs w:val="16"/>
              </w:rPr>
            </w:pPr>
            <w:r w:rsidRPr="00B533BE">
              <w:rPr>
                <w:rFonts w:cs="Arial"/>
                <w:b/>
                <w:bCs/>
                <w:color w:val="000000"/>
                <w:sz w:val="16"/>
                <w:szCs w:val="16"/>
              </w:rPr>
              <w:t xml:space="preserve">Specific Objective 1.3. </w:t>
            </w:r>
          </w:p>
          <w:p w:rsidR="006C1A4C" w:rsidRPr="00B533BE" w:rsidRDefault="006C1A4C" w:rsidP="005263EA">
            <w:pPr>
              <w:spacing w:line="240" w:lineRule="auto"/>
              <w:jc w:val="left"/>
              <w:rPr>
                <w:rFonts w:cs="Arial"/>
                <w:bCs/>
                <w:color w:val="000000"/>
                <w:sz w:val="16"/>
                <w:szCs w:val="16"/>
              </w:rPr>
            </w:pPr>
            <w:r w:rsidRPr="00B533BE">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r>
      <w:tr w:rsidR="006C1A4C" w:rsidRPr="00B533BE" w:rsidTr="005263EA">
        <w:tc>
          <w:tcPr>
            <w:tcW w:w="432" w:type="pct"/>
            <w:vMerge w:val="restar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sz w:val="16"/>
                <w:szCs w:val="16"/>
                <w:lang w:eastAsia="it-IT"/>
              </w:rPr>
            </w:pPr>
            <w:r w:rsidRPr="00B533BE">
              <w:rPr>
                <w:rFonts w:cs="Arial"/>
                <w:b/>
                <w:sz w:val="16"/>
                <w:szCs w:val="16"/>
                <w:lang w:eastAsia="it-IT"/>
              </w:rPr>
              <w:t>Strengthening the Danube Region</w:t>
            </w: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step up institutional capacity and cooperation</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eastAsia="Calibri" w:cs="Arial"/>
                <w:b/>
                <w:color w:val="000000"/>
                <w:sz w:val="16"/>
                <w:szCs w:val="16"/>
              </w:rPr>
            </w:pPr>
            <w:r w:rsidRPr="00B533BE">
              <w:rPr>
                <w:rFonts w:eastAsia="Calibri" w:cs="Arial"/>
                <w:b/>
                <w:color w:val="000000"/>
                <w:sz w:val="16"/>
                <w:szCs w:val="16"/>
              </w:rPr>
              <w:t>Specific Objective 5.1</w:t>
            </w:r>
          </w:p>
          <w:p w:rsidR="006C1A4C" w:rsidRPr="00B533BE" w:rsidRDefault="006C1A4C" w:rsidP="005263EA">
            <w:pPr>
              <w:spacing w:line="240" w:lineRule="auto"/>
              <w:jc w:val="left"/>
              <w:rPr>
                <w:rFonts w:cs="Arial"/>
                <w:sz w:val="16"/>
                <w:szCs w:val="16"/>
              </w:rPr>
            </w:pPr>
            <w:r w:rsidRPr="00B533BE">
              <w:rPr>
                <w:rFonts w:cs="Arial"/>
                <w:bCs/>
                <w:color w:val="000000"/>
                <w:sz w:val="16"/>
                <w:szCs w:val="16"/>
              </w:rPr>
              <w:t>The promotion of an effective and efficient implementation of the Programme ensuring the effective functioning of the Programme bodies, and committees</w:t>
            </w:r>
          </w:p>
        </w:tc>
      </w:tr>
      <w:tr w:rsidR="006C1A4C" w:rsidRPr="00B533BE" w:rsidTr="005263EA">
        <w:trPr>
          <w:trHeight w:val="1080"/>
        </w:trPr>
        <w:tc>
          <w:tcPr>
            <w:tcW w:w="432" w:type="pct"/>
            <w:vMerge/>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
                <w:bCs/>
                <w:color w:val="000000"/>
                <w:sz w:val="16"/>
                <w:szCs w:val="16"/>
                <w:lang w:eastAsia="it-IT"/>
              </w:rPr>
            </w:pPr>
          </w:p>
        </w:tc>
        <w:tc>
          <w:tcPr>
            <w:tcW w:w="1476" w:type="pct"/>
            <w:shd w:val="clear" w:color="auto" w:fill="F2F2F2" w:themeFill="background1" w:themeFillShade="F2"/>
            <w:tcMar>
              <w:top w:w="29" w:type="dxa"/>
              <w:left w:w="115" w:type="dxa"/>
              <w:bottom w:w="29" w:type="dxa"/>
              <w:right w:w="115" w:type="dxa"/>
            </w:tcMar>
          </w:tcPr>
          <w:p w:rsidR="006C1A4C" w:rsidRPr="00B533BE" w:rsidRDefault="006C1A4C" w:rsidP="005263EA">
            <w:pPr>
              <w:spacing w:after="0"/>
              <w:jc w:val="left"/>
              <w:rPr>
                <w:rFonts w:cs="Arial"/>
                <w:bCs/>
                <w:color w:val="000000"/>
                <w:sz w:val="16"/>
                <w:szCs w:val="16"/>
                <w:lang w:eastAsia="it-IT"/>
              </w:rPr>
            </w:pPr>
            <w:r w:rsidRPr="00B533BE">
              <w:rPr>
                <w:rFonts w:cs="Arial"/>
                <w:bCs/>
                <w:color w:val="000000"/>
                <w:sz w:val="16"/>
                <w:szCs w:val="16"/>
                <w:lang w:eastAsia="it-IT"/>
              </w:rPr>
              <w:t>To work together to promote security and tackle organised and serious crime</w:t>
            </w:r>
          </w:p>
        </w:tc>
        <w:tc>
          <w:tcPr>
            <w:tcW w:w="3092" w:type="pct"/>
            <w:shd w:val="clear" w:color="auto" w:fill="F2F2F2" w:themeFill="background1" w:themeFillShade="F2"/>
            <w:tcMar>
              <w:top w:w="29" w:type="dxa"/>
              <w:left w:w="115" w:type="dxa"/>
              <w:bottom w:w="29" w:type="dxa"/>
              <w:right w:w="115" w:type="dxa"/>
            </w:tcMar>
          </w:tcPr>
          <w:p w:rsidR="006C1A4C" w:rsidRPr="00B533BE" w:rsidRDefault="006C1A4C" w:rsidP="005263EA">
            <w:pPr>
              <w:spacing w:line="240" w:lineRule="auto"/>
              <w:jc w:val="left"/>
              <w:rPr>
                <w:rFonts w:cs="Arial"/>
                <w:b/>
                <w:sz w:val="16"/>
                <w:szCs w:val="16"/>
              </w:rPr>
            </w:pPr>
            <w:r w:rsidRPr="00B533BE">
              <w:rPr>
                <w:rFonts w:cs="Arial"/>
                <w:b/>
                <w:sz w:val="16"/>
                <w:szCs w:val="16"/>
              </w:rPr>
              <w:t>Not applicable</w:t>
            </w:r>
          </w:p>
        </w:tc>
      </w:tr>
    </w:tbl>
    <w:p w:rsidR="005263EA" w:rsidRDefault="005263EA" w:rsidP="00304C42">
      <w:pPr>
        <w:keepNext/>
        <w:spacing w:line="276" w:lineRule="auto"/>
        <w:ind w:left="446"/>
        <w:jc w:val="left"/>
        <w:rPr>
          <w:rFonts w:cs="Arial"/>
          <w:b/>
        </w:rPr>
      </w:pPr>
    </w:p>
    <w:p w:rsidR="004003DF" w:rsidRPr="00202291" w:rsidRDefault="003D32BC" w:rsidP="00304C42">
      <w:pPr>
        <w:keepNext/>
        <w:spacing w:line="276" w:lineRule="auto"/>
        <w:ind w:left="446"/>
        <w:jc w:val="left"/>
        <w:rPr>
          <w:rFonts w:cs="Arial"/>
        </w:rPr>
      </w:pPr>
      <w:r w:rsidRPr="0066098A">
        <w:rPr>
          <w:rFonts w:cs="Arial"/>
          <w:b/>
        </w:rPr>
        <w:t xml:space="preserve">Pillar </w:t>
      </w:r>
      <w:r w:rsidR="00B11BDC" w:rsidRPr="0066098A">
        <w:rPr>
          <w:rFonts w:cs="Arial"/>
          <w:b/>
        </w:rPr>
        <w:t xml:space="preserve">three </w:t>
      </w:r>
      <w:r w:rsidR="0099547C" w:rsidRPr="0066098A">
        <w:rPr>
          <w:rFonts w:cs="Arial"/>
          <w:b/>
        </w:rPr>
        <w:t>of the Danube Strategy</w:t>
      </w:r>
      <w:r w:rsidR="0099547C" w:rsidRPr="0066098A">
        <w:rPr>
          <w:rFonts w:cs="Arial"/>
        </w:rPr>
        <w:t xml:space="preserve">, </w:t>
      </w:r>
      <w:r w:rsidRPr="0066098A">
        <w:rPr>
          <w:rFonts w:cs="Arial"/>
        </w:rPr>
        <w:t xml:space="preserve">Building </w:t>
      </w:r>
      <w:r w:rsidR="0099547C" w:rsidRPr="0066098A">
        <w:rPr>
          <w:rFonts w:cs="Arial"/>
        </w:rPr>
        <w:t>prosperity in the Danube Region is not fully covered by the Programme</w:t>
      </w:r>
      <w:r w:rsidR="002D1E37" w:rsidRPr="0066098A">
        <w:rPr>
          <w:rFonts w:cs="Arial"/>
        </w:rPr>
        <w:t>; more precisely t</w:t>
      </w:r>
      <w:r w:rsidR="0099547C" w:rsidRPr="0066098A">
        <w:rPr>
          <w:rFonts w:cs="Arial"/>
        </w:rPr>
        <w:t xml:space="preserve">he Danube objective referring to supporting the competitiveness of enterprises, including cluster development </w:t>
      </w:r>
      <w:r w:rsidR="0099547C" w:rsidRPr="0066098A">
        <w:rPr>
          <w:rFonts w:cs="Arial"/>
          <w:b/>
        </w:rPr>
        <w:t xml:space="preserve">is not entirely </w:t>
      </w:r>
      <w:r w:rsidR="00B11BDC" w:rsidRPr="0066098A">
        <w:rPr>
          <w:rFonts w:cs="Arial"/>
          <w:b/>
        </w:rPr>
        <w:t>enclosed within</w:t>
      </w:r>
      <w:r w:rsidR="0099547C" w:rsidRPr="0066098A">
        <w:rPr>
          <w:rFonts w:cs="Arial"/>
          <w:b/>
        </w:rPr>
        <w:t xml:space="preserve"> the specific objectives of the Programme</w:t>
      </w:r>
      <w:r w:rsidR="0099547C" w:rsidRPr="0066098A">
        <w:rPr>
          <w:rFonts w:cs="Arial"/>
        </w:rPr>
        <w:t>.</w:t>
      </w:r>
      <w:r w:rsidR="007F117C" w:rsidRPr="0066098A">
        <w:rPr>
          <w:rFonts w:cs="Arial"/>
        </w:rPr>
        <w:t xml:space="preserve"> One of the reasons for this is linked directly to the funding available for the CBC Programme: the limited financial allocation would not contribute significantly to actions in this area – and would o</w:t>
      </w:r>
      <w:r w:rsidR="005263EA">
        <w:rPr>
          <w:rFonts w:cs="Arial"/>
        </w:rPr>
        <w:t>verlap with National Programmes, this finding being supported by interviews with the Programme’s stakeholders.</w:t>
      </w:r>
    </w:p>
    <w:p w:rsidR="00B11BDC" w:rsidRPr="0066098A" w:rsidRDefault="003D32BC" w:rsidP="00304C42">
      <w:pPr>
        <w:spacing w:line="276" w:lineRule="auto"/>
        <w:ind w:left="450"/>
        <w:jc w:val="left"/>
        <w:rPr>
          <w:rFonts w:cs="Arial"/>
        </w:rPr>
      </w:pPr>
      <w:r w:rsidRPr="0066098A">
        <w:rPr>
          <w:rFonts w:cs="Arial"/>
        </w:rPr>
        <w:t xml:space="preserve">With regard to </w:t>
      </w:r>
      <w:r w:rsidRPr="00B154E9">
        <w:rPr>
          <w:rFonts w:cs="Arial"/>
          <w:b/>
        </w:rPr>
        <w:t xml:space="preserve">Pillar </w:t>
      </w:r>
      <w:r w:rsidR="00F43D1A" w:rsidRPr="00B154E9">
        <w:rPr>
          <w:rFonts w:cs="Arial"/>
          <w:b/>
        </w:rPr>
        <w:t xml:space="preserve">four of the </w:t>
      </w:r>
      <w:r w:rsidR="0099547C" w:rsidRPr="00B154E9">
        <w:rPr>
          <w:rFonts w:cs="Arial"/>
          <w:b/>
        </w:rPr>
        <w:t xml:space="preserve">Danube </w:t>
      </w:r>
      <w:r w:rsidR="00E10DF2" w:rsidRPr="00B154E9">
        <w:rPr>
          <w:rFonts w:cs="Arial"/>
          <w:b/>
        </w:rPr>
        <w:t>S</w:t>
      </w:r>
      <w:r w:rsidR="0099547C" w:rsidRPr="00B154E9">
        <w:rPr>
          <w:rFonts w:cs="Arial"/>
          <w:b/>
        </w:rPr>
        <w:t>trategy</w:t>
      </w:r>
      <w:r w:rsidR="0099547C" w:rsidRPr="0066098A">
        <w:rPr>
          <w:rFonts w:cs="Arial"/>
        </w:rPr>
        <w:t xml:space="preserve">, </w:t>
      </w:r>
      <w:r w:rsidR="00E10DF2">
        <w:rPr>
          <w:rFonts w:cs="Arial"/>
        </w:rPr>
        <w:t xml:space="preserve">solely the specific objective focusing on improving the institutional capacity is applicable to the context of IPA CBC Programme. Tackling organised and serious crime </w:t>
      </w:r>
      <w:r w:rsidR="00DF4650">
        <w:rPr>
          <w:rFonts w:cs="Arial"/>
        </w:rPr>
        <w:t>cannot</w:t>
      </w:r>
      <w:r w:rsidR="00E10DF2">
        <w:rPr>
          <w:rFonts w:cs="Arial"/>
        </w:rPr>
        <w:t xml:space="preserve"> be addressed through this Programme at it </w:t>
      </w:r>
      <w:r w:rsidR="00DF4650">
        <w:rPr>
          <w:rFonts w:cs="Arial"/>
        </w:rPr>
        <w:t>is concerning a national issue</w:t>
      </w:r>
      <w:r w:rsidR="00DA4BBF">
        <w:rPr>
          <w:rFonts w:cs="Arial"/>
        </w:rPr>
        <w:t xml:space="preserve"> and could be better </w:t>
      </w:r>
      <w:r w:rsidR="006C1A4C">
        <w:rPr>
          <w:rFonts w:cs="Arial"/>
        </w:rPr>
        <w:t>addressed</w:t>
      </w:r>
      <w:r w:rsidR="00DA4BBF">
        <w:rPr>
          <w:rFonts w:cs="Arial"/>
        </w:rPr>
        <w:t xml:space="preserve"> through national programmes.</w:t>
      </w:r>
    </w:p>
    <w:p w:rsidR="003D32BC" w:rsidRPr="0066098A" w:rsidRDefault="003D32BC" w:rsidP="00304C42">
      <w:pPr>
        <w:spacing w:after="0" w:line="276" w:lineRule="auto"/>
        <w:ind w:left="446"/>
        <w:jc w:val="left"/>
        <w:rPr>
          <w:rFonts w:cs="Arial"/>
          <w:b/>
          <w:i/>
          <w:color w:val="7030A0"/>
        </w:rPr>
      </w:pPr>
      <w:r w:rsidRPr="0066098A">
        <w:rPr>
          <w:rFonts w:cs="Arial"/>
          <w:b/>
          <w:i/>
          <w:color w:val="7030A0"/>
        </w:rPr>
        <w:t xml:space="preserve">Conclusions </w:t>
      </w:r>
    </w:p>
    <w:p w:rsidR="003D32BC" w:rsidRPr="0066098A" w:rsidRDefault="003D32BC" w:rsidP="00304C42">
      <w:pPr>
        <w:spacing w:line="276" w:lineRule="auto"/>
        <w:ind w:left="450"/>
        <w:jc w:val="left"/>
        <w:rPr>
          <w:rFonts w:cs="Arial"/>
        </w:rPr>
      </w:pPr>
      <w:r w:rsidRPr="0066098A">
        <w:rPr>
          <w:rFonts w:cs="Arial"/>
        </w:rPr>
        <w:t xml:space="preserve">The Romania-Serbia IPA CBC Programme presents a </w:t>
      </w:r>
      <w:r w:rsidRPr="00B154E9">
        <w:rPr>
          <w:rFonts w:cs="Arial"/>
          <w:b/>
        </w:rPr>
        <w:t>general good consistency</w:t>
      </w:r>
      <w:r w:rsidRPr="0066098A">
        <w:rPr>
          <w:rFonts w:cs="Arial"/>
        </w:rPr>
        <w:t xml:space="preserve"> with the Danube Region Strategy.</w:t>
      </w:r>
    </w:p>
    <w:p w:rsidR="006824D6" w:rsidRDefault="003A067D" w:rsidP="00705AC1">
      <w:pPr>
        <w:pStyle w:val="Heading3"/>
        <w:numPr>
          <w:ilvl w:val="0"/>
          <w:numId w:val="90"/>
        </w:numPr>
        <w:spacing w:before="360"/>
        <w:ind w:left="450" w:hanging="446"/>
        <w:rPr>
          <w:color w:val="4BACC6" w:themeColor="accent5"/>
          <w:sz w:val="24"/>
          <w:szCs w:val="20"/>
        </w:rPr>
      </w:pPr>
      <w:bookmarkStart w:id="135" w:name="_Toc391165735"/>
      <w:bookmarkStart w:id="136" w:name="_Toc391367140"/>
      <w:bookmarkStart w:id="137" w:name="_Toc395202782"/>
      <w:r w:rsidRPr="0066098A">
        <w:rPr>
          <w:color w:val="4BACC6" w:themeColor="accent5"/>
          <w:sz w:val="24"/>
          <w:szCs w:val="20"/>
        </w:rPr>
        <w:lastRenderedPageBreak/>
        <w:t>Consistency with the National Plan for the Adoptio</w:t>
      </w:r>
      <w:r w:rsidR="00567DCC" w:rsidRPr="0066098A">
        <w:rPr>
          <w:color w:val="4BACC6" w:themeColor="accent5"/>
          <w:sz w:val="24"/>
          <w:szCs w:val="20"/>
        </w:rPr>
        <w:t xml:space="preserve">n of the </w:t>
      </w:r>
      <w:r w:rsidR="00A17B4A" w:rsidRPr="0066098A">
        <w:rPr>
          <w:color w:val="4BACC6" w:themeColor="accent5"/>
          <w:sz w:val="24"/>
          <w:szCs w:val="20"/>
        </w:rPr>
        <w:t xml:space="preserve">Acquis Communitaire </w:t>
      </w:r>
      <w:r w:rsidR="00567DCC" w:rsidRPr="0066098A">
        <w:rPr>
          <w:color w:val="4BACC6" w:themeColor="accent5"/>
          <w:sz w:val="24"/>
          <w:szCs w:val="20"/>
        </w:rPr>
        <w:t>(201</w:t>
      </w:r>
      <w:r w:rsidRPr="0066098A">
        <w:rPr>
          <w:color w:val="4BACC6" w:themeColor="accent5"/>
          <w:sz w:val="24"/>
          <w:szCs w:val="20"/>
        </w:rPr>
        <w:t>3-2016) of the Republic of Serbia</w:t>
      </w:r>
      <w:bookmarkEnd w:id="135"/>
      <w:bookmarkEnd w:id="136"/>
      <w:bookmarkEnd w:id="137"/>
    </w:p>
    <w:p w:rsidR="00C03F08" w:rsidRPr="00202291" w:rsidRDefault="00A218E2" w:rsidP="00304C42">
      <w:pPr>
        <w:keepNext/>
        <w:spacing w:before="120" w:after="0" w:line="276" w:lineRule="auto"/>
        <w:ind w:left="446"/>
        <w:jc w:val="left"/>
        <w:rPr>
          <w:rFonts w:cs="Arial"/>
          <w:b/>
          <w:i/>
          <w:color w:val="7030A0"/>
        </w:rPr>
      </w:pPr>
      <w:r>
        <w:rPr>
          <w:rFonts w:cs="Arial"/>
          <w:b/>
          <w:i/>
          <w:color w:val="7030A0"/>
        </w:rPr>
        <w:t>Findings</w:t>
      </w:r>
    </w:p>
    <w:p w:rsidR="00A218E2" w:rsidRDefault="00A218E2" w:rsidP="00304C42">
      <w:pPr>
        <w:keepNext/>
        <w:spacing w:line="276" w:lineRule="auto"/>
        <w:ind w:left="446"/>
        <w:jc w:val="left"/>
        <w:rPr>
          <w:rFonts w:cs="Arial"/>
        </w:rPr>
      </w:pPr>
      <w:r>
        <w:rPr>
          <w:rFonts w:cs="Arial"/>
        </w:rPr>
        <w:t>As to appraise the consistency of the Strategy of the Cross-border Programme with the</w:t>
      </w:r>
      <w:r w:rsidRPr="00A218E2">
        <w:t xml:space="preserve"> </w:t>
      </w:r>
      <w:r w:rsidRPr="00A218E2">
        <w:rPr>
          <w:rFonts w:cs="Arial"/>
        </w:rPr>
        <w:t>National Plan for the Adoption of the Acquis Communitaire (2013-2016) of the Republic of Serbia</w:t>
      </w:r>
      <w:r>
        <w:rPr>
          <w:rFonts w:cs="Arial"/>
        </w:rPr>
        <w:t>, we have examined the measures planned under all relevant Domains of the Serbian Plan and compared them with the Specific Objectives and Thematic areas of the Programme. A detailed analysis is</w:t>
      </w:r>
      <w:r w:rsidRPr="00356427">
        <w:rPr>
          <w:rFonts w:cs="Arial"/>
        </w:rPr>
        <w:t xml:space="preserve"> presented in Annex </w:t>
      </w:r>
      <w:r w:rsidR="006C1A4C">
        <w:rPr>
          <w:rFonts w:cs="Arial"/>
        </w:rPr>
        <w:t>7</w:t>
      </w:r>
      <w:r w:rsidRPr="00356427">
        <w:rPr>
          <w:rFonts w:cs="Arial"/>
        </w:rPr>
        <w:t xml:space="preserve"> to the current report.</w:t>
      </w:r>
    </w:p>
    <w:p w:rsidR="00F753A3" w:rsidRPr="00202291" w:rsidRDefault="0067146F" w:rsidP="00304C42">
      <w:pPr>
        <w:keepNext/>
        <w:spacing w:line="276" w:lineRule="auto"/>
        <w:ind w:left="446"/>
        <w:jc w:val="left"/>
        <w:rPr>
          <w:rFonts w:cs="Arial"/>
        </w:rPr>
      </w:pPr>
      <w:r w:rsidRPr="00202291">
        <w:rPr>
          <w:rFonts w:cs="Arial"/>
        </w:rPr>
        <w:t xml:space="preserve">The Serbian National Plan for the Adoption of the Acquis (2013-2016) </w:t>
      </w:r>
      <w:r w:rsidR="00A218E2">
        <w:rPr>
          <w:rFonts w:cs="Arial"/>
        </w:rPr>
        <w:t>is structured around</w:t>
      </w:r>
      <w:r w:rsidRPr="00202291">
        <w:rPr>
          <w:rFonts w:cs="Arial"/>
        </w:rPr>
        <w:t xml:space="preserve"> three domains, respectively </w:t>
      </w:r>
      <w:r w:rsidR="00F753A3" w:rsidRPr="0066098A">
        <w:rPr>
          <w:rFonts w:cs="Arial"/>
        </w:rPr>
        <w:t>Political, Economic</w:t>
      </w:r>
      <w:r w:rsidRPr="0066098A">
        <w:rPr>
          <w:rFonts w:cs="Arial"/>
        </w:rPr>
        <w:t xml:space="preserve"> and the </w:t>
      </w:r>
      <w:r w:rsidR="00F753A3" w:rsidRPr="0066098A">
        <w:rPr>
          <w:rFonts w:cs="Arial"/>
        </w:rPr>
        <w:t xml:space="preserve">Ability </w:t>
      </w:r>
      <w:r w:rsidRPr="0066098A">
        <w:rPr>
          <w:rFonts w:cs="Arial"/>
        </w:rPr>
        <w:t>to assume the obligations of EU Membership</w:t>
      </w:r>
      <w:r w:rsidR="00A218E2">
        <w:rPr>
          <w:rFonts w:cs="Arial"/>
        </w:rPr>
        <w:t>,</w:t>
      </w:r>
      <w:r w:rsidRPr="00202291">
        <w:rPr>
          <w:rFonts w:cs="Arial"/>
        </w:rPr>
        <w:t xml:space="preserve"> out of which</w:t>
      </w:r>
      <w:r w:rsidR="001E6191">
        <w:rPr>
          <w:rFonts w:cs="Arial"/>
        </w:rPr>
        <w:t xml:space="preserve"> we have identified those relevant for the Programme</w:t>
      </w:r>
      <w:r w:rsidR="00F753A3" w:rsidRPr="00202291">
        <w:rPr>
          <w:rFonts w:cs="Arial"/>
        </w:rPr>
        <w:t>:</w:t>
      </w:r>
    </w:p>
    <w:p w:rsidR="006824D6" w:rsidRDefault="00F753A3" w:rsidP="00705AC1">
      <w:pPr>
        <w:pStyle w:val="ListParagraph"/>
        <w:keepNext/>
        <w:numPr>
          <w:ilvl w:val="0"/>
          <w:numId w:val="105"/>
        </w:numPr>
        <w:spacing w:after="120"/>
        <w:ind w:left="900"/>
        <w:contextualSpacing w:val="0"/>
        <w:rPr>
          <w:rFonts w:ascii="EYInterstate Light" w:hAnsi="EYInterstate Light" w:cs="Arial"/>
          <w:sz w:val="20"/>
          <w:szCs w:val="20"/>
          <w:lang w:val="en-GB"/>
        </w:rPr>
      </w:pPr>
      <w:r w:rsidRPr="00E57661">
        <w:rPr>
          <w:rFonts w:ascii="EYInterstate Light" w:hAnsi="EYInterstate Light" w:cs="Arial"/>
          <w:b/>
          <w:sz w:val="20"/>
          <w:szCs w:val="20"/>
          <w:lang w:val="en-GB"/>
        </w:rPr>
        <w:t>R</w:t>
      </w:r>
      <w:r w:rsidR="0067146F" w:rsidRPr="00E57661">
        <w:rPr>
          <w:rFonts w:ascii="EYInterstate Light" w:hAnsi="EYInterstate Light" w:cs="Arial"/>
          <w:b/>
          <w:sz w:val="20"/>
          <w:szCs w:val="20"/>
          <w:lang w:val="en-GB"/>
        </w:rPr>
        <w:t>egional Cooperation and international obligations</w:t>
      </w:r>
      <w:r w:rsidR="0067146F" w:rsidRPr="00E57661">
        <w:rPr>
          <w:rFonts w:ascii="EYInterstate Light" w:hAnsi="EYInterstate Light" w:cs="Arial"/>
          <w:sz w:val="20"/>
          <w:szCs w:val="20"/>
          <w:lang w:val="en-GB"/>
        </w:rPr>
        <w:t xml:space="preserve"> applies to the context of Roman</w:t>
      </w:r>
      <w:r w:rsidR="00567DCC" w:rsidRPr="00E57661">
        <w:rPr>
          <w:rFonts w:ascii="EYInterstate Light" w:hAnsi="EYInterstate Light" w:cs="Arial"/>
          <w:sz w:val="20"/>
          <w:szCs w:val="20"/>
          <w:lang w:val="en-GB"/>
        </w:rPr>
        <w:t xml:space="preserve">ia-Serbia </w:t>
      </w:r>
      <w:r w:rsidR="004E349E" w:rsidRPr="00E57661">
        <w:rPr>
          <w:rFonts w:ascii="EYInterstate Light" w:hAnsi="EYInterstate Light" w:cs="Arial"/>
          <w:sz w:val="20"/>
          <w:szCs w:val="20"/>
          <w:lang w:val="en-GB"/>
        </w:rPr>
        <w:t>IPA CBC</w:t>
      </w:r>
      <w:r w:rsidR="00567DCC" w:rsidRPr="00E57661">
        <w:rPr>
          <w:rFonts w:ascii="EYInterstate Light" w:hAnsi="EYInterstate Light" w:cs="Arial"/>
          <w:sz w:val="20"/>
          <w:szCs w:val="20"/>
          <w:lang w:val="en-GB"/>
        </w:rPr>
        <w:t xml:space="preserve"> Programme</w:t>
      </w:r>
      <w:r w:rsidR="001E6191">
        <w:rPr>
          <w:rFonts w:ascii="EYInterstate Light" w:hAnsi="EYInterstate Light" w:cs="Arial"/>
          <w:sz w:val="20"/>
          <w:szCs w:val="20"/>
          <w:lang w:val="en-GB"/>
        </w:rPr>
        <w:t>, as it tackles the wider context of international cooperation.</w:t>
      </w:r>
    </w:p>
    <w:p w:rsidR="0067146F" w:rsidRPr="00E57661" w:rsidRDefault="000D0B0B" w:rsidP="00E57661">
      <w:pPr>
        <w:pStyle w:val="ListParagraph"/>
        <w:keepNext/>
        <w:spacing w:after="120"/>
        <w:ind w:left="900"/>
        <w:contextualSpacing w:val="0"/>
        <w:rPr>
          <w:rFonts w:ascii="EYInterstate Light" w:hAnsi="EYInterstate Light" w:cs="Arial"/>
          <w:sz w:val="20"/>
          <w:szCs w:val="20"/>
          <w:lang w:val="en-GB"/>
        </w:rPr>
      </w:pPr>
      <w:r>
        <w:rPr>
          <w:rFonts w:ascii="EYInterstate Light" w:hAnsi="EYInterstate Light" w:cs="Arial"/>
          <w:sz w:val="20"/>
          <w:szCs w:val="20"/>
          <w:lang w:val="en-GB"/>
        </w:rPr>
        <w:t xml:space="preserve">This </w:t>
      </w:r>
      <w:r w:rsidR="003D32BC" w:rsidRPr="00E57661">
        <w:rPr>
          <w:rFonts w:ascii="EYInterstate Light" w:hAnsi="EYInterstate Light" w:cs="Arial"/>
          <w:sz w:val="20"/>
          <w:szCs w:val="20"/>
          <w:lang w:val="en-GB"/>
        </w:rPr>
        <w:t>analysis appraised</w:t>
      </w:r>
      <w:r w:rsidR="0067146F" w:rsidRPr="00E57661">
        <w:rPr>
          <w:rFonts w:ascii="EYInterstate Light" w:hAnsi="EYInterstate Light" w:cs="Arial"/>
          <w:sz w:val="20"/>
          <w:szCs w:val="20"/>
          <w:lang w:val="en-GB"/>
        </w:rPr>
        <w:t xml:space="preserve"> only those regional cooperations which are relevant for the Programme, namely the Danube Strategy. </w:t>
      </w:r>
      <w:r w:rsidR="004003DF" w:rsidRPr="00E57661">
        <w:rPr>
          <w:rFonts w:ascii="EYInterstate Light" w:hAnsi="EYInterstate Light" w:cs="Arial"/>
          <w:sz w:val="20"/>
          <w:szCs w:val="20"/>
          <w:lang w:val="en-GB"/>
        </w:rPr>
        <w:t>The consistency with other objectives of the Serbian National Plan does not fall under the scope of this evaluation</w:t>
      </w:r>
      <w:r w:rsidR="00567DCC" w:rsidRPr="00E57661">
        <w:rPr>
          <w:rFonts w:ascii="EYInterstate Light" w:hAnsi="EYInterstate Light" w:cs="Arial"/>
          <w:sz w:val="20"/>
          <w:szCs w:val="20"/>
          <w:lang w:val="en-GB"/>
        </w:rPr>
        <w:t>.</w:t>
      </w:r>
    </w:p>
    <w:p w:rsidR="00F753A3" w:rsidRPr="00E57661" w:rsidRDefault="00D514F9" w:rsidP="00E57661">
      <w:pPr>
        <w:pStyle w:val="ListParagraph"/>
        <w:keepNext/>
        <w:spacing w:after="120"/>
        <w:ind w:left="900"/>
        <w:contextualSpacing w:val="0"/>
        <w:rPr>
          <w:rFonts w:ascii="EYInterstate Light" w:hAnsi="EYInterstate Light" w:cs="Arial"/>
          <w:sz w:val="20"/>
          <w:szCs w:val="20"/>
          <w:lang w:val="en-GB"/>
        </w:rPr>
      </w:pPr>
      <w:r w:rsidRPr="00E57661">
        <w:rPr>
          <w:rFonts w:ascii="EYInterstate Light" w:hAnsi="EYInterstate Light" w:cs="Arial"/>
          <w:sz w:val="20"/>
          <w:szCs w:val="20"/>
          <w:lang w:val="en-GB"/>
        </w:rPr>
        <w:t xml:space="preserve">Following the appraisal of </w:t>
      </w:r>
      <w:r w:rsidR="00F753A3" w:rsidRPr="00E57661">
        <w:rPr>
          <w:rFonts w:ascii="EYInterstate Light" w:hAnsi="EYInterstate Light" w:cs="Arial"/>
          <w:sz w:val="20"/>
          <w:szCs w:val="20"/>
          <w:lang w:val="en-GB"/>
        </w:rPr>
        <w:t xml:space="preserve">the </w:t>
      </w:r>
      <w:r w:rsidRPr="00E57661">
        <w:rPr>
          <w:rFonts w:ascii="EYInterstate Light" w:hAnsi="EYInterstate Light" w:cs="Arial"/>
          <w:sz w:val="20"/>
          <w:szCs w:val="20"/>
          <w:lang w:val="en-GB"/>
        </w:rPr>
        <w:t xml:space="preserve">consistency between </w:t>
      </w:r>
      <w:r w:rsidR="00F753A3" w:rsidRPr="00E57661">
        <w:rPr>
          <w:rFonts w:ascii="EYInterstate Light" w:hAnsi="EYInterstate Light" w:cs="Arial"/>
          <w:sz w:val="20"/>
          <w:szCs w:val="20"/>
          <w:lang w:val="en-GB"/>
        </w:rPr>
        <w:t xml:space="preserve">the Specific Objectives </w:t>
      </w:r>
      <w:r w:rsidRPr="00E57661">
        <w:rPr>
          <w:rFonts w:ascii="EYInterstate Light" w:hAnsi="EYInterstate Light" w:cs="Arial"/>
          <w:sz w:val="20"/>
          <w:szCs w:val="20"/>
          <w:lang w:val="en-GB"/>
        </w:rPr>
        <w:t>of the Programme and the regional cooperation objective of the Serbian National Plan for the Adoption of the Acquis (2013-2016),</w:t>
      </w:r>
      <w:r w:rsidR="004813DA" w:rsidRPr="00E57661">
        <w:rPr>
          <w:rFonts w:ascii="EYInterstate Light" w:hAnsi="EYInterstate Light" w:cs="Arial"/>
          <w:sz w:val="20"/>
          <w:szCs w:val="20"/>
          <w:lang w:val="en-GB"/>
        </w:rPr>
        <w:t xml:space="preserve"> it can be </w:t>
      </w:r>
      <w:r w:rsidR="00F753A3" w:rsidRPr="00E57661">
        <w:rPr>
          <w:rFonts w:ascii="EYInterstate Light" w:hAnsi="EYInterstate Light" w:cs="Arial"/>
          <w:sz w:val="20"/>
          <w:szCs w:val="20"/>
          <w:lang w:val="en-GB"/>
        </w:rPr>
        <w:t xml:space="preserve">noted </w:t>
      </w:r>
      <w:r w:rsidR="004813DA" w:rsidRPr="00E57661">
        <w:rPr>
          <w:rFonts w:ascii="EYInterstate Light" w:hAnsi="EYInterstate Light" w:cs="Arial"/>
          <w:sz w:val="20"/>
          <w:szCs w:val="20"/>
          <w:lang w:val="en-GB"/>
        </w:rPr>
        <w:t>that most of the specific objectives of the Programme contribute to the</w:t>
      </w:r>
      <w:r w:rsidRPr="00E57661">
        <w:rPr>
          <w:rFonts w:ascii="EYInterstate Light" w:hAnsi="EYInterstate Light" w:cs="Arial"/>
          <w:sz w:val="20"/>
          <w:szCs w:val="20"/>
          <w:lang w:val="en-GB"/>
        </w:rPr>
        <w:t xml:space="preserve"> Danube Strategy</w:t>
      </w:r>
      <w:r w:rsidR="004813DA" w:rsidRPr="00E57661">
        <w:rPr>
          <w:rFonts w:ascii="EYInterstate Light" w:hAnsi="EYInterstate Light" w:cs="Arial"/>
          <w:sz w:val="20"/>
          <w:szCs w:val="20"/>
          <w:lang w:val="en-GB"/>
        </w:rPr>
        <w:t>.</w:t>
      </w:r>
    </w:p>
    <w:p w:rsidR="006824D6" w:rsidRDefault="00F753A3" w:rsidP="00705AC1">
      <w:pPr>
        <w:pStyle w:val="ListParagraph"/>
        <w:keepNext/>
        <w:numPr>
          <w:ilvl w:val="0"/>
          <w:numId w:val="105"/>
        </w:numPr>
        <w:spacing w:after="120"/>
        <w:ind w:left="900"/>
        <w:contextualSpacing w:val="0"/>
        <w:rPr>
          <w:rFonts w:ascii="EYInterstate Light" w:hAnsi="EYInterstate Light" w:cs="Arial"/>
          <w:sz w:val="20"/>
          <w:szCs w:val="20"/>
          <w:lang w:val="en-GB"/>
        </w:rPr>
      </w:pPr>
      <w:r w:rsidRPr="00E57661">
        <w:rPr>
          <w:rFonts w:ascii="EYInterstate Light" w:hAnsi="EYInterstate Light" w:cs="Arial"/>
          <w:b/>
          <w:sz w:val="20"/>
          <w:szCs w:val="20"/>
          <w:lang w:val="en-GB"/>
        </w:rPr>
        <w:t>Human Resources</w:t>
      </w:r>
      <w:r w:rsidR="00775AE4">
        <w:rPr>
          <w:rFonts w:ascii="EYInterstate Light" w:hAnsi="EYInterstate Light" w:cs="Arial"/>
          <w:b/>
          <w:sz w:val="20"/>
          <w:szCs w:val="20"/>
          <w:lang w:val="en-GB"/>
        </w:rPr>
        <w:t xml:space="preserve"> objective</w:t>
      </w:r>
      <w:r w:rsidRPr="00E57661">
        <w:rPr>
          <w:rFonts w:ascii="EYInterstate Light" w:hAnsi="EYInterstate Light" w:cs="Arial"/>
          <w:b/>
          <w:sz w:val="20"/>
          <w:szCs w:val="20"/>
          <w:lang w:val="en-GB"/>
        </w:rPr>
        <w:t xml:space="preserve"> (including its components Labour Market, Employment, Unemployment and Educ</w:t>
      </w:r>
      <w:r w:rsidR="004717AD">
        <w:rPr>
          <w:rFonts w:ascii="EYInterstate Light" w:hAnsi="EYInterstate Light" w:cs="Arial"/>
          <w:b/>
          <w:sz w:val="20"/>
          <w:szCs w:val="20"/>
          <w:lang w:val="en-GB"/>
        </w:rPr>
        <w:t>a</w:t>
      </w:r>
      <w:r w:rsidRPr="00E57661">
        <w:rPr>
          <w:rFonts w:ascii="EYInterstate Light" w:hAnsi="EYInterstate Light" w:cs="Arial"/>
          <w:b/>
          <w:sz w:val="20"/>
          <w:szCs w:val="20"/>
          <w:lang w:val="en-GB"/>
        </w:rPr>
        <w:t>tion)</w:t>
      </w:r>
      <w:r w:rsidRPr="00E57661">
        <w:rPr>
          <w:rFonts w:ascii="EYInterstate Light" w:hAnsi="EYInterstate Light" w:cs="Arial"/>
          <w:sz w:val="20"/>
          <w:szCs w:val="20"/>
          <w:lang w:val="en-GB"/>
        </w:rPr>
        <w:t xml:space="preserve"> applies to the context of Romania-Serbia IPA CBC</w:t>
      </w:r>
      <w:r w:rsidR="00DC18A7" w:rsidRPr="00E57661">
        <w:rPr>
          <w:rFonts w:ascii="EYInterstate Light" w:hAnsi="EYInterstate Light" w:cs="Arial"/>
          <w:sz w:val="20"/>
          <w:szCs w:val="20"/>
          <w:lang w:val="en-GB"/>
        </w:rPr>
        <w:t xml:space="preserve"> Programme as it tackles similar actions as Priority Ax</w:t>
      </w:r>
      <w:r w:rsidR="00A218E2">
        <w:rPr>
          <w:rFonts w:ascii="EYInterstate Light" w:hAnsi="EYInterstate Light" w:cs="Arial"/>
          <w:sz w:val="20"/>
          <w:szCs w:val="20"/>
          <w:lang w:val="en-GB"/>
        </w:rPr>
        <w:t>i</w:t>
      </w:r>
      <w:r w:rsidR="00DC18A7" w:rsidRPr="00E57661">
        <w:rPr>
          <w:rFonts w:ascii="EYInterstate Light" w:hAnsi="EYInterstate Light" w:cs="Arial"/>
          <w:sz w:val="20"/>
          <w:szCs w:val="20"/>
          <w:lang w:val="en-GB"/>
        </w:rPr>
        <w:t xml:space="preserve">s 1. </w:t>
      </w:r>
    </w:p>
    <w:p w:rsidR="00DC18A7" w:rsidRDefault="00DC18A7" w:rsidP="00E57661">
      <w:pPr>
        <w:pStyle w:val="ListParagraph"/>
        <w:keepNext/>
        <w:ind w:left="900"/>
        <w:rPr>
          <w:rFonts w:ascii="EYInterstate Light" w:hAnsi="EYInterstate Light" w:cs="Arial"/>
          <w:sz w:val="20"/>
          <w:szCs w:val="20"/>
          <w:lang w:val="en-GB"/>
        </w:rPr>
      </w:pPr>
      <w:r w:rsidRPr="00E57661">
        <w:rPr>
          <w:rFonts w:ascii="EYInterstate Light" w:hAnsi="EYInterstate Light" w:cs="Arial"/>
          <w:sz w:val="20"/>
          <w:szCs w:val="20"/>
          <w:lang w:val="en-GB"/>
        </w:rPr>
        <w:t xml:space="preserve">In this case, </w:t>
      </w:r>
      <w:r>
        <w:rPr>
          <w:rFonts w:ascii="EYInterstate Light" w:hAnsi="EYInterstate Light" w:cs="Arial"/>
          <w:sz w:val="20"/>
          <w:szCs w:val="20"/>
          <w:lang w:val="en-GB"/>
        </w:rPr>
        <w:t>multiple</w:t>
      </w:r>
      <w:r w:rsidRPr="00E57661">
        <w:rPr>
          <w:rFonts w:ascii="EYInterstate Light" w:hAnsi="EYInterstate Light" w:cs="Arial"/>
          <w:sz w:val="20"/>
          <w:szCs w:val="20"/>
          <w:lang w:val="en-GB"/>
        </w:rPr>
        <w:t xml:space="preserve"> </w:t>
      </w:r>
      <w:r>
        <w:rPr>
          <w:rFonts w:ascii="EYInterstate Light" w:hAnsi="EYInterstate Light" w:cs="Arial"/>
          <w:sz w:val="20"/>
          <w:szCs w:val="20"/>
          <w:lang w:val="en-GB"/>
        </w:rPr>
        <w:t>target measures</w:t>
      </w:r>
      <w:r w:rsidRPr="00E57661">
        <w:rPr>
          <w:rFonts w:ascii="EYInterstate Light" w:hAnsi="EYInterstate Light" w:cs="Arial"/>
          <w:sz w:val="20"/>
          <w:szCs w:val="20"/>
          <w:lang w:val="en-GB"/>
        </w:rPr>
        <w:t xml:space="preserve"> envisaged by the Serbian National Plan, </w:t>
      </w:r>
      <w:r>
        <w:rPr>
          <w:rFonts w:ascii="EYInterstate Light" w:hAnsi="EYInterstate Light" w:cs="Arial"/>
          <w:sz w:val="20"/>
          <w:szCs w:val="20"/>
          <w:lang w:val="en-GB"/>
        </w:rPr>
        <w:t xml:space="preserve">such as </w:t>
      </w:r>
      <w:r w:rsidRPr="00E57661">
        <w:rPr>
          <w:rFonts w:ascii="EYInterstate Light" w:hAnsi="EYInterstate Light" w:cs="Arial"/>
          <w:i/>
          <w:sz w:val="20"/>
          <w:szCs w:val="20"/>
          <w:lang w:val="en-GB"/>
        </w:rPr>
        <w:t xml:space="preserve">“active labour market measures </w:t>
      </w:r>
      <w:r w:rsidRPr="00202291">
        <w:rPr>
          <w:rFonts w:ascii="EYInterstate Light" w:hAnsi="EYInterstate Light" w:cs="Arial"/>
          <w:i/>
          <w:sz w:val="20"/>
          <w:szCs w:val="20"/>
          <w:lang w:val="en-GB"/>
        </w:rPr>
        <w:t>targe</w:t>
      </w:r>
      <w:r>
        <w:rPr>
          <w:rFonts w:ascii="EYInterstate Light" w:hAnsi="EYInterstate Light" w:cs="Arial"/>
          <w:i/>
          <w:sz w:val="20"/>
          <w:szCs w:val="20"/>
          <w:lang w:val="en-GB"/>
        </w:rPr>
        <w:t>ting</w:t>
      </w:r>
      <w:r w:rsidRPr="00E57661">
        <w:rPr>
          <w:rFonts w:ascii="EYInterstate Light" w:hAnsi="EYInterstate Light" w:cs="Arial"/>
          <w:i/>
          <w:sz w:val="20"/>
          <w:szCs w:val="20"/>
          <w:lang w:val="en-GB"/>
        </w:rPr>
        <w:t xml:space="preserve"> undeveloped </w:t>
      </w:r>
      <w:r w:rsidRPr="00202291">
        <w:rPr>
          <w:rFonts w:ascii="EYInterstate Light" w:hAnsi="EYInterstate Light" w:cs="Arial"/>
          <w:i/>
          <w:sz w:val="20"/>
          <w:szCs w:val="20"/>
          <w:lang w:val="en-GB"/>
        </w:rPr>
        <w:t>regions and</w:t>
      </w:r>
      <w:r>
        <w:rPr>
          <w:rFonts w:ascii="EYInterstate Light" w:hAnsi="EYInterstate Light" w:cs="Arial"/>
          <w:i/>
          <w:sz w:val="20"/>
          <w:szCs w:val="20"/>
          <w:lang w:val="en-GB"/>
        </w:rPr>
        <w:t xml:space="preserve"> […] </w:t>
      </w:r>
      <w:r w:rsidRPr="00E57661">
        <w:rPr>
          <w:rFonts w:ascii="EYInterstate Light" w:hAnsi="EYInterstate Light" w:cs="Arial"/>
          <w:i/>
          <w:sz w:val="20"/>
          <w:szCs w:val="20"/>
          <w:lang w:val="en-GB"/>
        </w:rPr>
        <w:t xml:space="preserve">funding </w:t>
      </w:r>
      <w:r>
        <w:rPr>
          <w:rFonts w:ascii="EYInterstate Light" w:hAnsi="EYInterstate Light" w:cs="Arial"/>
          <w:i/>
          <w:sz w:val="20"/>
          <w:szCs w:val="20"/>
          <w:lang w:val="en-GB"/>
        </w:rPr>
        <w:t xml:space="preserve">(being) </w:t>
      </w:r>
      <w:r w:rsidRPr="00E57661">
        <w:rPr>
          <w:rFonts w:ascii="EYInterstate Light" w:hAnsi="EYInterstate Light" w:cs="Arial"/>
          <w:i/>
          <w:sz w:val="20"/>
          <w:szCs w:val="20"/>
          <w:lang w:val="en-GB"/>
        </w:rPr>
        <w:t>allocated to job-creation subsidies in such regions”</w:t>
      </w:r>
      <w:r>
        <w:rPr>
          <w:rFonts w:ascii="EYInterstate Light" w:hAnsi="EYInterstate Light" w:cs="Arial"/>
          <w:sz w:val="20"/>
          <w:szCs w:val="20"/>
          <w:lang w:val="en-GB"/>
        </w:rPr>
        <w:t xml:space="preserve"> and</w:t>
      </w:r>
      <w:r w:rsidRPr="00E57661">
        <w:rPr>
          <w:rFonts w:ascii="EYInterstate Light" w:hAnsi="EYInterstate Light" w:cs="Arial"/>
          <w:sz w:val="20"/>
          <w:szCs w:val="20"/>
          <w:lang w:val="en-GB"/>
        </w:rPr>
        <w:t> </w:t>
      </w:r>
      <w:r w:rsidRPr="00E57661">
        <w:rPr>
          <w:rFonts w:ascii="EYInterstate Light" w:hAnsi="EYInterstate Light" w:cs="Arial"/>
          <w:i/>
          <w:sz w:val="20"/>
          <w:szCs w:val="20"/>
          <w:lang w:val="en-GB"/>
        </w:rPr>
        <w:t>“</w:t>
      </w:r>
      <w:r>
        <w:rPr>
          <w:rFonts w:ascii="EYInterstate Light" w:hAnsi="EYInterstate Light" w:cs="Arial"/>
          <w:i/>
          <w:sz w:val="20"/>
          <w:szCs w:val="20"/>
          <w:lang w:val="en-GB"/>
        </w:rPr>
        <w:t xml:space="preserve">(actions) </w:t>
      </w:r>
      <w:r w:rsidRPr="00E57661">
        <w:rPr>
          <w:rFonts w:ascii="EYInterstate Light" w:hAnsi="EYInterstate Light" w:cs="Arial"/>
          <w:i/>
          <w:sz w:val="20"/>
          <w:szCs w:val="20"/>
          <w:lang w:val="en-GB"/>
        </w:rPr>
        <w:t>to promote employment of the persons of Roma nationality and persons with disability”</w:t>
      </w:r>
      <w:r>
        <w:rPr>
          <w:rFonts w:ascii="EYInterstate Light" w:hAnsi="EYInterstate Light" w:cs="Arial"/>
          <w:sz w:val="20"/>
          <w:szCs w:val="20"/>
          <w:lang w:val="en-GB"/>
        </w:rPr>
        <w:t xml:space="preserve"> </w:t>
      </w:r>
      <w:r w:rsidRPr="00E57661">
        <w:rPr>
          <w:rFonts w:ascii="EYInterstate Light" w:hAnsi="EYInterstate Light" w:cs="Arial"/>
          <w:b/>
          <w:sz w:val="20"/>
          <w:szCs w:val="20"/>
          <w:lang w:val="en-GB"/>
        </w:rPr>
        <w:t>are fully consistent with the provisions and thematic priorities</w:t>
      </w:r>
      <w:r>
        <w:rPr>
          <w:rFonts w:ascii="EYInterstate Light" w:hAnsi="EYInterstate Light" w:cs="Arial"/>
          <w:sz w:val="20"/>
          <w:szCs w:val="20"/>
          <w:lang w:val="en-GB"/>
        </w:rPr>
        <w:t xml:space="preserve"> </w:t>
      </w:r>
      <w:r w:rsidR="00A218E2">
        <w:rPr>
          <w:rFonts w:ascii="EYInterstate Light" w:hAnsi="EYInterstate Light" w:cs="Arial"/>
          <w:sz w:val="20"/>
          <w:szCs w:val="20"/>
          <w:lang w:val="en-GB"/>
        </w:rPr>
        <w:t>of the Cross-border Programme.</w:t>
      </w:r>
      <w:r w:rsidR="00A218E2" w:rsidRPr="00202291">
        <w:rPr>
          <w:rFonts w:ascii="EYInterstate Light" w:hAnsi="EYInterstate Light" w:cs="Arial"/>
          <w:sz w:val="20"/>
          <w:szCs w:val="20"/>
          <w:lang w:val="en-GB"/>
        </w:rPr>
        <w:t xml:space="preserve"> </w:t>
      </w:r>
    </w:p>
    <w:p w:rsidR="00A218E2" w:rsidRPr="00E57661" w:rsidRDefault="00A218E2" w:rsidP="00E57661">
      <w:pPr>
        <w:keepNext/>
        <w:spacing w:before="120" w:after="0"/>
        <w:ind w:left="446"/>
        <w:rPr>
          <w:rFonts w:cs="Arial"/>
          <w:b/>
          <w:i/>
          <w:color w:val="7030A0"/>
        </w:rPr>
      </w:pPr>
      <w:r w:rsidRPr="00E57661">
        <w:rPr>
          <w:rFonts w:cs="Arial"/>
          <w:b/>
          <w:i/>
          <w:color w:val="7030A0"/>
        </w:rPr>
        <w:t>Conclusions</w:t>
      </w:r>
    </w:p>
    <w:p w:rsidR="0066098A" w:rsidRDefault="00202291" w:rsidP="00E57661">
      <w:pPr>
        <w:keepNext/>
        <w:ind w:left="450"/>
        <w:jc w:val="left"/>
        <w:rPr>
          <w:rFonts w:cs="Arial"/>
        </w:rPr>
      </w:pPr>
      <w:r>
        <w:rPr>
          <w:rFonts w:cs="Arial"/>
        </w:rPr>
        <w:t xml:space="preserve">The </w:t>
      </w:r>
      <w:r w:rsidRPr="00202291">
        <w:rPr>
          <w:rFonts w:cs="Arial"/>
        </w:rPr>
        <w:t xml:space="preserve">Programme presents </w:t>
      </w:r>
      <w:r w:rsidRPr="00B154E9">
        <w:rPr>
          <w:rFonts w:cs="Arial"/>
          <w:b/>
        </w:rPr>
        <w:t>a general good consistency</w:t>
      </w:r>
      <w:r w:rsidRPr="00202291">
        <w:rPr>
          <w:rFonts w:cs="Arial"/>
        </w:rPr>
        <w:t xml:space="preserve"> with the objective focusing on </w:t>
      </w:r>
      <w:r w:rsidR="0066098A" w:rsidRPr="00202291">
        <w:rPr>
          <w:rFonts w:cs="Arial"/>
        </w:rPr>
        <w:t>Regional Cooperation</w:t>
      </w:r>
      <w:r w:rsidR="0066098A">
        <w:rPr>
          <w:rFonts w:cs="Arial"/>
        </w:rPr>
        <w:t xml:space="preserve"> </w:t>
      </w:r>
      <w:r>
        <w:rPr>
          <w:rFonts w:cs="Arial"/>
        </w:rPr>
        <w:t xml:space="preserve">and </w:t>
      </w:r>
      <w:r w:rsidR="0066098A">
        <w:rPr>
          <w:rFonts w:cs="Arial"/>
        </w:rPr>
        <w:t>Human Resources</w:t>
      </w:r>
      <w:r w:rsidR="0066098A" w:rsidRPr="00202291">
        <w:rPr>
          <w:rFonts w:cs="Arial"/>
        </w:rPr>
        <w:t xml:space="preserve"> </w:t>
      </w:r>
      <w:r w:rsidRPr="00202291">
        <w:rPr>
          <w:rFonts w:cs="Arial"/>
        </w:rPr>
        <w:t>of the National Plan for the Adoption of the Acquis (2013-2016) of the Republic of Serbia.</w:t>
      </w:r>
    </w:p>
    <w:p w:rsidR="00567DCC" w:rsidRDefault="00202291" w:rsidP="00E57661">
      <w:pPr>
        <w:keepNext/>
        <w:ind w:left="450"/>
        <w:jc w:val="left"/>
        <w:rPr>
          <w:rFonts w:cs="Arial"/>
        </w:rPr>
      </w:pPr>
      <w:r>
        <w:rPr>
          <w:rFonts w:cs="Arial"/>
        </w:rPr>
        <w:t xml:space="preserve">Other priorities included in the National Plan </w:t>
      </w:r>
      <w:r w:rsidR="0066098A">
        <w:rPr>
          <w:rFonts w:cs="Arial"/>
        </w:rPr>
        <w:t xml:space="preserve">tackle legislative alignment measures or measures aimed at developing the country, as a whole, in light of future integration into the European Union and are only indirectly aligned with the Specific Objective of </w:t>
      </w:r>
      <w:r w:rsidR="00775AE4">
        <w:rPr>
          <w:rFonts w:cs="Arial"/>
        </w:rPr>
        <w:t xml:space="preserve">the </w:t>
      </w:r>
      <w:r w:rsidR="0066098A">
        <w:rPr>
          <w:rFonts w:cs="Arial"/>
        </w:rPr>
        <w:t>Programme which focuses only on a specific and limited territory.</w:t>
      </w:r>
    </w:p>
    <w:p w:rsidR="006824D6" w:rsidRDefault="00A35835" w:rsidP="00705AC1">
      <w:pPr>
        <w:pStyle w:val="Heading3"/>
        <w:numPr>
          <w:ilvl w:val="0"/>
          <w:numId w:val="90"/>
        </w:numPr>
        <w:spacing w:before="360"/>
        <w:rPr>
          <w:color w:val="4BACC6" w:themeColor="accent5"/>
          <w:sz w:val="24"/>
          <w:szCs w:val="20"/>
        </w:rPr>
      </w:pPr>
      <w:bookmarkStart w:id="138" w:name="_Toc395202783"/>
      <w:bookmarkStart w:id="139" w:name="_Toc391367141"/>
      <w:r>
        <w:rPr>
          <w:color w:val="4BACC6" w:themeColor="accent5"/>
          <w:sz w:val="24"/>
          <w:szCs w:val="20"/>
        </w:rPr>
        <w:t xml:space="preserve">Consistency with </w:t>
      </w:r>
      <w:r w:rsidRPr="00A35835">
        <w:rPr>
          <w:color w:val="4BACC6" w:themeColor="accent5"/>
          <w:sz w:val="24"/>
          <w:szCs w:val="20"/>
        </w:rPr>
        <w:t>Serbia Strategy Paper (2014-2020)</w:t>
      </w:r>
      <w:bookmarkEnd w:id="138"/>
    </w:p>
    <w:p w:rsidR="00A35835" w:rsidRPr="00202291" w:rsidRDefault="00A35835" w:rsidP="00A35835">
      <w:pPr>
        <w:keepNext/>
        <w:spacing w:before="120" w:after="0" w:line="276" w:lineRule="auto"/>
        <w:ind w:left="446"/>
        <w:jc w:val="left"/>
        <w:rPr>
          <w:rFonts w:cs="Arial"/>
          <w:b/>
          <w:i/>
          <w:color w:val="7030A0"/>
        </w:rPr>
      </w:pPr>
      <w:r>
        <w:rPr>
          <w:rFonts w:cs="Arial"/>
          <w:b/>
          <w:i/>
          <w:color w:val="7030A0"/>
        </w:rPr>
        <w:t>Findings</w:t>
      </w:r>
    </w:p>
    <w:p w:rsidR="00A35835" w:rsidRPr="000D2D24" w:rsidRDefault="00A35835" w:rsidP="00A35835">
      <w:pPr>
        <w:keepNext/>
        <w:spacing w:line="276" w:lineRule="auto"/>
        <w:ind w:left="446"/>
        <w:jc w:val="left"/>
        <w:rPr>
          <w:rFonts w:cs="Arial"/>
        </w:rPr>
      </w:pPr>
      <w:r>
        <w:rPr>
          <w:rFonts w:cs="Arial"/>
        </w:rPr>
        <w:t xml:space="preserve">As to appraise the consistency </w:t>
      </w:r>
      <w:r w:rsidR="00775AE4">
        <w:rPr>
          <w:rFonts w:cs="Arial"/>
        </w:rPr>
        <w:t>between</w:t>
      </w:r>
      <w:r>
        <w:rPr>
          <w:rFonts w:cs="Arial"/>
        </w:rPr>
        <w:t xml:space="preserve"> the Strategy of the Cross-border Programme with </w:t>
      </w:r>
      <w:r w:rsidR="00151E38">
        <w:t>Serbia Strategy Paper (2014-2020)</w:t>
      </w:r>
      <w:r>
        <w:rPr>
          <w:rFonts w:cs="Arial"/>
        </w:rPr>
        <w:t xml:space="preserve">, the </w:t>
      </w:r>
      <w:r w:rsidR="00151E38">
        <w:rPr>
          <w:rFonts w:cs="Arial"/>
        </w:rPr>
        <w:t>objectives</w:t>
      </w:r>
      <w:r>
        <w:rPr>
          <w:rFonts w:cs="Arial"/>
        </w:rPr>
        <w:t xml:space="preserve"> </w:t>
      </w:r>
      <w:r w:rsidR="00151E38">
        <w:rPr>
          <w:rFonts w:cs="Arial"/>
        </w:rPr>
        <w:t>set</w:t>
      </w:r>
      <w:r>
        <w:rPr>
          <w:rFonts w:cs="Arial"/>
        </w:rPr>
        <w:t xml:space="preserve"> under all relevant </w:t>
      </w:r>
      <w:r w:rsidR="00151E38">
        <w:rPr>
          <w:rFonts w:cs="Arial"/>
        </w:rPr>
        <w:t>pillars</w:t>
      </w:r>
      <w:r>
        <w:rPr>
          <w:rFonts w:cs="Arial"/>
        </w:rPr>
        <w:t xml:space="preserve"> of </w:t>
      </w:r>
      <w:r w:rsidR="00151E38">
        <w:rPr>
          <w:rFonts w:cs="Arial"/>
        </w:rPr>
        <w:t>Serbia</w:t>
      </w:r>
      <w:r>
        <w:rPr>
          <w:rFonts w:cs="Arial"/>
        </w:rPr>
        <w:t xml:space="preserve"> </w:t>
      </w:r>
      <w:r w:rsidR="00151E38">
        <w:rPr>
          <w:rFonts w:cs="Arial"/>
        </w:rPr>
        <w:t xml:space="preserve">Strategy Paper </w:t>
      </w:r>
      <w:r>
        <w:rPr>
          <w:rFonts w:cs="Arial"/>
        </w:rPr>
        <w:t>and compared them with the Specific Objectives and Thematic areas of the Programme</w:t>
      </w:r>
      <w:r w:rsidR="000D0B0B">
        <w:rPr>
          <w:rFonts w:cs="Arial"/>
        </w:rPr>
        <w:t xml:space="preserve"> were examined</w:t>
      </w:r>
      <w:r>
        <w:rPr>
          <w:rFonts w:cs="Arial"/>
        </w:rPr>
        <w:t xml:space="preserve">. </w:t>
      </w:r>
      <w:r w:rsidRPr="000D2D24">
        <w:rPr>
          <w:rFonts w:cs="Arial"/>
        </w:rPr>
        <w:t xml:space="preserve">A detailed analysis is presented in Annex </w:t>
      </w:r>
      <w:r w:rsidR="006C1A4C">
        <w:rPr>
          <w:rFonts w:cs="Arial"/>
        </w:rPr>
        <w:t>8</w:t>
      </w:r>
      <w:r w:rsidRPr="000D2D24">
        <w:rPr>
          <w:rFonts w:cs="Arial"/>
        </w:rPr>
        <w:t xml:space="preserve"> to the current report.</w:t>
      </w:r>
    </w:p>
    <w:p w:rsidR="00151E38" w:rsidRPr="000D2D24" w:rsidRDefault="00151E38" w:rsidP="00B154E9">
      <w:pPr>
        <w:keepNext/>
        <w:spacing w:before="120" w:line="276" w:lineRule="auto"/>
        <w:ind w:left="446"/>
        <w:jc w:val="left"/>
        <w:rPr>
          <w:rFonts w:cs="Arial"/>
        </w:rPr>
      </w:pPr>
      <w:r w:rsidRPr="000D2D24">
        <w:rPr>
          <w:rFonts w:cs="Arial"/>
        </w:rPr>
        <w:t xml:space="preserve">The Serbia Strategy Paper (2014-2020) is structured around eight pillars focusing on democracy and governance, the rule of law and fundamental rights, environment, transport, energy, </w:t>
      </w:r>
      <w:r w:rsidRPr="000D2D24">
        <w:rPr>
          <w:rFonts w:cs="Arial"/>
          <w:bCs/>
        </w:rPr>
        <w:lastRenderedPageBreak/>
        <w:t>competitiveness and innovation, education, employment and social policies and agriculture and rural development</w:t>
      </w:r>
      <w:r w:rsidR="00775AE4">
        <w:rPr>
          <w:rFonts w:cs="Arial"/>
          <w:bCs/>
        </w:rPr>
        <w:t>,</w:t>
      </w:r>
      <w:r w:rsidRPr="000D2D24">
        <w:rPr>
          <w:rFonts w:cs="Arial"/>
        </w:rPr>
        <w:t xml:space="preserve"> out of which we have identified those relevant for the Programme:</w:t>
      </w:r>
    </w:p>
    <w:p w:rsidR="006824D6" w:rsidRDefault="00151E38" w:rsidP="00705AC1">
      <w:pPr>
        <w:pStyle w:val="ListParagraph"/>
        <w:keepNext/>
        <w:numPr>
          <w:ilvl w:val="0"/>
          <w:numId w:val="93"/>
        </w:numPr>
        <w:spacing w:before="120" w:after="120"/>
        <w:ind w:left="1267"/>
        <w:contextualSpacing w:val="0"/>
        <w:rPr>
          <w:rFonts w:cs="Arial"/>
        </w:rPr>
      </w:pPr>
      <w:r w:rsidRPr="00B154E9">
        <w:rPr>
          <w:rFonts w:ascii="EYInterstate Light" w:hAnsi="EYInterstate Light" w:cs="Arial"/>
          <w:b/>
          <w:sz w:val="20"/>
          <w:szCs w:val="20"/>
          <w:lang w:val="en-GB"/>
        </w:rPr>
        <w:t>Democracy and governance</w:t>
      </w:r>
      <w:r w:rsidR="00921614" w:rsidRPr="00B154E9">
        <w:rPr>
          <w:rFonts w:ascii="EYInterstate Light" w:hAnsi="EYInterstate Light" w:cs="Arial"/>
          <w:sz w:val="20"/>
          <w:szCs w:val="20"/>
          <w:lang w:val="en-GB"/>
        </w:rPr>
        <w:t xml:space="preserve"> applies to the context of Romania-Serbia IPA CBC Programme, as it addresses the administrative capacity which is involved in project preparation at local level, as well as civil society activities.</w:t>
      </w:r>
    </w:p>
    <w:p w:rsidR="00921614" w:rsidRPr="00272B52" w:rsidRDefault="00921614" w:rsidP="00B154E9">
      <w:pPr>
        <w:pStyle w:val="ListParagraph"/>
        <w:keepNext/>
        <w:spacing w:before="120" w:after="120"/>
        <w:ind w:left="1267"/>
        <w:contextualSpacing w:val="0"/>
        <w:rPr>
          <w:rFonts w:cs="Arial"/>
        </w:rPr>
      </w:pPr>
      <w:r w:rsidRPr="00B154E9">
        <w:rPr>
          <w:rFonts w:ascii="EYInterstate Light" w:hAnsi="EYInterstate Light" w:cs="Arial"/>
          <w:sz w:val="20"/>
          <w:szCs w:val="20"/>
          <w:lang w:val="en-GB"/>
        </w:rPr>
        <w:t xml:space="preserve">In </w:t>
      </w:r>
      <w:r w:rsidR="005C5F27" w:rsidRPr="00B154E9">
        <w:rPr>
          <w:rFonts w:ascii="EYInterstate Light" w:hAnsi="EYInterstate Light" w:cs="Arial"/>
          <w:sz w:val="20"/>
          <w:szCs w:val="20"/>
          <w:lang w:val="en-GB"/>
        </w:rPr>
        <w:t>this regard</w:t>
      </w:r>
      <w:r w:rsidRPr="00B154E9">
        <w:rPr>
          <w:rFonts w:ascii="EYInterstate Light" w:hAnsi="EYInterstate Light" w:cs="Arial"/>
          <w:sz w:val="20"/>
          <w:szCs w:val="20"/>
          <w:lang w:val="en-GB"/>
        </w:rPr>
        <w:t xml:space="preserve">, the appraisal revealed that </w:t>
      </w:r>
      <w:r w:rsidRPr="00B154E9">
        <w:rPr>
          <w:rFonts w:ascii="EYInterstate Light" w:hAnsi="EYInterstate Light" w:cs="Arial"/>
          <w:b/>
          <w:sz w:val="20"/>
          <w:szCs w:val="20"/>
          <w:lang w:val="en-GB"/>
        </w:rPr>
        <w:t xml:space="preserve">Specific Objective 5.1 </w:t>
      </w:r>
      <w:r w:rsidRPr="00B154E9">
        <w:rPr>
          <w:rFonts w:ascii="EYInterstate Light" w:hAnsi="EYInterstate Light" w:cs="Arial"/>
          <w:sz w:val="20"/>
          <w:szCs w:val="20"/>
          <w:lang w:val="en-GB"/>
        </w:rPr>
        <w:t>falling under Technical Assistance Prior</w:t>
      </w:r>
      <w:r w:rsidR="00182171" w:rsidRPr="00B154E9">
        <w:rPr>
          <w:rFonts w:ascii="EYInterstate Light" w:hAnsi="EYInterstate Light" w:cs="Arial"/>
          <w:sz w:val="20"/>
          <w:szCs w:val="20"/>
          <w:lang w:val="en-GB"/>
        </w:rPr>
        <w:t>i</w:t>
      </w:r>
      <w:r w:rsidRPr="00B154E9">
        <w:rPr>
          <w:rFonts w:ascii="EYInterstate Light" w:hAnsi="EYInterstate Light" w:cs="Arial"/>
          <w:sz w:val="20"/>
          <w:szCs w:val="20"/>
          <w:lang w:val="en-GB"/>
        </w:rPr>
        <w:t xml:space="preserve">ty Axis is </w:t>
      </w:r>
      <w:r w:rsidR="005263EA">
        <w:rPr>
          <w:rFonts w:ascii="EYInterstate Light" w:hAnsi="EYInterstate Light" w:cs="Arial"/>
          <w:sz w:val="20"/>
          <w:szCs w:val="20"/>
          <w:lang w:val="en-GB"/>
        </w:rPr>
        <w:t>in line</w:t>
      </w:r>
      <w:r w:rsidRPr="00B154E9">
        <w:rPr>
          <w:rFonts w:ascii="EYInterstate Light" w:hAnsi="EYInterstate Light" w:cs="Arial"/>
          <w:sz w:val="20"/>
          <w:szCs w:val="20"/>
          <w:lang w:val="en-GB"/>
        </w:rPr>
        <w:t xml:space="preserve"> with Serbia Strategy Paper</w:t>
      </w:r>
      <w:r w:rsidR="005263EA">
        <w:rPr>
          <w:rFonts w:ascii="EYInterstate Light" w:hAnsi="EYInterstate Light" w:cs="Arial"/>
          <w:sz w:val="20"/>
          <w:szCs w:val="20"/>
          <w:lang w:val="en-GB"/>
        </w:rPr>
        <w:t>,</w:t>
      </w:r>
      <w:r w:rsidR="00272B52">
        <w:rPr>
          <w:rFonts w:ascii="EYInterstate Light" w:hAnsi="EYInterstate Light" w:cs="Arial"/>
          <w:sz w:val="20"/>
          <w:szCs w:val="20"/>
          <w:lang w:val="en-GB"/>
        </w:rPr>
        <w:t xml:space="preserve"> regarding the management of the administrative capacity at local level</w:t>
      </w:r>
      <w:r w:rsidRPr="00B154E9">
        <w:rPr>
          <w:rFonts w:ascii="EYInterstate Light" w:hAnsi="EYInterstate Light" w:cs="Arial"/>
          <w:sz w:val="20"/>
          <w:szCs w:val="20"/>
          <w:lang w:val="en-GB"/>
        </w:rPr>
        <w:t>.</w:t>
      </w:r>
    </w:p>
    <w:p w:rsidR="00921614" w:rsidRPr="00272B52" w:rsidRDefault="00921614" w:rsidP="00B154E9">
      <w:pPr>
        <w:pStyle w:val="ListParagraph"/>
        <w:keepNext/>
        <w:spacing w:before="120" w:after="120"/>
        <w:ind w:left="1267"/>
        <w:contextualSpacing w:val="0"/>
        <w:rPr>
          <w:rFonts w:cs="Arial"/>
        </w:rPr>
      </w:pPr>
      <w:r w:rsidRPr="00B154E9">
        <w:rPr>
          <w:rFonts w:ascii="EYInterstate Light" w:hAnsi="EYInterstate Light" w:cs="Arial"/>
          <w:sz w:val="20"/>
          <w:szCs w:val="20"/>
          <w:lang w:val="en-GB"/>
        </w:rPr>
        <w:t xml:space="preserve">Furthermore, </w:t>
      </w:r>
      <w:r w:rsidRPr="00B154E9">
        <w:rPr>
          <w:rFonts w:ascii="EYInterstate Light" w:hAnsi="EYInterstate Light" w:cs="Arial"/>
          <w:b/>
          <w:sz w:val="20"/>
          <w:szCs w:val="20"/>
          <w:lang w:val="en-GB"/>
        </w:rPr>
        <w:t>all the SOs under Priority Axes 1 – 4</w:t>
      </w:r>
      <w:r w:rsidRPr="00B154E9">
        <w:rPr>
          <w:rFonts w:ascii="EYInterstate Light" w:hAnsi="EYInterstate Light" w:cs="Arial"/>
          <w:sz w:val="20"/>
          <w:szCs w:val="20"/>
          <w:lang w:val="en-GB"/>
        </w:rPr>
        <w:t xml:space="preserve"> </w:t>
      </w:r>
      <w:r w:rsidR="00182171" w:rsidRPr="00B154E9">
        <w:rPr>
          <w:rFonts w:ascii="EYInterstate Light" w:hAnsi="EYInterstate Light" w:cs="Arial"/>
          <w:sz w:val="20"/>
          <w:szCs w:val="20"/>
          <w:lang w:val="en-GB"/>
        </w:rPr>
        <w:t xml:space="preserve">of the Romania – Serbia CBC Programme </w:t>
      </w:r>
      <w:r w:rsidRPr="00B154E9">
        <w:rPr>
          <w:rFonts w:ascii="EYInterstate Light" w:hAnsi="EYInterstate Light" w:cs="Arial"/>
          <w:bCs/>
          <w:sz w:val="20"/>
          <w:szCs w:val="20"/>
          <w:lang w:val="en-GB"/>
        </w:rPr>
        <w:t>are supporting activities which aim at involving the civil society in the following thematic areas: employment and labour mobility, health and social infrastructure, social and cultural inclusion, environmental protection, transport infrastructure and services and tourism services and activities</w:t>
      </w:r>
      <w:r w:rsidR="00182171" w:rsidRPr="00B154E9">
        <w:rPr>
          <w:rFonts w:ascii="EYInterstate Light" w:hAnsi="EYInterstate Light" w:cs="Arial"/>
          <w:bCs/>
          <w:sz w:val="20"/>
          <w:szCs w:val="20"/>
          <w:lang w:val="en-GB"/>
        </w:rPr>
        <w:t>, and thus ensuring consistency with Serbia Strategy Paper.</w:t>
      </w:r>
    </w:p>
    <w:p w:rsidR="006824D6" w:rsidRDefault="00151E38" w:rsidP="00705AC1">
      <w:pPr>
        <w:pStyle w:val="ListParagraph"/>
        <w:keepNext/>
        <w:numPr>
          <w:ilvl w:val="0"/>
          <w:numId w:val="93"/>
        </w:numPr>
        <w:spacing w:before="120" w:after="120"/>
        <w:ind w:left="1267"/>
        <w:contextualSpacing w:val="0"/>
        <w:rPr>
          <w:rFonts w:cs="Arial"/>
        </w:rPr>
      </w:pPr>
      <w:r w:rsidRPr="00B154E9">
        <w:rPr>
          <w:rFonts w:ascii="EYInterstate Light" w:hAnsi="EYInterstate Light" w:cs="Arial"/>
          <w:b/>
          <w:sz w:val="20"/>
          <w:szCs w:val="20"/>
          <w:lang w:val="en-GB"/>
        </w:rPr>
        <w:t>Environment</w:t>
      </w:r>
      <w:r w:rsidR="00182171" w:rsidRPr="00B154E9">
        <w:rPr>
          <w:rFonts w:ascii="EYInterstate Light" w:hAnsi="EYInterstate Light" w:cs="Arial"/>
          <w:sz w:val="20"/>
          <w:szCs w:val="20"/>
          <w:lang w:val="en-GB"/>
        </w:rPr>
        <w:t xml:space="preserve"> </w:t>
      </w:r>
      <w:r w:rsidR="005C5F27" w:rsidRPr="00B154E9">
        <w:rPr>
          <w:rFonts w:ascii="EYInterstate Light" w:hAnsi="EYInterstate Light" w:cs="Arial"/>
          <w:sz w:val="20"/>
          <w:szCs w:val="20"/>
          <w:lang w:val="en-GB"/>
        </w:rPr>
        <w:t xml:space="preserve">pillar </w:t>
      </w:r>
      <w:r w:rsidR="00182171" w:rsidRPr="00B154E9">
        <w:rPr>
          <w:rFonts w:ascii="EYInterstate Light" w:hAnsi="EYInterstate Light" w:cs="Arial"/>
          <w:sz w:val="20"/>
          <w:szCs w:val="20"/>
          <w:lang w:val="en-GB"/>
        </w:rPr>
        <w:t xml:space="preserve">applies to the context of Romania-Serbia IPA CBC Programme, as it promotes </w:t>
      </w:r>
      <w:r w:rsidR="005C5F27" w:rsidRPr="00B154E9">
        <w:rPr>
          <w:rFonts w:ascii="EYInterstate Light" w:hAnsi="EYInterstate Light" w:cs="Arial"/>
          <w:bCs/>
          <w:sz w:val="20"/>
          <w:szCs w:val="20"/>
          <w:lang w:val="en-GB"/>
        </w:rPr>
        <w:t xml:space="preserve">environmental infrastructure. </w:t>
      </w:r>
    </w:p>
    <w:p w:rsidR="005C5F27" w:rsidRPr="00272B52" w:rsidRDefault="005C5F27" w:rsidP="00B154E9">
      <w:pPr>
        <w:pStyle w:val="ListParagraph"/>
        <w:keepNext/>
        <w:spacing w:before="120" w:after="120"/>
        <w:ind w:left="1267"/>
        <w:contextualSpacing w:val="0"/>
        <w:rPr>
          <w:rFonts w:cs="Arial"/>
        </w:rPr>
      </w:pPr>
      <w:r w:rsidRPr="00B154E9">
        <w:rPr>
          <w:rFonts w:ascii="EYInterstate Light" w:hAnsi="EYInterstate Light" w:cs="Arial"/>
          <w:sz w:val="20"/>
          <w:szCs w:val="20"/>
          <w:lang w:val="en-GB"/>
        </w:rPr>
        <w:t xml:space="preserve">The appraisal identified especially </w:t>
      </w:r>
      <w:r w:rsidRPr="00B154E9">
        <w:rPr>
          <w:rFonts w:ascii="EYInterstate Light" w:hAnsi="EYInterstate Light" w:cs="Arial"/>
          <w:b/>
          <w:sz w:val="20"/>
          <w:szCs w:val="20"/>
          <w:lang w:val="en-GB"/>
        </w:rPr>
        <w:t>Priority Axis 2</w:t>
      </w:r>
      <w:r w:rsidRPr="00B154E9">
        <w:rPr>
          <w:rFonts w:ascii="EYInterstate Light" w:hAnsi="EYInterstate Light" w:cs="Arial"/>
          <w:sz w:val="20"/>
          <w:szCs w:val="20"/>
          <w:lang w:val="en-GB"/>
        </w:rPr>
        <w:t xml:space="preserve"> - </w:t>
      </w:r>
      <w:r w:rsidRPr="00B154E9">
        <w:rPr>
          <w:rFonts w:ascii="EYInterstate Light" w:hAnsi="EYInterstate Light" w:cs="Arial"/>
          <w:b/>
          <w:bCs/>
          <w:i/>
          <w:sz w:val="20"/>
          <w:szCs w:val="20"/>
          <w:lang w:val="en-GB"/>
        </w:rPr>
        <w:t>Environmental protection and risk management</w:t>
      </w:r>
      <w:r w:rsidRPr="00B154E9">
        <w:rPr>
          <w:rFonts w:ascii="EYInterstate Light" w:hAnsi="EYInterstate Light" w:cs="Arial"/>
          <w:bCs/>
          <w:sz w:val="20"/>
          <w:szCs w:val="20"/>
          <w:lang w:val="en-GB"/>
        </w:rPr>
        <w:t xml:space="preserve"> as being the most consistent with the </w:t>
      </w:r>
      <w:r w:rsidR="00272B52">
        <w:rPr>
          <w:rFonts w:ascii="EYInterstate Light" w:hAnsi="EYInterstate Light" w:cs="Arial"/>
          <w:bCs/>
          <w:sz w:val="20"/>
          <w:szCs w:val="20"/>
          <w:lang w:val="en-GB"/>
        </w:rPr>
        <w:t>lat</w:t>
      </w:r>
      <w:r w:rsidR="005263EA">
        <w:rPr>
          <w:rFonts w:ascii="EYInterstate Light" w:hAnsi="EYInterstate Light" w:cs="Arial"/>
          <w:bCs/>
          <w:sz w:val="20"/>
          <w:szCs w:val="20"/>
          <w:lang w:val="en-GB"/>
        </w:rPr>
        <w:t>t</w:t>
      </w:r>
      <w:r w:rsidR="00272B52">
        <w:rPr>
          <w:rFonts w:ascii="EYInterstate Light" w:hAnsi="EYInterstate Light" w:cs="Arial"/>
          <w:bCs/>
          <w:sz w:val="20"/>
          <w:szCs w:val="20"/>
          <w:lang w:val="en-GB"/>
        </w:rPr>
        <w:t>er</w:t>
      </w:r>
      <w:r w:rsidRPr="00B154E9">
        <w:rPr>
          <w:rFonts w:ascii="EYInterstate Light" w:hAnsi="EYInterstate Light" w:cs="Arial"/>
          <w:bCs/>
          <w:sz w:val="20"/>
          <w:szCs w:val="20"/>
          <w:lang w:val="en-GB"/>
        </w:rPr>
        <w:t xml:space="preserve">. </w:t>
      </w:r>
      <w:r w:rsidR="000D2D24">
        <w:rPr>
          <w:rFonts w:ascii="EYInterstate Light" w:hAnsi="EYInterstate Light" w:cs="Arial"/>
          <w:bCs/>
          <w:sz w:val="20"/>
          <w:szCs w:val="20"/>
          <w:lang w:val="en-GB"/>
        </w:rPr>
        <w:t>F</w:t>
      </w:r>
      <w:r>
        <w:rPr>
          <w:rFonts w:ascii="EYInterstate Light" w:hAnsi="EYInterstate Light" w:cs="Arial"/>
          <w:bCs/>
          <w:sz w:val="20"/>
          <w:szCs w:val="20"/>
          <w:lang w:val="en-GB"/>
        </w:rPr>
        <w:t xml:space="preserve">urthermore, </w:t>
      </w:r>
      <w:r w:rsidR="000D2D24">
        <w:rPr>
          <w:rFonts w:ascii="EYInterstate Light" w:hAnsi="EYInterstate Light" w:cs="Arial"/>
          <w:bCs/>
          <w:sz w:val="20"/>
          <w:szCs w:val="20"/>
          <w:lang w:val="en-GB"/>
        </w:rPr>
        <w:t xml:space="preserve">in the project selection phase it will be taken into account the manner in which </w:t>
      </w:r>
      <w:r w:rsidR="005263EA">
        <w:rPr>
          <w:rFonts w:ascii="EYInterstate Light" w:hAnsi="EYInterstate Light" w:cs="Arial"/>
          <w:bCs/>
          <w:sz w:val="20"/>
          <w:szCs w:val="20"/>
          <w:lang w:val="en-GB"/>
        </w:rPr>
        <w:t>the selected projects</w:t>
      </w:r>
      <w:r w:rsidR="000D2D24">
        <w:rPr>
          <w:rFonts w:ascii="EYInterstate Light" w:hAnsi="EYInterstate Light" w:cs="Arial"/>
          <w:bCs/>
          <w:sz w:val="20"/>
          <w:szCs w:val="20"/>
          <w:lang w:val="en-GB"/>
        </w:rPr>
        <w:t xml:space="preserve"> will contribute to </w:t>
      </w:r>
      <w:r w:rsidR="00775AE4">
        <w:rPr>
          <w:rFonts w:ascii="EYInterstate Light" w:hAnsi="EYInterstate Light" w:cs="Arial"/>
          <w:bCs/>
          <w:sz w:val="20"/>
          <w:szCs w:val="20"/>
          <w:lang w:val="en-GB"/>
        </w:rPr>
        <w:t>the</w:t>
      </w:r>
      <w:r w:rsidR="000D2D24">
        <w:rPr>
          <w:rFonts w:ascii="EYInterstate Light" w:hAnsi="EYInterstate Light" w:cs="Arial"/>
          <w:bCs/>
          <w:sz w:val="20"/>
          <w:szCs w:val="20"/>
          <w:lang w:val="en-GB"/>
        </w:rPr>
        <w:t xml:space="preserve"> sustainable development</w:t>
      </w:r>
      <w:r w:rsidR="005263EA">
        <w:rPr>
          <w:rFonts w:ascii="EYInterstate Light" w:hAnsi="EYInterstate Light" w:cs="Arial"/>
          <w:bCs/>
          <w:sz w:val="20"/>
          <w:szCs w:val="20"/>
          <w:lang w:val="en-GB"/>
        </w:rPr>
        <w:t xml:space="preserve"> theme,</w:t>
      </w:r>
      <w:r w:rsidR="000D2D24">
        <w:rPr>
          <w:rFonts w:ascii="EYInterstate Light" w:hAnsi="EYInterstate Light" w:cs="Arial"/>
          <w:bCs/>
          <w:sz w:val="20"/>
          <w:szCs w:val="20"/>
          <w:lang w:val="en-GB"/>
        </w:rPr>
        <w:t xml:space="preserve"> by making reference to </w:t>
      </w:r>
      <w:r w:rsidR="000D2D24" w:rsidRPr="000D2D24">
        <w:rPr>
          <w:rFonts w:ascii="EYInterstate Light" w:hAnsi="EYInterstate Light" w:cs="Arial"/>
          <w:bCs/>
          <w:sz w:val="20"/>
          <w:szCs w:val="20"/>
          <w:lang w:val="en-GB"/>
        </w:rPr>
        <w:t>efficient waste management, waste-water treatment and water reuse</w:t>
      </w:r>
      <w:r w:rsidR="000D2D24">
        <w:rPr>
          <w:rFonts w:ascii="EYInterstate Light" w:hAnsi="EYInterstate Light" w:cs="Arial"/>
          <w:bCs/>
          <w:sz w:val="20"/>
          <w:szCs w:val="20"/>
          <w:lang w:val="en-GB"/>
        </w:rPr>
        <w:t>.</w:t>
      </w:r>
    </w:p>
    <w:p w:rsidR="006824D6" w:rsidRDefault="00151E38" w:rsidP="00705AC1">
      <w:pPr>
        <w:pStyle w:val="ListParagraph"/>
        <w:keepNext/>
        <w:numPr>
          <w:ilvl w:val="0"/>
          <w:numId w:val="93"/>
        </w:numPr>
        <w:spacing w:before="120" w:after="120"/>
        <w:ind w:left="1267"/>
        <w:contextualSpacing w:val="0"/>
        <w:rPr>
          <w:rFonts w:cs="Arial"/>
          <w:i/>
        </w:rPr>
      </w:pPr>
      <w:r w:rsidRPr="00B154E9">
        <w:rPr>
          <w:rFonts w:ascii="EYInterstate Light" w:hAnsi="EYInterstate Light" w:cs="Arial"/>
          <w:b/>
          <w:sz w:val="20"/>
          <w:szCs w:val="20"/>
          <w:lang w:val="en-GB"/>
        </w:rPr>
        <w:t>Transport</w:t>
      </w:r>
      <w:r w:rsidR="000D2D24">
        <w:rPr>
          <w:rFonts w:ascii="EYInterstate Light" w:hAnsi="EYInterstate Light" w:cs="Arial"/>
          <w:sz w:val="20"/>
          <w:szCs w:val="20"/>
          <w:lang w:val="en-GB"/>
        </w:rPr>
        <w:t xml:space="preserve"> </w:t>
      </w:r>
      <w:r w:rsidR="000D2D24" w:rsidRPr="000D2D24">
        <w:rPr>
          <w:rFonts w:ascii="EYInterstate Light" w:hAnsi="EYInterstate Light" w:cs="Arial"/>
          <w:sz w:val="20"/>
          <w:szCs w:val="20"/>
          <w:lang w:val="en-GB"/>
        </w:rPr>
        <w:t>applies to the context of Romania-Serbia IPA CBC Programme, as it promotes</w:t>
      </w:r>
      <w:r w:rsidR="000D2D24">
        <w:rPr>
          <w:rFonts w:ascii="EYInterstate Light" w:hAnsi="EYInterstate Light" w:cs="Arial"/>
          <w:sz w:val="20"/>
          <w:szCs w:val="20"/>
          <w:lang w:val="en-GB"/>
        </w:rPr>
        <w:t xml:space="preserve"> </w:t>
      </w:r>
      <w:r w:rsidR="000D2D24" w:rsidRPr="000D2D24">
        <w:rPr>
          <w:rFonts w:ascii="EYInterstate Light" w:hAnsi="EYInterstate Light" w:cs="Arial"/>
          <w:bCs/>
          <w:iCs/>
          <w:sz w:val="20"/>
          <w:szCs w:val="20"/>
          <w:lang w:val="en-GB"/>
        </w:rPr>
        <w:t>sustainable and low-carbon transport</w:t>
      </w:r>
      <w:r w:rsidR="000D2D24">
        <w:rPr>
          <w:rFonts w:ascii="EYInterstate Light" w:hAnsi="EYInterstate Light" w:cs="Arial"/>
          <w:bCs/>
          <w:iCs/>
          <w:sz w:val="20"/>
          <w:szCs w:val="20"/>
          <w:lang w:val="en-GB"/>
        </w:rPr>
        <w:t xml:space="preserve">, addressed at the level of the </w:t>
      </w:r>
      <w:r w:rsidR="004717AD">
        <w:rPr>
          <w:rFonts w:ascii="EYInterstate Light" w:hAnsi="EYInterstate Light" w:cs="Arial"/>
          <w:bCs/>
          <w:iCs/>
          <w:sz w:val="20"/>
          <w:szCs w:val="20"/>
          <w:lang w:val="en-GB"/>
        </w:rPr>
        <w:t xml:space="preserve">Programme </w:t>
      </w:r>
      <w:r w:rsidR="000D2D24">
        <w:rPr>
          <w:rFonts w:ascii="EYInterstate Light" w:hAnsi="EYInterstate Light" w:cs="Arial"/>
          <w:bCs/>
          <w:iCs/>
          <w:sz w:val="20"/>
          <w:szCs w:val="20"/>
          <w:lang w:val="en-GB"/>
        </w:rPr>
        <w:t xml:space="preserve">Strategy through both specific objectives of </w:t>
      </w:r>
      <w:r w:rsidR="000D2D24" w:rsidRPr="00B154E9">
        <w:rPr>
          <w:rFonts w:ascii="EYInterstate Light" w:hAnsi="EYInterstate Light" w:cs="Arial"/>
          <w:b/>
          <w:bCs/>
          <w:iCs/>
          <w:sz w:val="20"/>
          <w:szCs w:val="20"/>
          <w:lang w:val="en-GB"/>
        </w:rPr>
        <w:t>Priority Axis 3 -</w:t>
      </w:r>
      <w:r w:rsidR="000D2D24">
        <w:rPr>
          <w:rFonts w:ascii="EYInterstate Light" w:hAnsi="EYInterstate Light" w:cs="Arial"/>
          <w:bCs/>
          <w:iCs/>
          <w:sz w:val="20"/>
          <w:szCs w:val="20"/>
          <w:lang w:val="en-GB"/>
        </w:rPr>
        <w:t xml:space="preserve"> </w:t>
      </w:r>
      <w:r w:rsidR="000D2D24" w:rsidRPr="00B154E9">
        <w:rPr>
          <w:rFonts w:ascii="EYInterstate Light" w:hAnsi="EYInterstate Light" w:cs="Arial"/>
          <w:b/>
          <w:bCs/>
          <w:i/>
          <w:iCs/>
          <w:sz w:val="20"/>
          <w:szCs w:val="20"/>
          <w:lang w:val="en-US"/>
        </w:rPr>
        <w:t>Sustainable Mobility and Accessibility.</w:t>
      </w:r>
    </w:p>
    <w:p w:rsidR="006824D6" w:rsidRDefault="00151E38" w:rsidP="00705AC1">
      <w:pPr>
        <w:pStyle w:val="ListParagraph"/>
        <w:keepNext/>
        <w:numPr>
          <w:ilvl w:val="0"/>
          <w:numId w:val="93"/>
        </w:numPr>
        <w:spacing w:before="120" w:after="120"/>
        <w:ind w:left="1267"/>
        <w:contextualSpacing w:val="0"/>
        <w:rPr>
          <w:rFonts w:cs="Arial"/>
        </w:rPr>
      </w:pPr>
      <w:r w:rsidRPr="00B154E9">
        <w:rPr>
          <w:rFonts w:ascii="EYInterstate Light" w:hAnsi="EYInterstate Light" w:cs="Arial"/>
          <w:b/>
          <w:sz w:val="20"/>
          <w:szCs w:val="20"/>
          <w:lang w:val="en-GB"/>
        </w:rPr>
        <w:t>Energy</w:t>
      </w:r>
      <w:r w:rsidR="004A0E57">
        <w:rPr>
          <w:rFonts w:ascii="EYInterstate Light" w:hAnsi="EYInterstate Light" w:cs="Arial"/>
          <w:sz w:val="20"/>
          <w:szCs w:val="20"/>
          <w:lang w:val="en-GB"/>
        </w:rPr>
        <w:t xml:space="preserve"> </w:t>
      </w:r>
      <w:r w:rsidR="005263EA">
        <w:rPr>
          <w:rFonts w:ascii="EYInterstate Light" w:hAnsi="EYInterstate Light" w:cs="Arial"/>
          <w:sz w:val="20"/>
          <w:szCs w:val="20"/>
          <w:lang w:val="en-GB"/>
        </w:rPr>
        <w:t xml:space="preserve">also </w:t>
      </w:r>
      <w:r w:rsidR="004A0E57" w:rsidRPr="004A0E57">
        <w:rPr>
          <w:rFonts w:ascii="EYInterstate Light" w:hAnsi="EYInterstate Light" w:cs="Arial"/>
          <w:sz w:val="20"/>
          <w:szCs w:val="20"/>
          <w:lang w:val="en-GB"/>
        </w:rPr>
        <w:t>applies to the context of Romania-Serbia IPA CBC Programme, as it promotes</w:t>
      </w:r>
      <w:r w:rsidR="004A0E57">
        <w:rPr>
          <w:rFonts w:ascii="EYInterstate Light" w:hAnsi="EYInterstate Light" w:cs="Arial"/>
          <w:sz w:val="20"/>
          <w:szCs w:val="20"/>
          <w:lang w:val="en-GB"/>
        </w:rPr>
        <w:t xml:space="preserve"> </w:t>
      </w:r>
      <w:r w:rsidR="004A0E57" w:rsidRPr="004A0E57">
        <w:rPr>
          <w:rFonts w:ascii="EYInterstate Light" w:hAnsi="EYInterstate Light" w:cs="Arial"/>
          <w:bCs/>
          <w:sz w:val="20"/>
          <w:szCs w:val="20"/>
          <w:lang w:val="en-GB"/>
        </w:rPr>
        <w:t>energy efficiency</w:t>
      </w:r>
      <w:r w:rsidR="004A0E57">
        <w:rPr>
          <w:rFonts w:ascii="EYInterstate Light" w:hAnsi="EYInterstate Light" w:cs="Arial"/>
          <w:bCs/>
          <w:sz w:val="20"/>
          <w:szCs w:val="20"/>
          <w:lang w:val="en-GB"/>
        </w:rPr>
        <w:t xml:space="preserve"> and </w:t>
      </w:r>
      <w:r w:rsidR="004A0E57" w:rsidRPr="004A0E57">
        <w:rPr>
          <w:rFonts w:ascii="EYInterstate Light" w:hAnsi="EYInterstate Light" w:cs="Arial"/>
          <w:bCs/>
          <w:sz w:val="20"/>
          <w:szCs w:val="20"/>
          <w:lang w:val="en-GB"/>
        </w:rPr>
        <w:t>renewable energy sources</w:t>
      </w:r>
      <w:r w:rsidR="004A0E57">
        <w:rPr>
          <w:rFonts w:ascii="EYInterstate Light" w:hAnsi="EYInterstate Light" w:cs="Arial"/>
          <w:bCs/>
          <w:sz w:val="20"/>
          <w:szCs w:val="20"/>
          <w:lang w:val="en-GB"/>
        </w:rPr>
        <w:t xml:space="preserve"> identified </w:t>
      </w:r>
      <w:r w:rsidR="004717AD">
        <w:rPr>
          <w:rFonts w:ascii="EYInterstate Light" w:hAnsi="EYInterstate Light" w:cs="Arial"/>
          <w:bCs/>
          <w:sz w:val="20"/>
          <w:szCs w:val="20"/>
          <w:lang w:val="en-GB"/>
        </w:rPr>
        <w:t xml:space="preserve">in the Programme Strategy </w:t>
      </w:r>
      <w:r w:rsidR="004A0E57">
        <w:rPr>
          <w:rFonts w:ascii="EYInterstate Light" w:hAnsi="EYInterstate Light" w:cs="Arial"/>
          <w:bCs/>
          <w:sz w:val="20"/>
          <w:szCs w:val="20"/>
          <w:lang w:val="en-GB"/>
        </w:rPr>
        <w:t>at the level of Specific Objective 2.1</w:t>
      </w:r>
      <w:r w:rsidR="004717AD">
        <w:rPr>
          <w:rFonts w:ascii="EYInterstate Light" w:hAnsi="EYInterstate Light" w:cs="Arial"/>
          <w:bCs/>
          <w:sz w:val="20"/>
          <w:szCs w:val="20"/>
          <w:lang w:val="en-GB"/>
        </w:rPr>
        <w:t xml:space="preserve">, </w:t>
      </w:r>
      <w:r w:rsidR="004717AD" w:rsidRPr="004717AD">
        <w:rPr>
          <w:rFonts w:ascii="EYInterstate Light" w:hAnsi="EYInterstate Light" w:cs="Arial"/>
          <w:b/>
          <w:bCs/>
          <w:sz w:val="20"/>
          <w:szCs w:val="20"/>
          <w:lang w:val="en-GB"/>
        </w:rPr>
        <w:t xml:space="preserve">Thematic Area 2.1 - </w:t>
      </w:r>
      <w:r w:rsidR="004717AD" w:rsidRPr="004717AD">
        <w:rPr>
          <w:rFonts w:ascii="EYInterstate Light" w:hAnsi="EYInterstate Light" w:cs="Arial"/>
          <w:b/>
          <w:bCs/>
          <w:i/>
          <w:sz w:val="20"/>
          <w:szCs w:val="20"/>
          <w:lang w:val="en-GB"/>
        </w:rPr>
        <w:t>Environmental protection and sustainable use of natural resources</w:t>
      </w:r>
      <w:r w:rsidR="004717AD" w:rsidRPr="004717AD">
        <w:rPr>
          <w:rFonts w:ascii="EYInterstate Light" w:hAnsi="EYInterstate Light" w:cs="Arial"/>
          <w:bCs/>
          <w:sz w:val="20"/>
          <w:szCs w:val="20"/>
          <w:lang w:val="en-GB"/>
        </w:rPr>
        <w:t xml:space="preserve"> and Specific Objective 3.2 through its </w:t>
      </w:r>
      <w:r w:rsidR="004717AD" w:rsidRPr="004717AD">
        <w:rPr>
          <w:rFonts w:ascii="EYInterstate Light" w:hAnsi="EYInterstate Light" w:cs="Arial"/>
          <w:b/>
          <w:bCs/>
          <w:sz w:val="20"/>
          <w:szCs w:val="20"/>
          <w:lang w:val="en-GB"/>
        </w:rPr>
        <w:t xml:space="preserve">Thematic Area 3.2 - </w:t>
      </w:r>
      <w:r w:rsidR="004717AD" w:rsidRPr="004717AD">
        <w:rPr>
          <w:rFonts w:ascii="EYInterstate Light" w:hAnsi="EYInterstate Light" w:cs="Arial"/>
          <w:b/>
          <w:bCs/>
          <w:i/>
          <w:sz w:val="20"/>
          <w:szCs w:val="20"/>
          <w:lang w:val="en-GB"/>
        </w:rPr>
        <w:t>Public utilities infrastructure</w:t>
      </w:r>
    </w:p>
    <w:p w:rsidR="006824D6" w:rsidRDefault="00151E38" w:rsidP="00705AC1">
      <w:pPr>
        <w:pStyle w:val="ListParagraph"/>
        <w:keepNext/>
        <w:numPr>
          <w:ilvl w:val="0"/>
          <w:numId w:val="93"/>
        </w:numPr>
        <w:spacing w:before="120" w:after="120"/>
        <w:contextualSpacing w:val="0"/>
        <w:rPr>
          <w:rFonts w:cs="Arial"/>
        </w:rPr>
      </w:pPr>
      <w:r w:rsidRPr="00B154E9">
        <w:rPr>
          <w:rFonts w:ascii="EYInterstate Light" w:hAnsi="EYInterstate Light" w:cs="Arial"/>
          <w:b/>
          <w:sz w:val="20"/>
          <w:szCs w:val="20"/>
          <w:lang w:val="en-GB"/>
        </w:rPr>
        <w:t>Competitiveness and innovation</w:t>
      </w:r>
      <w:r w:rsidR="004717AD">
        <w:rPr>
          <w:rFonts w:ascii="EYInterstate Light" w:hAnsi="EYInterstate Light" w:cs="Arial"/>
          <w:b/>
          <w:sz w:val="20"/>
          <w:szCs w:val="20"/>
          <w:lang w:val="en-GB"/>
        </w:rPr>
        <w:t xml:space="preserve"> </w:t>
      </w:r>
      <w:r w:rsidR="004717AD" w:rsidRPr="00B154E9">
        <w:rPr>
          <w:rFonts w:ascii="EYInterstate Light" w:hAnsi="EYInterstate Light" w:cs="Arial"/>
          <w:sz w:val="20"/>
          <w:szCs w:val="20"/>
          <w:lang w:val="en-GB"/>
        </w:rPr>
        <w:t xml:space="preserve">applies to the context of Romania-Serbia IPA CBC Programme, as it tackles research and development and the support of SMEs. </w:t>
      </w:r>
    </w:p>
    <w:p w:rsidR="004717AD" w:rsidRPr="00B154E9" w:rsidRDefault="004717AD" w:rsidP="00B154E9">
      <w:pPr>
        <w:pStyle w:val="ListParagraph"/>
        <w:keepNext/>
        <w:spacing w:before="120" w:after="120"/>
        <w:ind w:left="1260"/>
        <w:contextualSpacing w:val="0"/>
        <w:rPr>
          <w:rFonts w:cs="Arial"/>
        </w:rPr>
      </w:pPr>
      <w:r w:rsidRPr="00B154E9">
        <w:rPr>
          <w:rFonts w:ascii="EYInterstate Light" w:hAnsi="EYInterstate Light" w:cs="Arial"/>
          <w:sz w:val="20"/>
          <w:szCs w:val="20"/>
          <w:lang w:val="en-GB"/>
        </w:rPr>
        <w:t xml:space="preserve">The appraisal revealed that Specific Objective 1.2 through its </w:t>
      </w:r>
      <w:r w:rsidRPr="00B154E9">
        <w:rPr>
          <w:rFonts w:ascii="EYInterstate Light" w:hAnsi="EYInterstate Light" w:cs="Arial"/>
          <w:b/>
          <w:sz w:val="20"/>
          <w:szCs w:val="20"/>
          <w:lang w:val="en-GB"/>
        </w:rPr>
        <w:t xml:space="preserve">Thematic Area 1.2 - </w:t>
      </w:r>
      <w:r w:rsidRPr="00B154E9">
        <w:rPr>
          <w:rFonts w:ascii="EYInterstate Light" w:hAnsi="EYInterstate Light" w:cs="Arial"/>
          <w:b/>
          <w:i/>
          <w:sz w:val="20"/>
          <w:szCs w:val="20"/>
          <w:lang w:val="en-GB"/>
        </w:rPr>
        <w:t>Health and social infrastructures</w:t>
      </w:r>
      <w:r w:rsidRPr="00B154E9">
        <w:rPr>
          <w:rFonts w:ascii="EYInterstate Light" w:hAnsi="EYInterstate Light" w:cs="Arial"/>
          <w:sz w:val="20"/>
          <w:szCs w:val="20"/>
          <w:lang w:val="en-GB"/>
        </w:rPr>
        <w:t xml:space="preserve"> and Specific Objective 4.1 through its </w:t>
      </w:r>
      <w:r w:rsidRPr="00B154E9">
        <w:rPr>
          <w:rFonts w:ascii="EYInterstate Light" w:hAnsi="EYInterstate Light" w:cs="Arial"/>
          <w:b/>
          <w:sz w:val="20"/>
          <w:szCs w:val="20"/>
          <w:lang w:val="en-GB"/>
        </w:rPr>
        <w:t xml:space="preserve">Thematic Area 4.1 - </w:t>
      </w:r>
      <w:r w:rsidRPr="00B154E9">
        <w:rPr>
          <w:rFonts w:ascii="EYInterstate Light" w:hAnsi="EYInterstate Light" w:cs="Arial"/>
          <w:b/>
          <w:i/>
          <w:sz w:val="20"/>
          <w:szCs w:val="20"/>
          <w:lang w:val="en-GB"/>
        </w:rPr>
        <w:t>Investments for the growth of the demand of local tourism networks and promotion of innovative tourism</w:t>
      </w:r>
      <w:r w:rsidRPr="00B154E9">
        <w:rPr>
          <w:rFonts w:ascii="EYInterstate Light" w:hAnsi="EYInterstate Light" w:cs="Arial"/>
          <w:sz w:val="20"/>
          <w:szCs w:val="20"/>
          <w:lang w:val="en-GB"/>
        </w:rPr>
        <w:t xml:space="preserve"> activities are supporting research and innovation activities through partnerships, organization of knowledge transfer, exchange of good practice, networking.</w:t>
      </w:r>
    </w:p>
    <w:p w:rsidR="004717AD" w:rsidRPr="00272B52" w:rsidRDefault="00895861" w:rsidP="00B154E9">
      <w:pPr>
        <w:pStyle w:val="ListParagraph"/>
        <w:keepNext/>
        <w:spacing w:before="120" w:after="120"/>
        <w:ind w:left="1260"/>
        <w:contextualSpacing w:val="0"/>
        <w:rPr>
          <w:rFonts w:cs="Arial"/>
        </w:rPr>
      </w:pPr>
      <w:r>
        <w:rPr>
          <w:rFonts w:ascii="EYInterstate Light" w:hAnsi="EYInterstate Light" w:cs="Arial"/>
          <w:sz w:val="20"/>
          <w:szCs w:val="20"/>
          <w:lang w:val="en-GB"/>
        </w:rPr>
        <w:t xml:space="preserve">Even though </w:t>
      </w:r>
      <w:r w:rsidRPr="00895861">
        <w:rPr>
          <w:rFonts w:ascii="EYInterstate Light" w:hAnsi="EYInterstate Light" w:cs="Arial"/>
          <w:sz w:val="20"/>
          <w:szCs w:val="20"/>
          <w:lang w:val="en-GB"/>
        </w:rPr>
        <w:t xml:space="preserve">Specific Objective 1.1, through its </w:t>
      </w:r>
      <w:r w:rsidRPr="00895861">
        <w:rPr>
          <w:rFonts w:ascii="EYInterstate Light" w:hAnsi="EYInterstate Light" w:cs="Arial"/>
          <w:b/>
          <w:sz w:val="20"/>
          <w:szCs w:val="20"/>
          <w:lang w:val="en-GB"/>
        </w:rPr>
        <w:t xml:space="preserve">Thematic Area </w:t>
      </w:r>
      <w:r w:rsidRPr="00895861">
        <w:rPr>
          <w:rFonts w:ascii="EYInterstate Light" w:hAnsi="EYInterstate Light" w:cs="Arial"/>
          <w:b/>
          <w:bCs/>
          <w:sz w:val="20"/>
          <w:szCs w:val="20"/>
          <w:lang w:val="en-US"/>
        </w:rPr>
        <w:t>1.1</w:t>
      </w:r>
      <w:r w:rsidRPr="00895861">
        <w:rPr>
          <w:rFonts w:ascii="EYInterstate Light" w:hAnsi="EYInterstate Light" w:cs="Arial"/>
          <w:b/>
          <w:sz w:val="20"/>
          <w:szCs w:val="20"/>
          <w:lang w:val="en-US"/>
        </w:rPr>
        <w:t xml:space="preserve"> - </w:t>
      </w:r>
      <w:r w:rsidRPr="00895861">
        <w:rPr>
          <w:rFonts w:ascii="EYInterstate Light" w:hAnsi="EYInterstate Light" w:cs="Arial"/>
          <w:b/>
          <w:i/>
          <w:sz w:val="20"/>
          <w:szCs w:val="20"/>
          <w:lang w:val="en-US"/>
        </w:rPr>
        <w:t>Employment and labour mobility</w:t>
      </w:r>
      <w:r w:rsidRPr="00895861">
        <w:rPr>
          <w:rFonts w:ascii="EYInterstate Light" w:hAnsi="EYInterstate Light" w:cs="Arial"/>
          <w:sz w:val="20"/>
          <w:szCs w:val="20"/>
          <w:lang w:val="en-US"/>
        </w:rPr>
        <w:t xml:space="preserve"> and Specific Objective 4.1, through its </w:t>
      </w:r>
      <w:r w:rsidRPr="00895861">
        <w:rPr>
          <w:rFonts w:ascii="EYInterstate Light" w:hAnsi="EYInterstate Light" w:cs="Arial"/>
          <w:b/>
          <w:sz w:val="20"/>
          <w:szCs w:val="20"/>
          <w:lang w:val="en-US"/>
        </w:rPr>
        <w:t xml:space="preserve">Thematic Area 4.1 - </w:t>
      </w:r>
      <w:r w:rsidRPr="00895861">
        <w:rPr>
          <w:rFonts w:ascii="EYInterstate Light" w:hAnsi="EYInterstate Light" w:cs="Arial"/>
          <w:b/>
          <w:i/>
          <w:sz w:val="20"/>
          <w:szCs w:val="20"/>
          <w:lang w:val="en-US"/>
        </w:rPr>
        <w:t>Investments for the growth of the demand of local tourism networks and promotion of innovative tourism activities</w:t>
      </w:r>
      <w:r>
        <w:rPr>
          <w:rFonts w:ascii="EYInterstate Light" w:hAnsi="EYInterstate Light" w:cs="Arial"/>
          <w:b/>
          <w:i/>
          <w:sz w:val="20"/>
          <w:szCs w:val="20"/>
          <w:lang w:val="en-US"/>
        </w:rPr>
        <w:t xml:space="preserve"> </w:t>
      </w:r>
      <w:r w:rsidRPr="00B154E9">
        <w:rPr>
          <w:rFonts w:ascii="EYInterstate Light" w:hAnsi="EYInterstate Light" w:cs="Arial"/>
          <w:sz w:val="20"/>
          <w:szCs w:val="20"/>
          <w:lang w:val="en-US"/>
        </w:rPr>
        <w:t>are envisaging activities which have secondary effects on SMEs development,</w:t>
      </w:r>
      <w:r w:rsidR="004717AD" w:rsidRPr="00B154E9">
        <w:rPr>
          <w:rFonts w:ascii="EYInterstate Light" w:hAnsi="EYInterstate Light" w:cs="Arial"/>
          <w:sz w:val="20"/>
          <w:szCs w:val="20"/>
          <w:lang w:val="en-GB"/>
        </w:rPr>
        <w:t xml:space="preserve"> promotion and direct support to SMEs is not the among the priorities that can be best addressed by the IPA CBC programme</w:t>
      </w:r>
      <w:r>
        <w:rPr>
          <w:rFonts w:ascii="EYInterstate Light" w:hAnsi="EYInterstate Light" w:cs="Arial"/>
          <w:sz w:val="20"/>
          <w:szCs w:val="20"/>
          <w:lang w:val="en-GB"/>
        </w:rPr>
        <w:t>.</w:t>
      </w:r>
    </w:p>
    <w:p w:rsidR="006824D6" w:rsidRDefault="00151E38" w:rsidP="00705AC1">
      <w:pPr>
        <w:pStyle w:val="ListParagraph"/>
        <w:keepNext/>
        <w:numPr>
          <w:ilvl w:val="0"/>
          <w:numId w:val="93"/>
        </w:numPr>
        <w:spacing w:before="120" w:after="120"/>
        <w:ind w:left="1267"/>
        <w:contextualSpacing w:val="0"/>
        <w:rPr>
          <w:rFonts w:cs="Arial"/>
          <w:b/>
        </w:rPr>
      </w:pPr>
      <w:r w:rsidRPr="00B154E9">
        <w:rPr>
          <w:rFonts w:ascii="EYInterstate Light" w:hAnsi="EYInterstate Light" w:cs="Arial"/>
          <w:b/>
          <w:sz w:val="20"/>
          <w:szCs w:val="20"/>
          <w:lang w:val="en-GB"/>
        </w:rPr>
        <w:t>Education, employment and social policies</w:t>
      </w:r>
      <w:r w:rsidR="00895861">
        <w:rPr>
          <w:rFonts w:ascii="EYInterstate Light" w:hAnsi="EYInterstate Light" w:cs="Arial"/>
          <w:b/>
          <w:sz w:val="20"/>
          <w:szCs w:val="20"/>
          <w:lang w:val="en-GB"/>
        </w:rPr>
        <w:t xml:space="preserve"> </w:t>
      </w:r>
      <w:r w:rsidR="005263EA">
        <w:rPr>
          <w:rFonts w:ascii="EYInterstate Light" w:hAnsi="EYInterstate Light" w:cs="Arial"/>
          <w:sz w:val="20"/>
          <w:szCs w:val="20"/>
          <w:lang w:val="en-GB"/>
        </w:rPr>
        <w:t>is relevant in</w:t>
      </w:r>
      <w:r w:rsidR="00895861" w:rsidRPr="00B154E9">
        <w:rPr>
          <w:rFonts w:ascii="EYInterstate Light" w:hAnsi="EYInterstate Light" w:cs="Arial"/>
          <w:sz w:val="20"/>
          <w:szCs w:val="20"/>
          <w:lang w:val="en-GB"/>
        </w:rPr>
        <w:t xml:space="preserve"> the context of Romania-Serbia IPA CBC Programme, as it tackles the </w:t>
      </w:r>
      <w:r w:rsidR="00895861" w:rsidRPr="00B154E9">
        <w:rPr>
          <w:rFonts w:ascii="EYInterstate Light" w:hAnsi="EYInterstate Light" w:cs="Arial"/>
          <w:bCs/>
          <w:sz w:val="20"/>
          <w:szCs w:val="20"/>
          <w:lang w:val="en-GB"/>
        </w:rPr>
        <w:t>social inclusion of the most vulnerable groups</w:t>
      </w:r>
      <w:r w:rsidR="00895861">
        <w:rPr>
          <w:rFonts w:ascii="EYInterstate Light" w:hAnsi="EYInterstate Light" w:cs="Arial"/>
          <w:bCs/>
          <w:sz w:val="20"/>
          <w:szCs w:val="20"/>
          <w:lang w:val="en-GB"/>
        </w:rPr>
        <w:t>.</w:t>
      </w:r>
      <w:r w:rsidR="00782685">
        <w:rPr>
          <w:rFonts w:ascii="EYInterstate Light" w:hAnsi="EYInterstate Light" w:cs="Arial"/>
          <w:bCs/>
          <w:sz w:val="20"/>
          <w:szCs w:val="20"/>
          <w:lang w:val="en-GB"/>
        </w:rPr>
        <w:t xml:space="preserve"> The </w:t>
      </w:r>
      <w:r w:rsidR="00782685">
        <w:rPr>
          <w:rFonts w:ascii="EYInterstate Light" w:hAnsi="EYInterstate Light" w:cs="Arial"/>
          <w:bCs/>
          <w:sz w:val="20"/>
          <w:szCs w:val="20"/>
          <w:lang w:val="en-GB"/>
        </w:rPr>
        <w:lastRenderedPageBreak/>
        <w:t xml:space="preserve">consistency with this pillar is ensured at the level of all Specific Objectives falling under </w:t>
      </w:r>
      <w:r w:rsidR="00782685" w:rsidRPr="00B154E9">
        <w:rPr>
          <w:rFonts w:ascii="EYInterstate Light" w:hAnsi="EYInterstate Light" w:cs="Arial"/>
          <w:b/>
          <w:bCs/>
          <w:sz w:val="20"/>
          <w:szCs w:val="20"/>
          <w:lang w:val="en-GB"/>
        </w:rPr>
        <w:t xml:space="preserve">Priority Axis 1 - </w:t>
      </w:r>
      <w:r w:rsidR="00782685" w:rsidRPr="00B154E9">
        <w:rPr>
          <w:rFonts w:ascii="EYInterstate Light" w:hAnsi="EYInterstate Light" w:cs="Arial"/>
          <w:b/>
          <w:bCs/>
          <w:i/>
          <w:sz w:val="20"/>
          <w:szCs w:val="20"/>
          <w:lang w:val="en-US"/>
        </w:rPr>
        <w:t>Employment promotion and basic services strengthening for an inclusive growth.</w:t>
      </w:r>
    </w:p>
    <w:p w:rsidR="00782685" w:rsidRPr="00E57661" w:rsidRDefault="00782685" w:rsidP="00782685">
      <w:pPr>
        <w:keepNext/>
        <w:spacing w:before="120" w:after="0"/>
        <w:ind w:left="446"/>
        <w:rPr>
          <w:rFonts w:cs="Arial"/>
          <w:b/>
          <w:i/>
          <w:color w:val="7030A0"/>
        </w:rPr>
      </w:pPr>
      <w:r w:rsidRPr="00E57661">
        <w:rPr>
          <w:rFonts w:cs="Arial"/>
          <w:b/>
          <w:i/>
          <w:color w:val="7030A0"/>
        </w:rPr>
        <w:t>Conclusions</w:t>
      </w:r>
    </w:p>
    <w:p w:rsidR="00782685" w:rsidRDefault="00782685" w:rsidP="00782685">
      <w:pPr>
        <w:keepNext/>
        <w:ind w:left="450"/>
        <w:jc w:val="left"/>
        <w:rPr>
          <w:rFonts w:cs="Arial"/>
        </w:rPr>
      </w:pPr>
      <w:r>
        <w:rPr>
          <w:rFonts w:cs="Arial"/>
        </w:rPr>
        <w:t xml:space="preserve">The </w:t>
      </w:r>
      <w:r w:rsidRPr="00202291">
        <w:rPr>
          <w:rFonts w:cs="Arial"/>
        </w:rPr>
        <w:t xml:space="preserve">Programme presents a </w:t>
      </w:r>
      <w:r w:rsidRPr="00377028">
        <w:rPr>
          <w:rFonts w:cs="Arial"/>
          <w:b/>
        </w:rPr>
        <w:t xml:space="preserve">good consistency with </w:t>
      </w:r>
      <w:r w:rsidRPr="00B154E9">
        <w:rPr>
          <w:rFonts w:cs="Arial"/>
          <w:b/>
        </w:rPr>
        <w:t>the six relevant pillars of the Serbia Strategy Paper (2014-2020)</w:t>
      </w:r>
      <w:r>
        <w:rPr>
          <w:rFonts w:cs="Arial"/>
        </w:rPr>
        <w:t>. The other two pillars are not applicable for the Programme</w:t>
      </w:r>
      <w:r w:rsidR="005263EA">
        <w:rPr>
          <w:rFonts w:cs="Arial"/>
        </w:rPr>
        <w:t>,</w:t>
      </w:r>
      <w:r>
        <w:rPr>
          <w:rFonts w:cs="Arial"/>
        </w:rPr>
        <w:t xml:space="preserve"> as they are tackling reforms at national level in areas which are not subject to IPA CBC Programme. </w:t>
      </w:r>
    </w:p>
    <w:p w:rsidR="006824D6" w:rsidRDefault="005903E2" w:rsidP="00705AC1">
      <w:pPr>
        <w:pStyle w:val="Heading3"/>
        <w:numPr>
          <w:ilvl w:val="0"/>
          <w:numId w:val="90"/>
        </w:numPr>
        <w:spacing w:before="360"/>
        <w:ind w:left="450" w:hanging="446"/>
        <w:rPr>
          <w:color w:val="4BACC6" w:themeColor="accent5"/>
          <w:sz w:val="24"/>
          <w:szCs w:val="20"/>
        </w:rPr>
      </w:pPr>
      <w:bookmarkStart w:id="140" w:name="_Toc395202784"/>
      <w:r w:rsidRPr="00202291">
        <w:rPr>
          <w:color w:val="4BACC6" w:themeColor="accent5"/>
          <w:sz w:val="24"/>
          <w:szCs w:val="20"/>
        </w:rPr>
        <w:t xml:space="preserve">Consistency with </w:t>
      </w:r>
      <w:r w:rsidR="00C13068">
        <w:rPr>
          <w:color w:val="4BACC6" w:themeColor="accent5"/>
          <w:sz w:val="24"/>
          <w:szCs w:val="20"/>
        </w:rPr>
        <w:t>Serbia’s</w:t>
      </w:r>
      <w:r w:rsidRPr="00202291">
        <w:rPr>
          <w:color w:val="4BACC6" w:themeColor="accent5"/>
          <w:sz w:val="24"/>
          <w:szCs w:val="20"/>
        </w:rPr>
        <w:t xml:space="preserve"> </w:t>
      </w:r>
      <w:r>
        <w:rPr>
          <w:color w:val="4BACC6" w:themeColor="accent5"/>
          <w:sz w:val="24"/>
          <w:szCs w:val="20"/>
        </w:rPr>
        <w:t>Multi Country Strategy Paper (2014 – 2020)</w:t>
      </w:r>
      <w:bookmarkEnd w:id="140"/>
    </w:p>
    <w:p w:rsidR="005903E2" w:rsidRPr="0066098A" w:rsidRDefault="005903E2" w:rsidP="005903E2">
      <w:pPr>
        <w:keepNext/>
        <w:spacing w:before="120" w:after="0" w:line="276" w:lineRule="auto"/>
        <w:ind w:left="446"/>
        <w:jc w:val="left"/>
        <w:rPr>
          <w:rFonts w:cs="Arial"/>
          <w:b/>
          <w:i/>
          <w:color w:val="7030A0"/>
        </w:rPr>
      </w:pPr>
      <w:r w:rsidRPr="0066098A">
        <w:rPr>
          <w:rFonts w:cs="Arial"/>
          <w:b/>
          <w:i/>
          <w:color w:val="7030A0"/>
        </w:rPr>
        <w:t>Findings</w:t>
      </w:r>
    </w:p>
    <w:p w:rsidR="0055772A" w:rsidRPr="0055772A" w:rsidRDefault="006C132E" w:rsidP="00B154E9">
      <w:pPr>
        <w:keepNext/>
        <w:spacing w:line="276" w:lineRule="auto"/>
        <w:ind w:left="446"/>
        <w:jc w:val="left"/>
        <w:rPr>
          <w:rFonts w:cs="Arial"/>
        </w:rPr>
      </w:pPr>
      <w:r>
        <w:rPr>
          <w:rFonts w:cs="Arial"/>
        </w:rPr>
        <w:t xml:space="preserve">In appraising the </w:t>
      </w:r>
      <w:r w:rsidR="00FF1C99">
        <w:rPr>
          <w:rFonts w:cs="Arial"/>
        </w:rPr>
        <w:t xml:space="preserve">consistency between </w:t>
      </w:r>
      <w:r>
        <w:rPr>
          <w:rFonts w:cs="Arial"/>
        </w:rPr>
        <w:t xml:space="preserve">Multi Country Strategy Paper (2014-2020) </w:t>
      </w:r>
      <w:r w:rsidR="00FF1C99">
        <w:rPr>
          <w:rFonts w:cs="Arial"/>
        </w:rPr>
        <w:t>and</w:t>
      </w:r>
      <w:r>
        <w:rPr>
          <w:rFonts w:cs="Arial"/>
        </w:rPr>
        <w:t xml:space="preserve"> Romania –Serbia IPA CBC Programme Strategy, we have identified the</w:t>
      </w:r>
      <w:r w:rsidR="0067305B">
        <w:rPr>
          <w:rFonts w:cs="Arial"/>
        </w:rPr>
        <w:t xml:space="preserve"> MCSP</w:t>
      </w:r>
      <w:r>
        <w:rPr>
          <w:rFonts w:cs="Arial"/>
        </w:rPr>
        <w:t xml:space="preserve"> objectives </w:t>
      </w:r>
      <w:r w:rsidR="0067305B">
        <w:rPr>
          <w:rFonts w:cs="Arial"/>
        </w:rPr>
        <w:t>falling under the scope of</w:t>
      </w:r>
      <w:r w:rsidR="00FF1C99">
        <w:rPr>
          <w:rFonts w:cs="Arial"/>
        </w:rPr>
        <w:t xml:space="preserve"> actions envisaged</w:t>
      </w:r>
      <w:r w:rsidR="00775AE4">
        <w:rPr>
          <w:rFonts w:cs="Arial"/>
        </w:rPr>
        <w:t xml:space="preserve"> by</w:t>
      </w:r>
      <w:r w:rsidR="00FF1C99">
        <w:rPr>
          <w:rFonts w:cs="Arial"/>
        </w:rPr>
        <w:t xml:space="preserve"> </w:t>
      </w:r>
      <w:r>
        <w:rPr>
          <w:rFonts w:cs="Arial"/>
        </w:rPr>
        <w:t>IPA CBC Programme Strategy.</w:t>
      </w:r>
      <w:r w:rsidR="0055772A">
        <w:rPr>
          <w:rFonts w:cs="Arial"/>
        </w:rPr>
        <w:t xml:space="preserve"> </w:t>
      </w:r>
      <w:r w:rsidR="0055772A" w:rsidRPr="0055772A">
        <w:rPr>
          <w:rFonts w:cs="Arial"/>
        </w:rPr>
        <w:t xml:space="preserve">A detailed analysis is presented in Annex </w:t>
      </w:r>
      <w:r w:rsidR="006C1A4C">
        <w:rPr>
          <w:rFonts w:cs="Arial"/>
        </w:rPr>
        <w:t>9</w:t>
      </w:r>
      <w:r w:rsidR="0055772A" w:rsidRPr="0055772A">
        <w:rPr>
          <w:rFonts w:cs="Arial"/>
        </w:rPr>
        <w:t xml:space="preserve"> to the current report.</w:t>
      </w:r>
    </w:p>
    <w:p w:rsidR="0067305B" w:rsidRDefault="0067305B" w:rsidP="00B154E9">
      <w:pPr>
        <w:keepNext/>
        <w:spacing w:line="276" w:lineRule="auto"/>
        <w:ind w:left="446"/>
        <w:jc w:val="left"/>
        <w:rPr>
          <w:rFonts w:cs="Arial"/>
        </w:rPr>
      </w:pPr>
      <w:r>
        <w:rPr>
          <w:rFonts w:cs="Arial"/>
        </w:rPr>
        <w:t xml:space="preserve">The MCSP is structured around </w:t>
      </w:r>
      <w:r w:rsidR="0055772A">
        <w:rPr>
          <w:rFonts w:cs="Arial"/>
        </w:rPr>
        <w:t>four axe</w:t>
      </w:r>
      <w:r>
        <w:rPr>
          <w:rFonts w:cs="Arial"/>
        </w:rPr>
        <w:t xml:space="preserve">s, </w:t>
      </w:r>
      <w:r w:rsidRPr="0067305B">
        <w:rPr>
          <w:rFonts w:cs="Arial"/>
        </w:rPr>
        <w:t xml:space="preserve">each </w:t>
      </w:r>
      <w:r w:rsidR="00775AE4">
        <w:rPr>
          <w:rFonts w:cs="Arial"/>
        </w:rPr>
        <w:t>of them</w:t>
      </w:r>
      <w:r>
        <w:rPr>
          <w:rFonts w:cs="Arial"/>
        </w:rPr>
        <w:t xml:space="preserve"> addressing several specific objectives. </w:t>
      </w:r>
      <w:r w:rsidR="0055772A">
        <w:rPr>
          <w:rFonts w:cs="Arial"/>
        </w:rPr>
        <w:t>A</w:t>
      </w:r>
      <w:r>
        <w:rPr>
          <w:rFonts w:cs="Arial"/>
        </w:rPr>
        <w:t xml:space="preserve">s the MCSP is designed to support Serbia implement Union’s acquis, </w:t>
      </w:r>
      <w:r w:rsidRPr="00377028">
        <w:rPr>
          <w:rFonts w:cs="Arial"/>
          <w:b/>
        </w:rPr>
        <w:t>only t</w:t>
      </w:r>
      <w:r w:rsidR="0055772A" w:rsidRPr="00B154E9">
        <w:rPr>
          <w:rFonts w:cs="Arial"/>
          <w:b/>
        </w:rPr>
        <w:t>wo priority axes of MCSP were identified as being relevant for the current analysis</w:t>
      </w:r>
      <w:r w:rsidR="0055772A">
        <w:rPr>
          <w:rFonts w:cs="Arial"/>
        </w:rPr>
        <w:t xml:space="preserve">, respectively PA 2 – </w:t>
      </w:r>
      <w:r w:rsidR="0055772A" w:rsidRPr="00B154E9">
        <w:rPr>
          <w:rFonts w:cs="Arial"/>
          <w:i/>
        </w:rPr>
        <w:t>Regional structures and networks</w:t>
      </w:r>
      <w:r w:rsidR="0055772A">
        <w:rPr>
          <w:rFonts w:cs="Arial"/>
        </w:rPr>
        <w:t xml:space="preserve"> and PA 4 – </w:t>
      </w:r>
      <w:r w:rsidR="0055772A" w:rsidRPr="00B154E9">
        <w:rPr>
          <w:rFonts w:cs="Arial"/>
          <w:i/>
        </w:rPr>
        <w:t>Territorial cooperation</w:t>
      </w:r>
      <w:r w:rsidR="0055772A">
        <w:rPr>
          <w:rFonts w:cs="Arial"/>
        </w:rPr>
        <w:t>.</w:t>
      </w:r>
    </w:p>
    <w:p w:rsidR="0055772A" w:rsidRDefault="0055772A" w:rsidP="00B154E9">
      <w:pPr>
        <w:keepNext/>
        <w:spacing w:line="276" w:lineRule="auto"/>
        <w:ind w:left="446"/>
        <w:jc w:val="left"/>
        <w:rPr>
          <w:rFonts w:cs="Arial"/>
        </w:rPr>
      </w:pPr>
      <w:r>
        <w:rPr>
          <w:rFonts w:cs="Arial"/>
        </w:rPr>
        <w:t xml:space="preserve">For </w:t>
      </w:r>
      <w:r w:rsidRPr="00377028">
        <w:rPr>
          <w:rFonts w:cs="Arial"/>
          <w:b/>
        </w:rPr>
        <w:t xml:space="preserve">PA 2 </w:t>
      </w:r>
      <w:r w:rsidRPr="00B154E9">
        <w:rPr>
          <w:rFonts w:cs="Arial"/>
          <w:b/>
        </w:rPr>
        <w:t xml:space="preserve">– </w:t>
      </w:r>
      <w:r w:rsidRPr="00B154E9">
        <w:rPr>
          <w:rFonts w:cs="Arial"/>
          <w:b/>
          <w:i/>
        </w:rPr>
        <w:t>Regional structures and networks</w:t>
      </w:r>
      <w:r>
        <w:rPr>
          <w:rFonts w:cs="Arial"/>
        </w:rPr>
        <w:t xml:space="preserve"> the appraisal revealed that </w:t>
      </w:r>
      <w:r w:rsidRPr="00377028">
        <w:rPr>
          <w:rFonts w:cs="Arial"/>
          <w:b/>
        </w:rPr>
        <w:t>all the specific objectives of the Programme</w:t>
      </w:r>
      <w:r w:rsidRPr="0055772A">
        <w:rPr>
          <w:rFonts w:cs="Arial"/>
        </w:rPr>
        <w:t xml:space="preserve"> through their thematic areas in the field of employment, health, social inclusion, education, transport, environment, tourism and technical assistance are aimed at setting up </w:t>
      </w:r>
      <w:r>
        <w:rPr>
          <w:rFonts w:cs="Arial"/>
        </w:rPr>
        <w:t xml:space="preserve">bodies, </w:t>
      </w:r>
      <w:r w:rsidRPr="0055772A">
        <w:rPr>
          <w:rFonts w:cs="Arial"/>
        </w:rPr>
        <w:t>platforms covering the needs of</w:t>
      </w:r>
      <w:r w:rsidR="00C13068">
        <w:rPr>
          <w:rFonts w:cs="Arial"/>
        </w:rPr>
        <w:t xml:space="preserve"> both</w:t>
      </w:r>
      <w:r w:rsidRPr="0055772A">
        <w:rPr>
          <w:rFonts w:cs="Arial"/>
        </w:rPr>
        <w:t xml:space="preserve"> Serbia and Romania.</w:t>
      </w:r>
    </w:p>
    <w:p w:rsidR="0055772A" w:rsidRDefault="0055772A" w:rsidP="00B154E9">
      <w:pPr>
        <w:keepNext/>
        <w:spacing w:line="276" w:lineRule="auto"/>
        <w:ind w:left="446"/>
        <w:jc w:val="left"/>
        <w:rPr>
          <w:rFonts w:cs="Arial"/>
        </w:rPr>
      </w:pPr>
      <w:r>
        <w:rPr>
          <w:rFonts w:cs="Arial"/>
        </w:rPr>
        <w:t xml:space="preserve">At the level of </w:t>
      </w:r>
      <w:r w:rsidRPr="00377028">
        <w:rPr>
          <w:rFonts w:cs="Arial"/>
          <w:b/>
        </w:rPr>
        <w:t xml:space="preserve">PA 4 – </w:t>
      </w:r>
      <w:r w:rsidRPr="00B154E9">
        <w:rPr>
          <w:rFonts w:cs="Arial"/>
          <w:b/>
          <w:i/>
        </w:rPr>
        <w:t>Territorial cooperation</w:t>
      </w:r>
      <w:r>
        <w:rPr>
          <w:rFonts w:cs="Arial"/>
          <w:i/>
        </w:rPr>
        <w:t xml:space="preserve"> </w:t>
      </w:r>
      <w:r>
        <w:rPr>
          <w:rFonts w:cs="Arial"/>
        </w:rPr>
        <w:t xml:space="preserve">it was </w:t>
      </w:r>
      <w:r w:rsidR="007A179D">
        <w:rPr>
          <w:rFonts w:cs="Arial"/>
        </w:rPr>
        <w:t>evidenced</w:t>
      </w:r>
      <w:r>
        <w:rPr>
          <w:rFonts w:cs="Arial"/>
        </w:rPr>
        <w:t xml:space="preserve"> that </w:t>
      </w:r>
      <w:r w:rsidRPr="00377028">
        <w:rPr>
          <w:rFonts w:cs="Arial"/>
          <w:b/>
        </w:rPr>
        <w:t>Specific Objective 5.1</w:t>
      </w:r>
      <w:r>
        <w:rPr>
          <w:rFonts w:cs="Arial"/>
        </w:rPr>
        <w:t xml:space="preserve"> of the Programme</w:t>
      </w:r>
      <w:r w:rsidR="007A179D">
        <w:rPr>
          <w:rFonts w:cs="Arial"/>
        </w:rPr>
        <w:t xml:space="preserve"> addressed under the Technical Assistance </w:t>
      </w:r>
      <w:r w:rsidR="00C13068">
        <w:rPr>
          <w:rFonts w:cs="Arial"/>
        </w:rPr>
        <w:t>P</w:t>
      </w:r>
      <w:r w:rsidR="007A179D">
        <w:rPr>
          <w:rFonts w:cs="Arial"/>
        </w:rPr>
        <w:t xml:space="preserve">riority </w:t>
      </w:r>
      <w:r w:rsidR="00C13068">
        <w:rPr>
          <w:rFonts w:cs="Arial"/>
        </w:rPr>
        <w:t>A</w:t>
      </w:r>
      <w:r w:rsidR="007A179D">
        <w:rPr>
          <w:rFonts w:cs="Arial"/>
        </w:rPr>
        <w:t>xis</w:t>
      </w:r>
      <w:r>
        <w:rPr>
          <w:rFonts w:cs="Arial"/>
        </w:rPr>
        <w:t xml:space="preserve"> </w:t>
      </w:r>
      <w:r w:rsidRPr="0055772A">
        <w:rPr>
          <w:rFonts w:cs="Arial"/>
        </w:rPr>
        <w:t>is aimed at increasing the institutional capacity of the Programme management through cross-border exchanges</w:t>
      </w:r>
      <w:r>
        <w:rPr>
          <w:rFonts w:cs="Arial"/>
        </w:rPr>
        <w:t xml:space="preserve">, and thus being in line with MCSP objective. The consistency is further ensured as MCSP supports </w:t>
      </w:r>
      <w:r w:rsidRPr="0055772A">
        <w:rPr>
          <w:rFonts w:cs="Arial"/>
        </w:rPr>
        <w:t xml:space="preserve">neighbourly relations and people to people co-operation in border </w:t>
      </w:r>
      <w:r w:rsidR="004C7E33" w:rsidRPr="0055772A">
        <w:rPr>
          <w:rFonts w:cs="Arial"/>
        </w:rPr>
        <w:t>regions</w:t>
      </w:r>
      <w:r>
        <w:rPr>
          <w:rFonts w:cs="Arial"/>
        </w:rPr>
        <w:t xml:space="preserve"> and </w:t>
      </w:r>
      <w:r w:rsidR="004C7E33">
        <w:rPr>
          <w:rFonts w:cs="Arial"/>
        </w:rPr>
        <w:t>the</w:t>
      </w:r>
      <w:r>
        <w:rPr>
          <w:rFonts w:cs="Arial"/>
        </w:rPr>
        <w:t xml:space="preserve"> Programme </w:t>
      </w:r>
      <w:r w:rsidR="004C7E33">
        <w:rPr>
          <w:rFonts w:cs="Arial"/>
        </w:rPr>
        <w:t>focuses on</w:t>
      </w:r>
      <w:r>
        <w:rPr>
          <w:rFonts w:cs="Arial"/>
        </w:rPr>
        <w:t xml:space="preserve"> develop</w:t>
      </w:r>
      <w:r w:rsidR="004C7E33">
        <w:rPr>
          <w:rFonts w:cs="Arial"/>
        </w:rPr>
        <w:t>ing</w:t>
      </w:r>
      <w:r w:rsidRPr="0055772A">
        <w:rPr>
          <w:rFonts w:cs="Arial"/>
        </w:rPr>
        <w:t xml:space="preserve"> cross-border relations and cooperation to </w:t>
      </w:r>
      <w:r>
        <w:rPr>
          <w:rFonts w:cs="Arial"/>
        </w:rPr>
        <w:t>improve</w:t>
      </w:r>
      <w:r w:rsidRPr="0055772A">
        <w:rPr>
          <w:rFonts w:cs="Arial"/>
        </w:rPr>
        <w:t xml:space="preserve"> the eligible areas of the Programme.</w:t>
      </w:r>
    </w:p>
    <w:p w:rsidR="007A179D" w:rsidRDefault="007A179D" w:rsidP="00B154E9">
      <w:pPr>
        <w:keepNext/>
        <w:spacing w:before="120" w:after="0"/>
        <w:ind w:left="446"/>
        <w:rPr>
          <w:rFonts w:cs="Arial"/>
          <w:b/>
          <w:i/>
          <w:color w:val="7030A0"/>
        </w:rPr>
      </w:pPr>
      <w:r w:rsidRPr="00B154E9">
        <w:rPr>
          <w:rFonts w:cs="Arial"/>
          <w:b/>
          <w:i/>
          <w:color w:val="7030A0"/>
        </w:rPr>
        <w:t>Conclusions</w:t>
      </w:r>
    </w:p>
    <w:p w:rsidR="007A179D" w:rsidRPr="00B154E9" w:rsidRDefault="007A179D" w:rsidP="00B154E9">
      <w:pPr>
        <w:keepNext/>
        <w:spacing w:before="120" w:after="0"/>
        <w:ind w:left="446"/>
        <w:rPr>
          <w:rFonts w:cs="Arial"/>
          <w:b/>
          <w:i/>
          <w:color w:val="7030A0"/>
        </w:rPr>
      </w:pPr>
      <w:r>
        <w:rPr>
          <w:rFonts w:cs="Arial"/>
        </w:rPr>
        <w:t xml:space="preserve">Overall, the </w:t>
      </w:r>
      <w:r w:rsidRPr="00202291">
        <w:rPr>
          <w:rFonts w:cs="Arial"/>
        </w:rPr>
        <w:t xml:space="preserve">Programme presents a </w:t>
      </w:r>
      <w:r w:rsidRPr="00377028">
        <w:rPr>
          <w:rFonts w:cs="Arial"/>
          <w:b/>
        </w:rPr>
        <w:t xml:space="preserve">good consistency with </w:t>
      </w:r>
      <w:r w:rsidR="00C13068">
        <w:rPr>
          <w:rFonts w:cs="Arial"/>
          <w:b/>
        </w:rPr>
        <w:t>Serbia’s</w:t>
      </w:r>
      <w:r w:rsidRPr="00377028">
        <w:rPr>
          <w:rFonts w:cs="Arial"/>
          <w:b/>
        </w:rPr>
        <w:t xml:space="preserve"> Multi Country Strategy Paper</w:t>
      </w:r>
      <w:r w:rsidRPr="007A179D">
        <w:rPr>
          <w:rFonts w:cs="Arial"/>
        </w:rPr>
        <w:t xml:space="preserve"> </w:t>
      </w:r>
      <w:r w:rsidRPr="00377028">
        <w:rPr>
          <w:rFonts w:cs="Arial"/>
          <w:b/>
        </w:rPr>
        <w:t>(2014-2020)</w:t>
      </w:r>
      <w:r>
        <w:rPr>
          <w:rFonts w:cs="Arial"/>
        </w:rPr>
        <w:t xml:space="preserve"> in terms of regional structures and networks</w:t>
      </w:r>
      <w:r w:rsidR="00C13068">
        <w:rPr>
          <w:rFonts w:cs="Arial"/>
        </w:rPr>
        <w:t>,</w:t>
      </w:r>
      <w:r>
        <w:rPr>
          <w:rFonts w:cs="Arial"/>
        </w:rPr>
        <w:t xml:space="preserve"> and territorial cooperation. </w:t>
      </w:r>
    </w:p>
    <w:bookmarkEnd w:id="139"/>
    <w:p w:rsidR="00384EA0" w:rsidRPr="000D2D24" w:rsidRDefault="00384EA0" w:rsidP="00304C42">
      <w:pPr>
        <w:spacing w:line="276" w:lineRule="auto"/>
        <w:ind w:left="450"/>
        <w:jc w:val="left"/>
        <w:rPr>
          <w:rFonts w:cs="Arial"/>
        </w:rPr>
      </w:pPr>
    </w:p>
    <w:p w:rsidR="00567DCC" w:rsidRPr="000D2D24" w:rsidRDefault="00567DCC" w:rsidP="00304C42">
      <w:pPr>
        <w:overflowPunct/>
        <w:autoSpaceDE/>
        <w:autoSpaceDN/>
        <w:adjustRightInd/>
        <w:spacing w:after="0" w:line="240" w:lineRule="auto"/>
        <w:ind w:left="360"/>
        <w:jc w:val="left"/>
        <w:textAlignment w:val="auto"/>
        <w:rPr>
          <w:rFonts w:cs="Arial"/>
          <w:sz w:val="18"/>
        </w:rPr>
      </w:pPr>
      <w:r w:rsidRPr="000D2D24">
        <w:rPr>
          <w:rFonts w:cs="Arial"/>
          <w:sz w:val="18"/>
        </w:rPr>
        <w:br w:type="page"/>
      </w:r>
    </w:p>
    <w:p w:rsidR="006824D6" w:rsidRDefault="00A7667A" w:rsidP="00705AC1">
      <w:pPr>
        <w:pStyle w:val="Heading3"/>
        <w:numPr>
          <w:ilvl w:val="0"/>
          <w:numId w:val="89"/>
        </w:numPr>
        <w:ind w:left="1080" w:hanging="1080"/>
        <w:rPr>
          <w:sz w:val="36"/>
        </w:rPr>
      </w:pPr>
      <w:bookmarkStart w:id="141" w:name="_Toc391165736"/>
      <w:bookmarkStart w:id="142" w:name="_Toc395202785"/>
      <w:r w:rsidRPr="000D2D24">
        <w:rPr>
          <w:sz w:val="36"/>
        </w:rPr>
        <w:lastRenderedPageBreak/>
        <w:t>Evaluation of the Internal Consistency</w:t>
      </w:r>
      <w:bookmarkEnd w:id="141"/>
      <w:bookmarkEnd w:id="142"/>
    </w:p>
    <w:p w:rsidR="00A7667A" w:rsidRPr="0066098A" w:rsidRDefault="00A7667A" w:rsidP="00304C42">
      <w:pPr>
        <w:spacing w:before="120"/>
        <w:jc w:val="left"/>
        <w:rPr>
          <w:rFonts w:cs="Arial"/>
          <w:color w:val="646464"/>
          <w:szCs w:val="18"/>
        </w:rPr>
      </w:pPr>
      <w:r w:rsidRPr="000D2D24">
        <w:rPr>
          <w:rFonts w:cs="Arial"/>
          <w:color w:val="646464"/>
          <w:szCs w:val="18"/>
        </w:rPr>
        <w:t>The evaluation of the internal consistency consisted</w:t>
      </w:r>
      <w:r w:rsidRPr="0066098A">
        <w:rPr>
          <w:rFonts w:cs="Arial"/>
          <w:color w:val="646464"/>
          <w:szCs w:val="18"/>
        </w:rPr>
        <w:t xml:space="preserve"> in the investigation of the below aspects: </w:t>
      </w:r>
    </w:p>
    <w:p w:rsidR="00A7667A" w:rsidRPr="0066098A" w:rsidRDefault="002934F7" w:rsidP="00304C42">
      <w:pPr>
        <w:pStyle w:val="ListParagraph"/>
        <w:numPr>
          <w:ilvl w:val="0"/>
          <w:numId w:val="22"/>
        </w:numPr>
        <w:spacing w:after="120"/>
        <w:ind w:left="810"/>
        <w:contextualSpacing w:val="0"/>
        <w:rPr>
          <w:rFonts w:ascii="EYInterstate Light" w:hAnsi="EYInterstate Light" w:cs="Arial"/>
          <w:sz w:val="20"/>
          <w:szCs w:val="20"/>
          <w:lang w:val="en-GB"/>
        </w:rPr>
      </w:pPr>
      <w:r w:rsidRPr="0066098A">
        <w:rPr>
          <w:rFonts w:ascii="EYInterstate Light" w:hAnsi="EYInterstate Light" w:cs="Arial"/>
          <w:sz w:val="20"/>
          <w:szCs w:val="20"/>
          <w:lang w:val="en-GB"/>
        </w:rPr>
        <w:t>Sub-sections (</w:t>
      </w:r>
      <w:r w:rsidRPr="0066098A">
        <w:rPr>
          <w:rFonts w:ascii="EYInterstate Light" w:hAnsi="EYInterstate Light" w:cs="Arial"/>
          <w:i/>
          <w:sz w:val="20"/>
          <w:szCs w:val="20"/>
          <w:lang w:val="en-GB"/>
        </w:rPr>
        <w:t>a)</w:t>
      </w:r>
      <w:r w:rsidRPr="0066098A">
        <w:rPr>
          <w:rFonts w:ascii="EYInterstate Light" w:hAnsi="EYInterstate Light" w:cs="Arial"/>
          <w:sz w:val="20"/>
          <w:szCs w:val="20"/>
          <w:lang w:val="en-GB"/>
        </w:rPr>
        <w:t xml:space="preserve"> </w:t>
      </w:r>
      <w:r w:rsidR="007F7CB3" w:rsidRPr="0066098A">
        <w:rPr>
          <w:rFonts w:ascii="EYInterstate Light" w:hAnsi="EYInterstate Light" w:cs="Arial"/>
          <w:sz w:val="20"/>
          <w:szCs w:val="20"/>
          <w:lang w:val="en-GB"/>
        </w:rPr>
        <w:t xml:space="preserve">Assessment of the quality of the Territorial Analysis </w:t>
      </w:r>
      <w:r w:rsidRPr="0066098A">
        <w:rPr>
          <w:rFonts w:ascii="EYInterstate Light" w:hAnsi="EYInterstate Light" w:cs="Arial"/>
          <w:sz w:val="20"/>
          <w:szCs w:val="20"/>
          <w:lang w:val="en-GB"/>
        </w:rPr>
        <w:t xml:space="preserve">and </w:t>
      </w:r>
      <w:r w:rsidRPr="0066098A">
        <w:rPr>
          <w:rFonts w:ascii="EYInterstate Light" w:hAnsi="EYInterstate Light" w:cs="Arial"/>
          <w:i/>
          <w:sz w:val="20"/>
          <w:szCs w:val="20"/>
          <w:lang w:val="en-GB"/>
        </w:rPr>
        <w:t>(b)</w:t>
      </w:r>
      <w:r w:rsidRPr="0066098A">
        <w:rPr>
          <w:rFonts w:ascii="EYInterstate Light" w:hAnsi="EYInterstate Light" w:cs="Arial"/>
          <w:sz w:val="20"/>
          <w:szCs w:val="20"/>
          <w:lang w:val="en-GB"/>
        </w:rPr>
        <w:t xml:space="preserve"> </w:t>
      </w:r>
      <w:r w:rsidR="0066098A">
        <w:rPr>
          <w:rFonts w:ascii="EYInterstate Light" w:hAnsi="EYInterstate Light" w:cs="Arial"/>
          <w:sz w:val="20"/>
          <w:szCs w:val="20"/>
          <w:lang w:val="en-GB"/>
        </w:rPr>
        <w:t>A</w:t>
      </w:r>
      <w:r w:rsidR="007F7CB3" w:rsidRPr="0066098A">
        <w:rPr>
          <w:rFonts w:ascii="EYInterstate Light" w:hAnsi="EYInterstate Light" w:cs="Arial"/>
          <w:sz w:val="20"/>
          <w:szCs w:val="20"/>
          <w:lang w:val="en-GB"/>
        </w:rPr>
        <w:t>ssessment of the</w:t>
      </w:r>
      <w:r w:rsidR="00D00FC8" w:rsidRPr="0066098A">
        <w:rPr>
          <w:rFonts w:ascii="EYInterstate Light" w:hAnsi="EYInterstate Light" w:cs="Arial"/>
          <w:sz w:val="20"/>
          <w:szCs w:val="20"/>
          <w:lang w:val="en-GB"/>
        </w:rPr>
        <w:t xml:space="preserve"> SWOT</w:t>
      </w:r>
      <w:r w:rsidRPr="0066098A">
        <w:rPr>
          <w:rFonts w:ascii="EYInterstate Light" w:hAnsi="EYInterstate Light" w:cs="Arial"/>
          <w:sz w:val="20"/>
          <w:szCs w:val="20"/>
          <w:lang w:val="en-GB"/>
        </w:rPr>
        <w:t>, as to verify the appropriateness of the qualitative and quantitative analyses performed</w:t>
      </w:r>
      <w:r w:rsidR="007F7CB3" w:rsidRPr="0066098A">
        <w:rPr>
          <w:rFonts w:ascii="EYInterstate Light" w:hAnsi="EYInterstate Light" w:cs="Arial"/>
          <w:sz w:val="20"/>
          <w:szCs w:val="20"/>
          <w:lang w:val="en-GB"/>
        </w:rPr>
        <w:t xml:space="preserve"> and the correct identification of </w:t>
      </w:r>
      <w:r w:rsidRPr="0066098A">
        <w:rPr>
          <w:rFonts w:ascii="EYInterstate Light" w:hAnsi="EYInterstate Light" w:cs="Arial"/>
          <w:sz w:val="20"/>
          <w:szCs w:val="20"/>
          <w:lang w:val="en-GB"/>
        </w:rPr>
        <w:t xml:space="preserve">the key territorial and specific challenges of the Cross-border area; </w:t>
      </w:r>
    </w:p>
    <w:p w:rsidR="00A7667A" w:rsidRPr="0066098A" w:rsidRDefault="002934F7" w:rsidP="00304C42">
      <w:pPr>
        <w:pStyle w:val="ListParagraph"/>
        <w:numPr>
          <w:ilvl w:val="0"/>
          <w:numId w:val="22"/>
        </w:numPr>
        <w:spacing w:after="120"/>
        <w:ind w:left="810"/>
        <w:contextualSpacing w:val="0"/>
        <w:rPr>
          <w:rFonts w:ascii="EYInterstate Light" w:hAnsi="EYInterstate Light" w:cs="Arial"/>
          <w:sz w:val="20"/>
          <w:szCs w:val="20"/>
          <w:lang w:val="en-GB"/>
        </w:rPr>
      </w:pPr>
      <w:r w:rsidRPr="0066098A">
        <w:rPr>
          <w:rFonts w:ascii="EYInterstate Light" w:hAnsi="EYInterstate Light" w:cs="Arial"/>
          <w:sz w:val="20"/>
          <w:szCs w:val="20"/>
          <w:lang w:val="en-GB"/>
        </w:rPr>
        <w:t>Sub-section (</w:t>
      </w:r>
      <w:r w:rsidR="009F3807" w:rsidRPr="0066098A">
        <w:rPr>
          <w:rFonts w:ascii="EYInterstate Light" w:hAnsi="EYInterstate Light" w:cs="Arial"/>
          <w:i/>
          <w:sz w:val="20"/>
          <w:szCs w:val="20"/>
          <w:lang w:val="en-GB"/>
        </w:rPr>
        <w:t>c</w:t>
      </w:r>
      <w:r w:rsidRPr="0066098A">
        <w:rPr>
          <w:rFonts w:ascii="EYInterstate Light" w:hAnsi="EYInterstate Light" w:cs="Arial"/>
          <w:i/>
          <w:sz w:val="20"/>
          <w:szCs w:val="20"/>
          <w:lang w:val="en-GB"/>
        </w:rPr>
        <w:t>)</w:t>
      </w:r>
      <w:r w:rsidRPr="0066098A">
        <w:rPr>
          <w:rFonts w:ascii="EYInterstate Light" w:hAnsi="EYInterstate Light" w:cs="Arial"/>
          <w:sz w:val="20"/>
          <w:szCs w:val="20"/>
          <w:lang w:val="en-GB"/>
        </w:rPr>
        <w:t xml:space="preserve"> - </w:t>
      </w:r>
      <w:r w:rsidR="00A7667A" w:rsidRPr="0066098A">
        <w:rPr>
          <w:rFonts w:ascii="EYInterstate Light" w:hAnsi="EYInterstate Light" w:cs="Arial"/>
          <w:sz w:val="20"/>
          <w:szCs w:val="20"/>
          <w:lang w:val="en-GB"/>
        </w:rPr>
        <w:t>Assessment of the logic of intervention</w:t>
      </w:r>
      <w:r w:rsidRPr="0066098A">
        <w:rPr>
          <w:rFonts w:ascii="EYInterstate Light" w:hAnsi="EYInterstate Light" w:cs="Arial"/>
          <w:sz w:val="20"/>
          <w:szCs w:val="20"/>
          <w:lang w:val="en-GB"/>
        </w:rPr>
        <w:t xml:space="preserve">, in order to assess whether the needs and challenges identified in the Territorial Analysis </w:t>
      </w:r>
      <w:r w:rsidR="007F7CB3" w:rsidRPr="0066098A">
        <w:rPr>
          <w:rFonts w:ascii="EYInterstate Light" w:hAnsi="EYInterstate Light" w:cs="Arial"/>
          <w:sz w:val="20"/>
          <w:szCs w:val="20"/>
          <w:lang w:val="en-GB"/>
        </w:rPr>
        <w:t xml:space="preserve">are </w:t>
      </w:r>
      <w:r w:rsidRPr="0066098A">
        <w:rPr>
          <w:rFonts w:ascii="EYInterstate Light" w:hAnsi="EYInterstate Light" w:cs="Arial"/>
          <w:sz w:val="20"/>
          <w:szCs w:val="20"/>
          <w:lang w:val="en-GB"/>
        </w:rPr>
        <w:t>correctly transposed in objectives and priorities of the Programme</w:t>
      </w:r>
      <w:r w:rsidR="00745816" w:rsidRPr="0066098A">
        <w:rPr>
          <w:rFonts w:ascii="EYInterstate Light" w:hAnsi="EYInterstate Light" w:cs="Arial"/>
          <w:sz w:val="20"/>
          <w:szCs w:val="20"/>
          <w:lang w:val="en-GB"/>
        </w:rPr>
        <w:t xml:space="preserve">, by analysing the </w:t>
      </w:r>
      <w:r w:rsidR="00745816" w:rsidRPr="0066098A">
        <w:rPr>
          <w:rFonts w:ascii="EYInterstate Light" w:hAnsi="EYInterstate Light"/>
          <w:sz w:val="20"/>
          <w:szCs w:val="20"/>
          <w:lang w:val="en-GB"/>
        </w:rPr>
        <w:t>consistency between the proposed actions and expected results of the Programme and also the consistency between the Specific Objectives of the Strategy and the result indicators provided under each Programme Priority Axis</w:t>
      </w:r>
      <w:r w:rsidR="007F7CB3" w:rsidRPr="0066098A">
        <w:rPr>
          <w:rFonts w:ascii="EYInterstate Light" w:hAnsi="EYInterstate Light"/>
          <w:sz w:val="20"/>
          <w:szCs w:val="20"/>
          <w:lang w:val="en-GB"/>
        </w:rPr>
        <w:t>.</w:t>
      </w:r>
    </w:p>
    <w:p w:rsidR="006824D6" w:rsidRDefault="00163599" w:rsidP="00705AC1">
      <w:pPr>
        <w:pStyle w:val="Heading3"/>
        <w:numPr>
          <w:ilvl w:val="0"/>
          <w:numId w:val="91"/>
        </w:numPr>
        <w:spacing w:before="360"/>
        <w:ind w:left="450" w:hanging="450"/>
        <w:rPr>
          <w:color w:val="4BACC6" w:themeColor="accent5"/>
          <w:sz w:val="24"/>
          <w:szCs w:val="20"/>
        </w:rPr>
      </w:pPr>
      <w:bookmarkStart w:id="143" w:name="_Toc391165737"/>
      <w:bookmarkStart w:id="144" w:name="_Toc391367143"/>
      <w:bookmarkStart w:id="145" w:name="_Toc395202786"/>
      <w:r w:rsidRPr="0066098A">
        <w:rPr>
          <w:color w:val="4BACC6" w:themeColor="accent5"/>
          <w:sz w:val="24"/>
          <w:szCs w:val="20"/>
        </w:rPr>
        <w:t>Assessment of the</w:t>
      </w:r>
      <w:r w:rsidR="00E6239B" w:rsidRPr="0066098A">
        <w:rPr>
          <w:color w:val="4BACC6" w:themeColor="accent5"/>
          <w:sz w:val="24"/>
          <w:szCs w:val="20"/>
        </w:rPr>
        <w:t xml:space="preserve"> quality of the</w:t>
      </w:r>
      <w:r w:rsidRPr="0066098A">
        <w:rPr>
          <w:color w:val="4BACC6" w:themeColor="accent5"/>
          <w:sz w:val="24"/>
          <w:szCs w:val="20"/>
        </w:rPr>
        <w:t xml:space="preserve"> </w:t>
      </w:r>
      <w:r w:rsidR="00E6239B" w:rsidRPr="0066098A">
        <w:rPr>
          <w:color w:val="4BACC6" w:themeColor="accent5"/>
          <w:sz w:val="24"/>
          <w:szCs w:val="20"/>
        </w:rPr>
        <w:t>Territorial A</w:t>
      </w:r>
      <w:r w:rsidRPr="0066098A">
        <w:rPr>
          <w:color w:val="4BACC6" w:themeColor="accent5"/>
          <w:sz w:val="24"/>
          <w:szCs w:val="20"/>
        </w:rPr>
        <w:t>nalysis</w:t>
      </w:r>
      <w:bookmarkEnd w:id="143"/>
      <w:bookmarkEnd w:id="144"/>
      <w:bookmarkEnd w:id="145"/>
    </w:p>
    <w:p w:rsidR="002E3A95" w:rsidRPr="0066098A" w:rsidRDefault="002E3A95" w:rsidP="00304C42">
      <w:pPr>
        <w:spacing w:before="120" w:after="0" w:line="276" w:lineRule="auto"/>
        <w:ind w:left="446"/>
        <w:jc w:val="left"/>
        <w:rPr>
          <w:rFonts w:cs="Arial"/>
          <w:b/>
          <w:i/>
          <w:color w:val="7030A0"/>
          <w:szCs w:val="18"/>
        </w:rPr>
      </w:pPr>
      <w:r w:rsidRPr="0066098A">
        <w:rPr>
          <w:rFonts w:cs="Arial"/>
          <w:b/>
          <w:i/>
          <w:color w:val="7030A0"/>
          <w:szCs w:val="18"/>
        </w:rPr>
        <w:t>Comments to the initial version of the Territorial Analysis</w:t>
      </w:r>
    </w:p>
    <w:p w:rsidR="00E6239B" w:rsidRPr="0066098A" w:rsidRDefault="00E6239B" w:rsidP="00304C42">
      <w:pPr>
        <w:spacing w:line="276" w:lineRule="auto"/>
        <w:ind w:left="446"/>
        <w:jc w:val="left"/>
        <w:rPr>
          <w:rFonts w:cs="Arial"/>
          <w:szCs w:val="18"/>
        </w:rPr>
      </w:pPr>
      <w:r w:rsidRPr="0066098A">
        <w:rPr>
          <w:rFonts w:cs="Arial"/>
          <w:szCs w:val="18"/>
        </w:rPr>
        <w:t xml:space="preserve">The first version of the Territorial Analysis was submitted to the Evaluator in February 2014 by the Managing Authority of the Programme, as a self-standing document. </w:t>
      </w:r>
    </w:p>
    <w:p w:rsidR="00E6239B" w:rsidRPr="0066098A" w:rsidRDefault="00E6239B" w:rsidP="00304C42">
      <w:pPr>
        <w:spacing w:line="276" w:lineRule="auto"/>
        <w:ind w:left="450"/>
        <w:jc w:val="left"/>
        <w:rPr>
          <w:rFonts w:cs="Arial"/>
          <w:szCs w:val="18"/>
        </w:rPr>
      </w:pPr>
      <w:r w:rsidRPr="0066098A">
        <w:rPr>
          <w:rFonts w:cs="Arial"/>
          <w:szCs w:val="18"/>
        </w:rPr>
        <w:t>As to assess the quality of the the following tasks</w:t>
      </w:r>
      <w:r w:rsidR="00D03D0E">
        <w:rPr>
          <w:rFonts w:cs="Arial"/>
          <w:szCs w:val="18"/>
        </w:rPr>
        <w:t xml:space="preserve"> were performed</w:t>
      </w:r>
      <w:r w:rsidRPr="0066098A">
        <w:rPr>
          <w:rFonts w:cs="Arial"/>
          <w:szCs w:val="18"/>
        </w:rPr>
        <w:t xml:space="preserve">: </w:t>
      </w:r>
    </w:p>
    <w:p w:rsidR="006824D6" w:rsidRDefault="00E6239B" w:rsidP="00705AC1">
      <w:pPr>
        <w:pStyle w:val="ListParagraph"/>
        <w:numPr>
          <w:ilvl w:val="0"/>
          <w:numId w:val="23"/>
        </w:numPr>
        <w:spacing w:after="12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Qualitative analysis, in terms of clarity of the formulation of problems and identification of specific aspects related to the cross-border area, as well as clarity in the structuring and prioritization of problems;</w:t>
      </w:r>
    </w:p>
    <w:p w:rsidR="006824D6" w:rsidRDefault="00E6239B" w:rsidP="00705AC1">
      <w:pPr>
        <w:pStyle w:val="ListParagraph"/>
        <w:numPr>
          <w:ilvl w:val="0"/>
          <w:numId w:val="23"/>
        </w:numPr>
        <w:spacing w:after="12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Quantitative analysis, in terms of use of relevant and actualized statistics for the cross-border area;</w:t>
      </w:r>
    </w:p>
    <w:p w:rsidR="006824D6" w:rsidRDefault="00E6239B" w:rsidP="00705AC1">
      <w:pPr>
        <w:pStyle w:val="ListParagraph"/>
        <w:numPr>
          <w:ilvl w:val="0"/>
          <w:numId w:val="23"/>
        </w:numPr>
        <w:spacing w:after="12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Analysis of key territorial challenges as regards the urban and rural landscape, industry, education, tourism and health infrastructure, as well as other specific characteristics of the cross-border area;</w:t>
      </w:r>
    </w:p>
    <w:p w:rsidR="006824D6" w:rsidRDefault="00E6239B" w:rsidP="00705AC1">
      <w:pPr>
        <w:pStyle w:val="ListParagraph"/>
        <w:numPr>
          <w:ilvl w:val="0"/>
          <w:numId w:val="23"/>
        </w:numPr>
        <w:spacing w:after="12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Analysis of specific challenges and needs of the sub-regional or functional areas or of specific target groups;</w:t>
      </w:r>
    </w:p>
    <w:p w:rsidR="006824D6" w:rsidRDefault="00E6239B" w:rsidP="00705AC1">
      <w:pPr>
        <w:pStyle w:val="ListParagraph"/>
        <w:numPr>
          <w:ilvl w:val="0"/>
          <w:numId w:val="23"/>
        </w:numPr>
        <w:spacing w:after="120"/>
        <w:ind w:left="810"/>
        <w:contextualSpacing w:val="0"/>
        <w:rPr>
          <w:rFonts w:ascii="EYInterstate Light" w:hAnsi="EYInterstate Light" w:cs="Arial"/>
          <w:sz w:val="20"/>
          <w:szCs w:val="18"/>
          <w:lang w:val="en-GB"/>
        </w:rPr>
      </w:pPr>
      <w:r w:rsidRPr="0066098A">
        <w:rPr>
          <w:rFonts w:ascii="EYInterstate Light" w:hAnsi="EYInterstate Light" w:cs="Arial"/>
          <w:sz w:val="20"/>
          <w:szCs w:val="18"/>
          <w:lang w:val="en-GB"/>
        </w:rPr>
        <w:t>Analysis of specific needs of the sub-areas (County/District level) most affected by poverty or needs of the target groups with high risk of discrimination or exclusion.</w:t>
      </w:r>
    </w:p>
    <w:p w:rsidR="001324BE" w:rsidRDefault="00D03D0E" w:rsidP="00304C42">
      <w:pPr>
        <w:ind w:left="450"/>
        <w:jc w:val="left"/>
      </w:pPr>
      <w:r>
        <w:t>While the first version of the Territorial Analysis</w:t>
      </w:r>
      <w:r w:rsidR="001324BE">
        <w:t>, published in January 2014,</w:t>
      </w:r>
      <w:r>
        <w:t xml:space="preserve"> was</w:t>
      </w:r>
      <w:r w:rsidR="001324BE">
        <w:t xml:space="preserve"> comprehensive and a firm basis for the development of the Programme, it lacked a clear structure, being difficult to follow, the data presented and conclusions drawn were not based in all cases on statistical evidences and lessons from the 2007-13 period were not sufficiently highlighted. </w:t>
      </w:r>
    </w:p>
    <w:p w:rsidR="002E3A95" w:rsidRPr="0066098A" w:rsidRDefault="001324BE" w:rsidP="00304C42">
      <w:pPr>
        <w:ind w:left="450"/>
        <w:jc w:val="left"/>
      </w:pPr>
      <w:r>
        <w:t>T</w:t>
      </w:r>
      <w:r w:rsidR="00D03D0E">
        <w:t>he updated version</w:t>
      </w:r>
      <w:r>
        <w:t xml:space="preserve"> of the Territorial Analysis, published in March 2014,</w:t>
      </w:r>
      <w:r w:rsidR="00D03D0E">
        <w:t xml:space="preserve"> is </w:t>
      </w:r>
      <w:r>
        <w:t xml:space="preserve">much </w:t>
      </w:r>
      <w:r w:rsidR="00D03D0E">
        <w:t>improved</w:t>
      </w:r>
      <w:r>
        <w:t>, adequately capturing</w:t>
      </w:r>
      <w:r w:rsidR="002E3A95" w:rsidRPr="0066098A">
        <w:t>the specificities of the Cross-border area, using a wider range and a more in-depth analyses and statistical information.</w:t>
      </w:r>
      <w:r w:rsidR="0066098A">
        <w:t xml:space="preserve"> The table which summarizes the recommendations provided to the Programmer and the status of their implementation in the updated document can be consulted as Annex 1</w:t>
      </w:r>
      <w:r w:rsidR="006C1A4C">
        <w:t>4</w:t>
      </w:r>
      <w:r w:rsidR="0066098A">
        <w:t xml:space="preserve"> to the present report.</w:t>
      </w:r>
    </w:p>
    <w:p w:rsidR="00175588" w:rsidRDefault="002E3A95" w:rsidP="00304C42">
      <w:pPr>
        <w:ind w:left="450"/>
        <w:jc w:val="left"/>
      </w:pPr>
      <w:r w:rsidRPr="0066098A">
        <w:t>Moreover</w:t>
      </w:r>
      <w:r w:rsidR="00BC68EE" w:rsidRPr="0066098A">
        <w:t>,</w:t>
      </w:r>
      <w:r w:rsidRPr="0066098A">
        <w:t xml:space="preserve"> even though not extensively</w:t>
      </w:r>
      <w:r w:rsidR="00BC68EE" w:rsidRPr="0066098A">
        <w:t>,</w:t>
      </w:r>
      <w:r w:rsidRPr="0066098A">
        <w:t xml:space="preserve"> the Territorial Analysis now highlights and draws on lessons learnt from the previous programming period where relevant. Lastly, the structure of the Territorial Analysis has improved, with chapters and sections being more clearly and coherently delimitated through the use of labels.</w:t>
      </w:r>
    </w:p>
    <w:p w:rsidR="002E3A95" w:rsidRPr="0066098A" w:rsidRDefault="00175588" w:rsidP="00AD74F2">
      <w:pPr>
        <w:ind w:left="450"/>
        <w:jc w:val="left"/>
        <w:rPr>
          <w:rFonts w:cs="Arial"/>
          <w:szCs w:val="18"/>
        </w:rPr>
      </w:pPr>
      <w:r>
        <w:t>As the case with the Territorial Analysis of the 2007-13 Programme, t</w:t>
      </w:r>
      <w:r w:rsidR="00D03D0E">
        <w:t xml:space="preserve">he </w:t>
      </w:r>
      <w:r>
        <w:t xml:space="preserve">TA section </w:t>
      </w:r>
      <w:r w:rsidR="00D03D0E">
        <w:t xml:space="preserve">provided in the </w:t>
      </w:r>
      <w:r>
        <w:t>Programming Document</w:t>
      </w:r>
      <w:r w:rsidR="00D03D0E">
        <w:t xml:space="preserve"> sums up </w:t>
      </w:r>
      <w:r>
        <w:t xml:space="preserve">the </w:t>
      </w:r>
      <w:r w:rsidR="00D03D0E">
        <w:t xml:space="preserve">key messages of the </w:t>
      </w:r>
      <w:r>
        <w:t>Territorial Analysis performed for the 2014-20 Programming Period and may be misleading, as the summarization does not capture in entirety the extensive analyses performed by the Programming Team</w:t>
      </w:r>
      <w:r w:rsidR="00AD74F2">
        <w:t xml:space="preserve"> (e.g. </w:t>
      </w:r>
      <w:r w:rsidR="00D03D0E">
        <w:t xml:space="preserve">. If not read together </w:t>
      </w:r>
      <w:r w:rsidR="00D03D0E">
        <w:lastRenderedPageBreak/>
        <w:t>with a T</w:t>
      </w:r>
      <w:r>
        <w:t xml:space="preserve">erritorial </w:t>
      </w:r>
      <w:r w:rsidR="00D03D0E">
        <w:t>A</w:t>
      </w:r>
      <w:r>
        <w:t>nalysis,</w:t>
      </w:r>
      <w:r w:rsidR="00D03D0E">
        <w:t xml:space="preserve"> it appears too generalised</w:t>
      </w:r>
      <w:r w:rsidR="004F5708">
        <w:t xml:space="preserve">, lacking </w:t>
      </w:r>
      <w:r>
        <w:t xml:space="preserve">full </w:t>
      </w:r>
      <w:r w:rsidR="004F5708">
        <w:t>statistical arguments</w:t>
      </w:r>
      <w:r>
        <w:t xml:space="preserve"> and evidences for subsequent SWOT and development of the Programming Document</w:t>
      </w:r>
      <w:r w:rsidR="004F5708">
        <w:t xml:space="preserve">. </w:t>
      </w:r>
      <w:r>
        <w:t>In this sense, when assessing the quality of the Territorial Analysis one must have in mind the full analysis, presented as a stand-alone document, and not just the summary included in the Programme itself. Reference to this extensive analysis may be made by the MA when publishing the final version of the Programme.</w:t>
      </w:r>
    </w:p>
    <w:p w:rsidR="002E3A95" w:rsidRPr="0066098A" w:rsidRDefault="002E3A95" w:rsidP="00E57661">
      <w:pPr>
        <w:keepNext/>
        <w:spacing w:before="120" w:after="0"/>
        <w:ind w:left="446"/>
        <w:jc w:val="left"/>
        <w:rPr>
          <w:rFonts w:cs="Arial"/>
          <w:b/>
          <w:i/>
          <w:color w:val="7030A0"/>
        </w:rPr>
      </w:pPr>
      <w:r w:rsidRPr="0066098A">
        <w:rPr>
          <w:rFonts w:cs="Arial"/>
          <w:b/>
          <w:i/>
          <w:color w:val="7030A0"/>
        </w:rPr>
        <w:t>Findings</w:t>
      </w:r>
    </w:p>
    <w:p w:rsidR="00CF30EE" w:rsidRPr="0066098A" w:rsidRDefault="00CF30EE" w:rsidP="00304C42">
      <w:pPr>
        <w:ind w:left="450"/>
        <w:jc w:val="left"/>
        <w:rPr>
          <w:rFonts w:cs="Arial"/>
        </w:rPr>
      </w:pPr>
      <w:r w:rsidRPr="0066098A">
        <w:rPr>
          <w:rFonts w:cs="Arial"/>
        </w:rPr>
        <w:t xml:space="preserve">The </w:t>
      </w:r>
      <w:r w:rsidR="003355BC" w:rsidRPr="0066098A">
        <w:rPr>
          <w:rFonts w:cs="Arial"/>
        </w:rPr>
        <w:t>Territorial Analysis (TA)</w:t>
      </w:r>
      <w:r w:rsidRPr="0066098A">
        <w:rPr>
          <w:rFonts w:cs="Arial"/>
        </w:rPr>
        <w:t xml:space="preserve"> covers a variety of perspectives and is structured on different dimensions, including social and demographic status, economic structure and dynamics, labour market, public infrastructure, environmental resources and infrastructure, tourism, educat</w:t>
      </w:r>
      <w:r w:rsidR="00E6239B" w:rsidRPr="0066098A">
        <w:rPr>
          <w:rFonts w:cs="Arial"/>
        </w:rPr>
        <w:t>ion and research and innovation:</w:t>
      </w:r>
    </w:p>
    <w:p w:rsidR="006824D6" w:rsidRDefault="003355BC" w:rsidP="00705AC1">
      <w:pPr>
        <w:pStyle w:val="ListParagraph"/>
        <w:numPr>
          <w:ilvl w:val="0"/>
          <w:numId w:val="95"/>
        </w:numPr>
        <w:spacing w:after="60"/>
        <w:ind w:left="810"/>
        <w:contextualSpacing w:val="0"/>
        <w:rPr>
          <w:rFonts w:ascii="EYInterstate Light" w:hAnsi="EYInterstate Light" w:cs="Arial"/>
          <w:sz w:val="20"/>
          <w:lang w:val="en-GB"/>
        </w:rPr>
      </w:pPr>
      <w:r w:rsidRPr="0066098A">
        <w:rPr>
          <w:rFonts w:ascii="EYInterstate Light" w:hAnsi="EYInterstate Light" w:cs="Arial"/>
          <w:b/>
          <w:sz w:val="20"/>
          <w:lang w:val="en-GB"/>
        </w:rPr>
        <w:t>Programme eligible area</w:t>
      </w:r>
      <w:r w:rsidR="00E6239B" w:rsidRPr="0066098A">
        <w:rPr>
          <w:rFonts w:ascii="EYInterstate Light" w:hAnsi="EYInterstate Light" w:cs="Arial"/>
          <w:b/>
          <w:sz w:val="20"/>
          <w:lang w:val="en-GB"/>
        </w:rPr>
        <w:t xml:space="preserve">: </w:t>
      </w:r>
      <w:r w:rsidR="00CF30EE" w:rsidRPr="0066098A">
        <w:rPr>
          <w:rFonts w:ascii="EYInterstate Light" w:hAnsi="EYInterstate Light" w:cs="Arial"/>
          <w:sz w:val="20"/>
          <w:lang w:val="en-GB"/>
        </w:rPr>
        <w:t xml:space="preserve">offers a brief overview of the region in terms of areas covered, administrative structure and geographic aspects of the territory. It also sets the context for the following chapters by highlighting the main specificities of the region, through the use of </w:t>
      </w:r>
      <w:r w:rsidR="00E6239B" w:rsidRPr="0066098A">
        <w:rPr>
          <w:rFonts w:ascii="EYInterstate Light" w:hAnsi="EYInterstate Light" w:cs="Arial"/>
          <w:sz w:val="20"/>
          <w:lang w:val="en-GB"/>
        </w:rPr>
        <w:t>statistical data;</w:t>
      </w:r>
    </w:p>
    <w:p w:rsidR="006824D6" w:rsidRDefault="00E6239B" w:rsidP="00705AC1">
      <w:pPr>
        <w:pStyle w:val="ListParagraph"/>
        <w:numPr>
          <w:ilvl w:val="0"/>
          <w:numId w:val="95"/>
        </w:numPr>
        <w:spacing w:after="60"/>
        <w:ind w:left="810"/>
        <w:contextualSpacing w:val="0"/>
        <w:rPr>
          <w:rFonts w:ascii="EYInterstate Light" w:hAnsi="EYInterstate Light" w:cs="Arial"/>
          <w:sz w:val="20"/>
          <w:lang w:val="en-GB"/>
        </w:rPr>
      </w:pPr>
      <w:r w:rsidRPr="0066098A">
        <w:rPr>
          <w:rFonts w:ascii="EYInterstate Light" w:hAnsi="EYInterstate Light" w:cs="Arial"/>
          <w:b/>
          <w:sz w:val="20"/>
          <w:lang w:val="en-GB"/>
        </w:rPr>
        <w:t>S</w:t>
      </w:r>
      <w:r w:rsidR="00CF30EE" w:rsidRPr="0066098A">
        <w:rPr>
          <w:rFonts w:ascii="EYInterstate Light" w:hAnsi="EYInterstate Light" w:cs="Arial"/>
          <w:b/>
          <w:sz w:val="20"/>
          <w:lang w:val="en-GB"/>
        </w:rPr>
        <w:t>ocio-demogra</w:t>
      </w:r>
      <w:r w:rsidRPr="0066098A">
        <w:rPr>
          <w:rFonts w:ascii="EYInterstate Light" w:hAnsi="EYInterstate Light" w:cs="Arial"/>
          <w:b/>
          <w:sz w:val="20"/>
          <w:lang w:val="en-GB"/>
        </w:rPr>
        <w:t xml:space="preserve">phy: </w:t>
      </w:r>
      <w:r w:rsidR="00CF30EE" w:rsidRPr="0066098A">
        <w:rPr>
          <w:rFonts w:ascii="EYInterstate Light" w:hAnsi="EYInterstate Light" w:cs="Arial"/>
          <w:sz w:val="20"/>
          <w:lang w:val="en-GB"/>
        </w:rPr>
        <w:t xml:space="preserve">the </w:t>
      </w:r>
      <w:r w:rsidR="003355BC" w:rsidRPr="0066098A">
        <w:rPr>
          <w:rFonts w:ascii="EYInterstate Light" w:hAnsi="EYInterstate Light" w:cs="Arial"/>
          <w:sz w:val="20"/>
          <w:lang w:val="en-GB"/>
        </w:rPr>
        <w:t xml:space="preserve">section </w:t>
      </w:r>
      <w:r w:rsidR="00CF30EE" w:rsidRPr="0066098A">
        <w:rPr>
          <w:rFonts w:ascii="EYInterstate Light" w:hAnsi="EYInterstate Light" w:cs="Arial"/>
          <w:sz w:val="20"/>
          <w:lang w:val="en-GB"/>
        </w:rPr>
        <w:t xml:space="preserve">provides a detailed and balanced </w:t>
      </w:r>
      <w:r w:rsidR="003355BC" w:rsidRPr="0066098A">
        <w:rPr>
          <w:rFonts w:ascii="EYInterstate Light" w:hAnsi="EYInterstate Light" w:cs="Arial"/>
          <w:sz w:val="20"/>
          <w:lang w:val="en-GB"/>
        </w:rPr>
        <w:t>overview</w:t>
      </w:r>
      <w:r w:rsidR="00CF30EE" w:rsidRPr="0066098A">
        <w:rPr>
          <w:rFonts w:ascii="EYInterstate Light" w:hAnsi="EYInterstate Light" w:cs="Arial"/>
          <w:sz w:val="20"/>
          <w:lang w:val="en-GB"/>
        </w:rPr>
        <w:t xml:space="preserve"> of the territorial demographics (total population, rural and urban population, density, etc.), ethnic minorities and demographic trends, using statistical data, including a more extensive insight into the process of demographic ageing. The </w:t>
      </w:r>
      <w:r w:rsidR="003355BC" w:rsidRPr="0066098A">
        <w:rPr>
          <w:rFonts w:ascii="EYInterstate Light" w:hAnsi="EYInterstate Light" w:cs="Arial"/>
          <w:sz w:val="20"/>
          <w:lang w:val="en-GB"/>
        </w:rPr>
        <w:t>section</w:t>
      </w:r>
      <w:r w:rsidR="00CF30EE" w:rsidRPr="0066098A">
        <w:rPr>
          <w:rFonts w:ascii="EYInterstate Light" w:hAnsi="EYInterstate Light" w:cs="Arial"/>
          <w:sz w:val="20"/>
          <w:lang w:val="en-GB"/>
        </w:rPr>
        <w:t xml:space="preserve"> also highlights the issues</w:t>
      </w:r>
      <w:r w:rsidR="00FD5E72" w:rsidRPr="0066098A">
        <w:rPr>
          <w:rFonts w:ascii="EYInterstate Light" w:hAnsi="EYInterstate Light" w:cs="Arial"/>
          <w:sz w:val="20"/>
          <w:lang w:val="en-GB"/>
        </w:rPr>
        <w:t xml:space="preserve"> of </w:t>
      </w:r>
      <w:r w:rsidR="00CF30EE" w:rsidRPr="0066098A">
        <w:rPr>
          <w:rFonts w:ascii="EYInterstate Light" w:hAnsi="EYInterstate Light" w:cs="Arial"/>
          <w:sz w:val="20"/>
          <w:lang w:val="en-GB"/>
        </w:rPr>
        <w:t>unequal distribution of population on both sides of the border, high degree of rurality with few urban poles or inc</w:t>
      </w:r>
      <w:r w:rsidRPr="0066098A">
        <w:rPr>
          <w:rFonts w:ascii="EYInterstate Light" w:hAnsi="EYInterstate Light" w:cs="Arial"/>
          <w:sz w:val="20"/>
          <w:lang w:val="en-GB"/>
        </w:rPr>
        <w:t>reased outward migration flows;</w:t>
      </w:r>
    </w:p>
    <w:p w:rsidR="006824D6" w:rsidRDefault="00E6239B" w:rsidP="00705AC1">
      <w:pPr>
        <w:pStyle w:val="ListParagraph"/>
        <w:numPr>
          <w:ilvl w:val="0"/>
          <w:numId w:val="95"/>
        </w:numPr>
        <w:spacing w:after="60"/>
        <w:ind w:left="810"/>
        <w:contextualSpacing w:val="0"/>
        <w:rPr>
          <w:rFonts w:ascii="EYInterstate Light" w:hAnsi="EYInterstate Light" w:cs="Arial"/>
          <w:sz w:val="20"/>
          <w:lang w:val="en-GB"/>
        </w:rPr>
      </w:pPr>
      <w:r w:rsidRPr="0066098A">
        <w:rPr>
          <w:rFonts w:ascii="EYInterstate Light" w:hAnsi="EYInterstate Light" w:cs="Arial"/>
          <w:b/>
          <w:sz w:val="20"/>
          <w:lang w:val="en-GB"/>
        </w:rPr>
        <w:t>E</w:t>
      </w:r>
      <w:r w:rsidR="00CF30EE" w:rsidRPr="0066098A">
        <w:rPr>
          <w:rFonts w:ascii="EYInterstate Light" w:hAnsi="EYInterstate Light" w:cs="Arial"/>
          <w:b/>
          <w:sz w:val="20"/>
          <w:lang w:val="en-GB"/>
        </w:rPr>
        <w:t>conomic structure and dynamic</w:t>
      </w:r>
      <w:r w:rsidRPr="0066098A">
        <w:rPr>
          <w:rFonts w:ascii="EYInterstate Light" w:hAnsi="EYInterstate Light" w:cs="Arial"/>
          <w:b/>
          <w:sz w:val="20"/>
          <w:lang w:val="en-GB"/>
        </w:rPr>
        <w:t>:</w:t>
      </w:r>
      <w:r w:rsidR="00CF30EE" w:rsidRPr="0066098A">
        <w:rPr>
          <w:rFonts w:ascii="EYInterstate Light" w:hAnsi="EYInterstate Light" w:cs="Arial"/>
          <w:sz w:val="20"/>
          <w:lang w:val="en-GB"/>
        </w:rPr>
        <w:t xml:space="preserve"> information regarding the current macroeconomic situation of the Programme Area and its sub-regions is presented, as well as a description of the main economic sectors (e.g. agriculture, mining, industry and energy), SMEs and level of FDI by u</w:t>
      </w:r>
      <w:r w:rsidRPr="0066098A">
        <w:rPr>
          <w:rFonts w:ascii="EYInterstate Light" w:hAnsi="EYInterstate Light" w:cs="Arial"/>
          <w:sz w:val="20"/>
          <w:lang w:val="en-GB"/>
        </w:rPr>
        <w:t>sing relevant statistical data;</w:t>
      </w:r>
    </w:p>
    <w:p w:rsidR="006824D6" w:rsidRDefault="00E6239B" w:rsidP="00705AC1">
      <w:pPr>
        <w:pStyle w:val="ListParagraph"/>
        <w:numPr>
          <w:ilvl w:val="0"/>
          <w:numId w:val="95"/>
        </w:numPr>
        <w:spacing w:after="60"/>
        <w:ind w:left="806"/>
        <w:contextualSpacing w:val="0"/>
        <w:rPr>
          <w:rFonts w:ascii="EYInterstate Light" w:hAnsi="EYInterstate Light" w:cs="Arial"/>
          <w:sz w:val="20"/>
          <w:lang w:val="en-GB"/>
        </w:rPr>
      </w:pPr>
      <w:r w:rsidRPr="0066098A">
        <w:rPr>
          <w:rFonts w:ascii="EYInterstate Light" w:hAnsi="EYInterstate Light" w:cs="Arial"/>
          <w:b/>
          <w:sz w:val="20"/>
          <w:lang w:val="en-GB"/>
        </w:rPr>
        <w:t>L</w:t>
      </w:r>
      <w:r w:rsidR="00CF30EE" w:rsidRPr="0066098A">
        <w:rPr>
          <w:rFonts w:ascii="EYInterstate Light" w:hAnsi="EYInterstate Light" w:cs="Arial"/>
          <w:b/>
          <w:sz w:val="20"/>
          <w:lang w:val="en-GB"/>
        </w:rPr>
        <w:t>abour market</w:t>
      </w:r>
      <w:r w:rsidRPr="0066098A">
        <w:rPr>
          <w:rFonts w:ascii="EYInterstate Light" w:hAnsi="EYInterstate Light" w:cs="Arial"/>
          <w:b/>
          <w:sz w:val="20"/>
          <w:lang w:val="en-GB"/>
        </w:rPr>
        <w:t xml:space="preserve"> status-quo: </w:t>
      </w:r>
      <w:r w:rsidRPr="0066098A">
        <w:rPr>
          <w:rFonts w:ascii="EYInterstate Light" w:hAnsi="EYInterstate Light" w:cs="Arial"/>
          <w:sz w:val="20"/>
          <w:lang w:val="en-GB"/>
        </w:rPr>
        <w:t>highlights</w:t>
      </w:r>
      <w:r w:rsidRPr="0066098A">
        <w:rPr>
          <w:rFonts w:ascii="EYInterstate Light" w:hAnsi="EYInterstate Light" w:cs="Arial"/>
          <w:b/>
          <w:sz w:val="20"/>
          <w:lang w:val="en-GB"/>
        </w:rPr>
        <w:t xml:space="preserve"> </w:t>
      </w:r>
      <w:r w:rsidRPr="0066098A">
        <w:rPr>
          <w:rFonts w:ascii="EYInterstate Light" w:hAnsi="EYInterstate Light" w:cs="Arial"/>
          <w:sz w:val="20"/>
          <w:lang w:val="en-GB"/>
        </w:rPr>
        <w:t xml:space="preserve">the issues present in the cross-border region: </w:t>
      </w:r>
      <w:r w:rsidR="00CF30EE" w:rsidRPr="0066098A">
        <w:rPr>
          <w:rFonts w:ascii="EYInterstate Light" w:hAnsi="EYInterstate Light" w:cs="Arial"/>
          <w:sz w:val="20"/>
          <w:lang w:val="en-GB"/>
        </w:rPr>
        <w:t>employment rate</w:t>
      </w:r>
      <w:r w:rsidRPr="0066098A">
        <w:rPr>
          <w:rFonts w:ascii="EYInterstate Light" w:hAnsi="EYInterstate Light" w:cs="Arial"/>
          <w:sz w:val="20"/>
          <w:lang w:val="en-GB"/>
        </w:rPr>
        <w:t>s which are</w:t>
      </w:r>
      <w:r w:rsidR="00CF30EE" w:rsidRPr="0066098A">
        <w:rPr>
          <w:rFonts w:ascii="EYInterstate Light" w:hAnsi="EYInterstate Light" w:cs="Arial"/>
          <w:sz w:val="20"/>
          <w:lang w:val="en-GB"/>
        </w:rPr>
        <w:t xml:space="preserve"> lower than the national average</w:t>
      </w:r>
      <w:r w:rsidRPr="0066098A">
        <w:rPr>
          <w:rFonts w:ascii="EYInterstate Light" w:hAnsi="EYInterstate Light" w:cs="Arial"/>
          <w:sz w:val="20"/>
          <w:lang w:val="en-GB"/>
        </w:rPr>
        <w:t>s (</w:t>
      </w:r>
      <w:r w:rsidR="00CF30EE" w:rsidRPr="0066098A">
        <w:rPr>
          <w:rFonts w:ascii="EYInterstate Light" w:hAnsi="EYInterstate Light" w:cs="Arial"/>
          <w:sz w:val="20"/>
          <w:lang w:val="en-GB"/>
        </w:rPr>
        <w:t>with a more homogenous structure in the Serbian districts, and significant differences on the Romanian side</w:t>
      </w:r>
      <w:r w:rsidRPr="0066098A">
        <w:rPr>
          <w:rFonts w:ascii="EYInterstate Light" w:hAnsi="EYInterstate Light" w:cs="Arial"/>
          <w:sz w:val="20"/>
          <w:lang w:val="en-GB"/>
        </w:rPr>
        <w:t xml:space="preserve">), </w:t>
      </w:r>
      <w:r w:rsidR="00CF30EE" w:rsidRPr="0066098A">
        <w:rPr>
          <w:rFonts w:ascii="EYInterstate Light" w:hAnsi="EYInterstate Light" w:cs="Arial"/>
          <w:sz w:val="20"/>
          <w:lang w:val="en-GB"/>
        </w:rPr>
        <w:t>difficult access to the labour market for the vulnerable groups</w:t>
      </w:r>
      <w:r w:rsidRPr="0066098A">
        <w:rPr>
          <w:rFonts w:ascii="EYInterstate Light" w:hAnsi="EYInterstate Light" w:cs="Arial"/>
          <w:sz w:val="20"/>
          <w:lang w:val="en-GB"/>
        </w:rPr>
        <w:t xml:space="preserve"> (</w:t>
      </w:r>
      <w:r w:rsidR="00CF30EE" w:rsidRPr="0066098A">
        <w:rPr>
          <w:rFonts w:ascii="EYInterstate Light" w:hAnsi="EYInterstate Light" w:cs="Arial"/>
          <w:sz w:val="20"/>
          <w:lang w:val="en-GB"/>
        </w:rPr>
        <w:t>particularly for the Roma minority</w:t>
      </w:r>
      <w:r w:rsidRPr="0066098A">
        <w:rPr>
          <w:rFonts w:ascii="EYInterstate Light" w:hAnsi="EYInterstate Light" w:cs="Arial"/>
          <w:sz w:val="20"/>
          <w:lang w:val="en-GB"/>
        </w:rPr>
        <w:t>)</w:t>
      </w:r>
      <w:r w:rsidR="00CF30EE" w:rsidRPr="0066098A">
        <w:rPr>
          <w:rFonts w:ascii="EYInterstate Light" w:hAnsi="EYInterstate Light" w:cs="Arial"/>
          <w:sz w:val="20"/>
          <w:lang w:val="en-GB"/>
        </w:rPr>
        <w:t xml:space="preserve"> and acute poverty problems.</w:t>
      </w:r>
    </w:p>
    <w:p w:rsidR="006824D6" w:rsidRDefault="00AF44D7" w:rsidP="00705AC1">
      <w:pPr>
        <w:pStyle w:val="ListParagraph"/>
        <w:numPr>
          <w:ilvl w:val="0"/>
          <w:numId w:val="96"/>
        </w:numPr>
        <w:spacing w:after="60"/>
        <w:ind w:left="806"/>
        <w:contextualSpacing w:val="0"/>
        <w:rPr>
          <w:rFonts w:ascii="EYInterstate Light" w:hAnsi="EYInterstate Light" w:cs="Arial"/>
          <w:sz w:val="20"/>
          <w:lang w:val="en-GB"/>
        </w:rPr>
      </w:pPr>
      <w:r w:rsidRPr="0066098A">
        <w:rPr>
          <w:rFonts w:ascii="EYInterstate Light" w:hAnsi="EYInterstate Light" w:cs="Arial"/>
          <w:b/>
          <w:sz w:val="20"/>
          <w:lang w:val="en-GB"/>
        </w:rPr>
        <w:t>Cross</w:t>
      </w:r>
      <w:r w:rsidR="00CF30EE" w:rsidRPr="0066098A">
        <w:rPr>
          <w:rFonts w:ascii="EYInterstate Light" w:hAnsi="EYInterstate Light" w:cs="Arial"/>
          <w:b/>
          <w:sz w:val="20"/>
          <w:lang w:val="en-GB"/>
        </w:rPr>
        <w:t>-border transport infrastructure</w:t>
      </w:r>
      <w:r w:rsidRPr="0066098A">
        <w:rPr>
          <w:rFonts w:ascii="EYInterstate Light" w:hAnsi="EYInterstate Light" w:cs="Arial"/>
          <w:sz w:val="20"/>
          <w:lang w:val="en-GB"/>
        </w:rPr>
        <w:t xml:space="preserve">: </w:t>
      </w:r>
      <w:r w:rsidR="00CF30EE" w:rsidRPr="0066098A">
        <w:rPr>
          <w:rFonts w:ascii="EYInterstate Light" w:hAnsi="EYInterstate Light" w:cs="Arial"/>
          <w:sz w:val="20"/>
          <w:lang w:val="en-GB"/>
        </w:rPr>
        <w:t>highlights the territorial potential, namely the proximity to two Core European Networks (including the Rhine-Danube connection) and the challenges regarding the low density and quality of the local transport network, low speed of public transport services, interconnection limitations specific to rural areas and gaps in access to broadband connections between the rural and urban areas.</w:t>
      </w:r>
    </w:p>
    <w:p w:rsidR="006824D6" w:rsidRDefault="00AF44D7" w:rsidP="00705AC1">
      <w:pPr>
        <w:pStyle w:val="ListParagraph"/>
        <w:numPr>
          <w:ilvl w:val="0"/>
          <w:numId w:val="96"/>
        </w:numPr>
        <w:spacing w:after="60"/>
        <w:ind w:left="806"/>
        <w:contextualSpacing w:val="0"/>
        <w:rPr>
          <w:rFonts w:ascii="EYInterstate Light" w:hAnsi="EYInterstate Light" w:cs="Arial"/>
          <w:sz w:val="20"/>
          <w:lang w:val="en-GB"/>
        </w:rPr>
      </w:pPr>
      <w:r w:rsidRPr="0066098A">
        <w:rPr>
          <w:rFonts w:ascii="EYInterstate Light" w:hAnsi="EYInterstate Light" w:cs="Arial"/>
          <w:b/>
          <w:sz w:val="20"/>
          <w:lang w:val="en-GB"/>
        </w:rPr>
        <w:t>E</w:t>
      </w:r>
      <w:r w:rsidR="00CF30EE" w:rsidRPr="0066098A">
        <w:rPr>
          <w:rFonts w:ascii="EYInterstate Light" w:hAnsi="EYInterstate Light" w:cs="Arial"/>
          <w:b/>
          <w:sz w:val="20"/>
          <w:lang w:val="en-GB"/>
        </w:rPr>
        <w:t>nvironmental resources and infrastructure</w:t>
      </w:r>
      <w:r w:rsidRPr="0066098A">
        <w:rPr>
          <w:rFonts w:ascii="EYInterstate Light" w:hAnsi="EYInterstate Light" w:cs="Arial"/>
          <w:b/>
          <w:sz w:val="20"/>
          <w:lang w:val="en-GB"/>
        </w:rPr>
        <w:t>:</w:t>
      </w:r>
      <w:r w:rsidR="00CF30EE" w:rsidRPr="0066098A">
        <w:rPr>
          <w:rFonts w:ascii="EYInterstate Light" w:hAnsi="EYInterstate Light" w:cs="Arial"/>
          <w:sz w:val="20"/>
          <w:lang w:val="en-GB"/>
        </w:rPr>
        <w:t xml:space="preserve"> </w:t>
      </w:r>
      <w:r w:rsidRPr="0066098A">
        <w:rPr>
          <w:rFonts w:ascii="EYInterstate Light" w:hAnsi="EYInterstate Light" w:cs="Arial"/>
          <w:sz w:val="20"/>
          <w:lang w:val="en-GB"/>
        </w:rPr>
        <w:t>highlights</w:t>
      </w:r>
      <w:r w:rsidR="00CF30EE" w:rsidRPr="0066098A">
        <w:rPr>
          <w:rFonts w:ascii="EYInterstate Light" w:hAnsi="EYInterstate Light" w:cs="Arial"/>
          <w:sz w:val="20"/>
          <w:lang w:val="en-GB"/>
        </w:rPr>
        <w:t xml:space="preserve"> challenges the Programme Area faces regard the risk of floods, significant pollution from heavy industry agents, or obsolescence of the sewage and water networks, among others. </w:t>
      </w:r>
      <w:r w:rsidRPr="0066098A">
        <w:rPr>
          <w:rFonts w:ascii="EYInterstate Light" w:hAnsi="EYInterstate Light" w:cs="Arial"/>
          <w:sz w:val="20"/>
          <w:lang w:val="en-GB"/>
        </w:rPr>
        <w:t>When c</w:t>
      </w:r>
      <w:r w:rsidR="00CF30EE" w:rsidRPr="0066098A">
        <w:rPr>
          <w:rFonts w:ascii="EYInterstate Light" w:hAnsi="EYInterstate Light" w:cs="Arial"/>
          <w:sz w:val="20"/>
          <w:lang w:val="en-GB"/>
        </w:rPr>
        <w:t xml:space="preserve">ompared to the </w:t>
      </w:r>
      <w:r w:rsidRPr="0066098A">
        <w:rPr>
          <w:rFonts w:ascii="EYInterstate Light" w:hAnsi="EYInterstate Light" w:cs="Arial"/>
          <w:sz w:val="20"/>
          <w:lang w:val="en-GB"/>
        </w:rPr>
        <w:t>initial</w:t>
      </w:r>
      <w:r w:rsidR="00CF30EE" w:rsidRPr="0066098A">
        <w:rPr>
          <w:rFonts w:ascii="EYInterstate Light" w:hAnsi="EYInterstate Light" w:cs="Arial"/>
          <w:sz w:val="20"/>
          <w:lang w:val="en-GB"/>
        </w:rPr>
        <w:t xml:space="preserve"> version</w:t>
      </w:r>
      <w:r w:rsidRPr="0066098A">
        <w:rPr>
          <w:rFonts w:ascii="EYInterstate Light" w:hAnsi="EYInterstate Light" w:cs="Arial"/>
          <w:sz w:val="20"/>
          <w:lang w:val="en-GB"/>
        </w:rPr>
        <w:t xml:space="preserve"> of the Territorial Analysis</w:t>
      </w:r>
      <w:r w:rsidR="00CF30EE" w:rsidRPr="0066098A">
        <w:rPr>
          <w:rFonts w:ascii="EYInterstate Light" w:hAnsi="EYInterstate Light" w:cs="Arial"/>
          <w:sz w:val="20"/>
          <w:lang w:val="en-GB"/>
        </w:rPr>
        <w:t xml:space="preserve">, additional information on previous cases of flooding, availability of natural resources and water pollution has been added and this has contributed to a better understanding of the </w:t>
      </w:r>
      <w:r w:rsidRPr="0066098A">
        <w:rPr>
          <w:rFonts w:ascii="EYInterstate Light" w:hAnsi="EYInterstate Light" w:cs="Arial"/>
          <w:sz w:val="20"/>
          <w:lang w:val="en-GB"/>
        </w:rPr>
        <w:t>status-quo of</w:t>
      </w:r>
      <w:r w:rsidR="00CF30EE" w:rsidRPr="0066098A">
        <w:rPr>
          <w:rFonts w:ascii="EYInterstate Light" w:hAnsi="EYInterstate Light" w:cs="Arial"/>
          <w:sz w:val="20"/>
          <w:lang w:val="en-GB"/>
        </w:rPr>
        <w:t xml:space="preserve"> the eligible area.</w:t>
      </w:r>
    </w:p>
    <w:p w:rsidR="006824D6" w:rsidRDefault="00AF44D7" w:rsidP="00705AC1">
      <w:pPr>
        <w:pStyle w:val="ListParagraph"/>
        <w:numPr>
          <w:ilvl w:val="0"/>
          <w:numId w:val="96"/>
        </w:numPr>
        <w:spacing w:after="60"/>
        <w:ind w:left="806"/>
        <w:contextualSpacing w:val="0"/>
        <w:rPr>
          <w:rFonts w:ascii="EYInterstate Light" w:hAnsi="EYInterstate Light" w:cs="Arial"/>
          <w:sz w:val="20"/>
          <w:lang w:val="en-GB"/>
        </w:rPr>
      </w:pPr>
      <w:r w:rsidRPr="0066098A">
        <w:rPr>
          <w:rFonts w:ascii="EYInterstate Light" w:hAnsi="EYInterstate Light" w:cs="Arial"/>
          <w:b/>
          <w:sz w:val="20"/>
          <w:lang w:val="en-GB"/>
        </w:rPr>
        <w:t>Tourism</w:t>
      </w:r>
      <w:r w:rsidRPr="0066098A">
        <w:rPr>
          <w:rFonts w:ascii="EYInterstate Light" w:hAnsi="EYInterstate Light" w:cs="Arial"/>
          <w:sz w:val="20"/>
          <w:lang w:val="en-GB"/>
        </w:rPr>
        <w:t>:</w:t>
      </w:r>
      <w:r w:rsidR="00CF30EE" w:rsidRPr="0066098A">
        <w:rPr>
          <w:rFonts w:ascii="EYInterstate Light" w:hAnsi="EYInterstate Light" w:cs="Arial"/>
          <w:sz w:val="20"/>
          <w:lang w:val="en-GB"/>
        </w:rPr>
        <w:t xml:space="preserve"> </w:t>
      </w:r>
      <w:r w:rsidRPr="0066098A">
        <w:rPr>
          <w:rFonts w:ascii="EYInterstate Light" w:hAnsi="EYInterstate Light" w:cs="Arial"/>
          <w:sz w:val="20"/>
          <w:lang w:val="en-GB"/>
        </w:rPr>
        <w:t xml:space="preserve">showcases a </w:t>
      </w:r>
      <w:r w:rsidR="00CF30EE" w:rsidRPr="0066098A">
        <w:rPr>
          <w:rFonts w:ascii="EYInterstate Light" w:hAnsi="EYInterstate Light" w:cs="Arial"/>
          <w:sz w:val="20"/>
          <w:lang w:val="en-GB"/>
        </w:rPr>
        <w:t xml:space="preserve">balanced overview of the various types of touristic potential, on the accommodation infrastructure and transport infrastructure in relation to tourism, both in Serbia and in Romania. The analysis takes into account the sub-regional context, highlighting the potential of the cross-border area for various types of touristic activities, generated by natural and historic resources. It is also </w:t>
      </w:r>
      <w:r w:rsidRPr="0066098A">
        <w:rPr>
          <w:rFonts w:ascii="EYInterstate Light" w:hAnsi="EYInterstate Light" w:cs="Arial"/>
          <w:sz w:val="20"/>
          <w:lang w:val="en-GB"/>
        </w:rPr>
        <w:t>highlighted</w:t>
      </w:r>
      <w:r w:rsidR="00CF30EE" w:rsidRPr="0066098A">
        <w:rPr>
          <w:rFonts w:ascii="EYInterstate Light" w:hAnsi="EYInterstate Light" w:cs="Arial"/>
          <w:sz w:val="20"/>
          <w:lang w:val="en-GB"/>
        </w:rPr>
        <w:t xml:space="preserve"> that the tourism infrastructure is underexploited, </w:t>
      </w:r>
      <w:r w:rsidR="0066098A" w:rsidRPr="0066098A">
        <w:rPr>
          <w:rFonts w:ascii="EYInterstate Light" w:hAnsi="EYInterstate Light" w:cs="Arial"/>
          <w:sz w:val="20"/>
          <w:lang w:val="en-GB"/>
        </w:rPr>
        <w:t>signalling</w:t>
      </w:r>
      <w:r w:rsidR="00CF30EE" w:rsidRPr="0066098A">
        <w:rPr>
          <w:rFonts w:ascii="EYInterstate Light" w:hAnsi="EYInterstate Light" w:cs="Arial"/>
          <w:sz w:val="20"/>
          <w:lang w:val="en-GB"/>
        </w:rPr>
        <w:t xml:space="preserve"> the need for soft investments to stimulate demand, on both sides of the border, as well as the fact that the secondary infrastructure and services are underdeveloped, even in the most touristic areas.</w:t>
      </w:r>
    </w:p>
    <w:p w:rsidR="006824D6" w:rsidRDefault="00AF44D7" w:rsidP="00705AC1">
      <w:pPr>
        <w:pStyle w:val="ListParagraph"/>
        <w:numPr>
          <w:ilvl w:val="0"/>
          <w:numId w:val="96"/>
        </w:numPr>
        <w:spacing w:after="120"/>
        <w:ind w:left="806"/>
        <w:contextualSpacing w:val="0"/>
        <w:rPr>
          <w:rFonts w:ascii="EYInterstate Light" w:hAnsi="EYInterstate Light" w:cs="Arial"/>
          <w:sz w:val="20"/>
          <w:lang w:val="en-GB"/>
        </w:rPr>
      </w:pPr>
      <w:r w:rsidRPr="0066098A">
        <w:rPr>
          <w:rFonts w:ascii="EYInterstate Light" w:hAnsi="EYInterstate Light" w:cs="Arial"/>
          <w:b/>
          <w:sz w:val="20"/>
          <w:lang w:val="en-GB"/>
        </w:rPr>
        <w:lastRenderedPageBreak/>
        <w:t>E</w:t>
      </w:r>
      <w:r w:rsidR="00CF30EE" w:rsidRPr="0066098A">
        <w:rPr>
          <w:rFonts w:ascii="EYInterstate Light" w:hAnsi="EYInterstate Light" w:cs="Arial"/>
          <w:b/>
          <w:sz w:val="20"/>
          <w:lang w:val="en-GB"/>
        </w:rPr>
        <w:t>ducation, research and innovation</w:t>
      </w:r>
      <w:r w:rsidRPr="0066098A">
        <w:rPr>
          <w:rFonts w:ascii="EYInterstate Light" w:hAnsi="EYInterstate Light" w:cs="Arial"/>
          <w:sz w:val="20"/>
          <w:lang w:val="en-GB"/>
        </w:rPr>
        <w:t>: highlights the</w:t>
      </w:r>
      <w:r w:rsidR="00CF30EE" w:rsidRPr="0066098A">
        <w:rPr>
          <w:rFonts w:ascii="EYInterstate Light" w:hAnsi="EYInterstate Light" w:cs="Arial"/>
          <w:sz w:val="20"/>
          <w:lang w:val="en-GB"/>
        </w:rPr>
        <w:t xml:space="preserve"> unequal distribution of higher education and research poles</w:t>
      </w:r>
      <w:r w:rsidRPr="0066098A">
        <w:rPr>
          <w:rFonts w:ascii="EYInterstate Light" w:hAnsi="EYInterstate Light" w:cs="Arial"/>
          <w:sz w:val="20"/>
          <w:lang w:val="en-GB"/>
        </w:rPr>
        <w:t>, in the Programme Area</w:t>
      </w:r>
      <w:r w:rsidR="00CF30EE" w:rsidRPr="0066098A">
        <w:rPr>
          <w:rFonts w:ascii="EYInterstate Light" w:hAnsi="EYInterstate Light" w:cs="Arial"/>
          <w:sz w:val="20"/>
          <w:lang w:val="en-GB"/>
        </w:rPr>
        <w:t xml:space="preserve">, which are mainly concentrated around </w:t>
      </w:r>
      <w:r w:rsidR="00F708E7" w:rsidRPr="0066098A">
        <w:rPr>
          <w:rFonts w:ascii="EYInterstate Light" w:hAnsi="EYInterstate Light" w:cs="Arial"/>
          <w:sz w:val="20"/>
          <w:lang w:val="en-GB"/>
        </w:rPr>
        <w:t>Timiş</w:t>
      </w:r>
      <w:r w:rsidR="00CF30EE" w:rsidRPr="0066098A">
        <w:rPr>
          <w:rFonts w:ascii="EYInterstate Light" w:hAnsi="EYInterstate Light" w:cs="Arial"/>
          <w:sz w:val="20"/>
          <w:lang w:val="en-GB"/>
        </w:rPr>
        <w:t xml:space="preserve">, on the Romanian side of the border, and on the borders of the Serbian programme area (in Belgrade). </w:t>
      </w:r>
      <w:r w:rsidRPr="0066098A">
        <w:rPr>
          <w:rFonts w:ascii="EYInterstate Light" w:hAnsi="EYInterstate Light" w:cs="Arial"/>
          <w:sz w:val="20"/>
          <w:lang w:val="en-GB"/>
        </w:rPr>
        <w:t xml:space="preserve">In The analysis also highlights the </w:t>
      </w:r>
      <w:r w:rsidR="00CF30EE" w:rsidRPr="0066098A">
        <w:rPr>
          <w:rFonts w:ascii="EYInterstate Light" w:hAnsi="EYInterstate Light" w:cs="Arial"/>
          <w:sz w:val="20"/>
          <w:lang w:val="en-GB"/>
        </w:rPr>
        <w:t xml:space="preserve">progress </w:t>
      </w:r>
      <w:r w:rsidRPr="0066098A">
        <w:rPr>
          <w:rFonts w:ascii="EYInterstate Light" w:hAnsi="EYInterstate Light" w:cs="Arial"/>
          <w:sz w:val="20"/>
          <w:lang w:val="en-GB"/>
        </w:rPr>
        <w:t>recorded in obtaining</w:t>
      </w:r>
      <w:r w:rsidR="00CF30EE" w:rsidRPr="0066098A">
        <w:rPr>
          <w:rFonts w:ascii="EYInterstate Light" w:hAnsi="EYInterstate Light" w:cs="Arial"/>
          <w:sz w:val="20"/>
          <w:lang w:val="en-GB"/>
        </w:rPr>
        <w:t xml:space="preserve"> targeted </w:t>
      </w:r>
      <w:r w:rsidRPr="0066098A">
        <w:rPr>
          <w:rFonts w:ascii="EYInterstate Light" w:hAnsi="EYInterstate Light" w:cs="Arial"/>
          <w:sz w:val="20"/>
          <w:lang w:val="en-GB"/>
        </w:rPr>
        <w:t xml:space="preserve">assistance </w:t>
      </w:r>
      <w:r w:rsidR="00CF30EE" w:rsidRPr="0066098A">
        <w:rPr>
          <w:rFonts w:ascii="EYInterstate Light" w:hAnsi="EYInterstate Light" w:cs="Arial"/>
          <w:sz w:val="20"/>
          <w:lang w:val="en-GB"/>
        </w:rPr>
        <w:t>for RDI</w:t>
      </w:r>
      <w:r w:rsidRPr="0066098A">
        <w:rPr>
          <w:rFonts w:ascii="EYInterstate Light" w:hAnsi="EYInterstate Light" w:cs="Arial"/>
          <w:sz w:val="20"/>
          <w:lang w:val="en-GB"/>
        </w:rPr>
        <w:t>,</w:t>
      </w:r>
      <w:r w:rsidR="00CF30EE" w:rsidRPr="0066098A">
        <w:rPr>
          <w:rFonts w:ascii="EYInterstate Light" w:hAnsi="EYInterstate Light" w:cs="Arial"/>
          <w:sz w:val="20"/>
          <w:lang w:val="en-GB"/>
        </w:rPr>
        <w:t xml:space="preserve"> through smart specialization. </w:t>
      </w:r>
    </w:p>
    <w:p w:rsidR="002E3A95" w:rsidRPr="0066098A" w:rsidRDefault="00C62451" w:rsidP="00E57661">
      <w:pPr>
        <w:keepNext/>
        <w:spacing w:before="120" w:after="0"/>
        <w:ind w:left="446"/>
        <w:jc w:val="left"/>
        <w:rPr>
          <w:rFonts w:cs="Arial"/>
          <w:b/>
          <w:i/>
          <w:color w:val="7030A0"/>
        </w:rPr>
      </w:pPr>
      <w:r>
        <w:rPr>
          <w:rFonts w:cs="Arial"/>
          <w:b/>
          <w:i/>
          <w:color w:val="7030A0"/>
        </w:rPr>
        <w:t>Conclusions</w:t>
      </w:r>
    </w:p>
    <w:p w:rsidR="0072121B" w:rsidRDefault="00CF30EE" w:rsidP="00304C42">
      <w:pPr>
        <w:ind w:left="446"/>
        <w:jc w:val="left"/>
        <w:rPr>
          <w:rFonts w:cs="Arial"/>
        </w:rPr>
      </w:pPr>
      <w:r w:rsidRPr="0066098A">
        <w:rPr>
          <w:rFonts w:cs="Arial"/>
        </w:rPr>
        <w:t xml:space="preserve">Overall, </w:t>
      </w:r>
      <w:r w:rsidRPr="0066098A">
        <w:rPr>
          <w:rFonts w:cs="Arial"/>
          <w:b/>
        </w:rPr>
        <w:t>the Territorial Analysis</w:t>
      </w:r>
      <w:r w:rsidR="00F708E7" w:rsidRPr="0066098A">
        <w:rPr>
          <w:rFonts w:cs="Arial"/>
          <w:b/>
        </w:rPr>
        <w:t xml:space="preserve"> included in the first draft of the Programme is </w:t>
      </w:r>
      <w:r w:rsidR="002E3A95" w:rsidRPr="0066098A">
        <w:rPr>
          <w:rFonts w:cs="Arial"/>
          <w:b/>
        </w:rPr>
        <w:t>appropriate for uncovering the needs of the Programme area, being supported through</w:t>
      </w:r>
      <w:r w:rsidR="00F708E7" w:rsidRPr="0066098A">
        <w:rPr>
          <w:rFonts w:cs="Arial"/>
          <w:b/>
        </w:rPr>
        <w:t xml:space="preserve">: a </w:t>
      </w:r>
      <w:r w:rsidRPr="0066098A">
        <w:rPr>
          <w:rFonts w:cs="Arial"/>
          <w:b/>
        </w:rPr>
        <w:t>wider range and a more in-depth analys</w:t>
      </w:r>
      <w:r w:rsidR="00F708E7" w:rsidRPr="0066098A">
        <w:rPr>
          <w:rFonts w:cs="Arial"/>
          <w:b/>
        </w:rPr>
        <w:t>e</w:t>
      </w:r>
      <w:r w:rsidRPr="0066098A">
        <w:rPr>
          <w:rFonts w:cs="Arial"/>
          <w:b/>
        </w:rPr>
        <w:t>s</w:t>
      </w:r>
      <w:r w:rsidR="00F708E7" w:rsidRPr="0066098A">
        <w:rPr>
          <w:rFonts w:cs="Arial"/>
        </w:rPr>
        <w:t xml:space="preserve"> (</w:t>
      </w:r>
      <w:r w:rsidRPr="0066098A">
        <w:rPr>
          <w:rFonts w:cs="Arial"/>
        </w:rPr>
        <w:t>especially in terms of policy implications</w:t>
      </w:r>
      <w:r w:rsidR="00F708E7" w:rsidRPr="0066098A">
        <w:rPr>
          <w:rFonts w:cs="Arial"/>
        </w:rPr>
        <w:t>)</w:t>
      </w:r>
      <w:r w:rsidRPr="0066098A">
        <w:rPr>
          <w:rFonts w:cs="Arial"/>
        </w:rPr>
        <w:t xml:space="preserve"> of quantitative data, complemented by qualitative data wher</w:t>
      </w:r>
      <w:r w:rsidR="0072121B" w:rsidRPr="0066098A">
        <w:rPr>
          <w:rFonts w:cs="Arial"/>
        </w:rPr>
        <w:t>e the former was not available.</w:t>
      </w:r>
    </w:p>
    <w:p w:rsidR="006824D6" w:rsidRDefault="006354EA" w:rsidP="00705AC1">
      <w:pPr>
        <w:pStyle w:val="Heading3"/>
        <w:numPr>
          <w:ilvl w:val="0"/>
          <w:numId w:val="91"/>
        </w:numPr>
        <w:spacing w:before="360"/>
        <w:ind w:left="450" w:hanging="450"/>
        <w:rPr>
          <w:color w:val="4BACC6" w:themeColor="accent5"/>
          <w:sz w:val="24"/>
          <w:szCs w:val="20"/>
        </w:rPr>
      </w:pPr>
      <w:bookmarkStart w:id="146" w:name="_Toc391165738"/>
      <w:bookmarkStart w:id="147" w:name="_Toc391367144"/>
      <w:bookmarkStart w:id="148" w:name="_Toc395202787"/>
      <w:r w:rsidRPr="0066098A">
        <w:rPr>
          <w:color w:val="4BACC6" w:themeColor="accent5"/>
          <w:sz w:val="24"/>
          <w:szCs w:val="20"/>
        </w:rPr>
        <w:t>Assessment of the SWOT</w:t>
      </w:r>
      <w:bookmarkEnd w:id="146"/>
      <w:bookmarkEnd w:id="147"/>
      <w:bookmarkEnd w:id="148"/>
    </w:p>
    <w:p w:rsidR="002E3A95" w:rsidRPr="0066098A" w:rsidRDefault="002E3A95" w:rsidP="00304C42">
      <w:pPr>
        <w:spacing w:before="120" w:after="0" w:line="276" w:lineRule="auto"/>
        <w:ind w:left="446"/>
        <w:jc w:val="left"/>
        <w:rPr>
          <w:rFonts w:cs="Arial"/>
          <w:b/>
          <w:i/>
          <w:color w:val="7030A0"/>
        </w:rPr>
      </w:pPr>
      <w:r w:rsidRPr="0066098A">
        <w:rPr>
          <w:rFonts w:cs="Arial"/>
          <w:b/>
          <w:i/>
          <w:color w:val="7030A0"/>
        </w:rPr>
        <w:t>Findings</w:t>
      </w:r>
    </w:p>
    <w:p w:rsidR="00672B14" w:rsidRPr="00202291" w:rsidRDefault="00FA44FF" w:rsidP="00672B14">
      <w:pPr>
        <w:spacing w:line="276" w:lineRule="auto"/>
        <w:ind w:left="446"/>
        <w:jc w:val="left"/>
        <w:rPr>
          <w:rFonts w:cs="Arial"/>
        </w:rPr>
      </w:pPr>
      <w:r w:rsidRPr="0066098A">
        <w:rPr>
          <w:rFonts w:cs="Arial"/>
        </w:rPr>
        <w:t>I</w:t>
      </w:r>
      <w:r w:rsidR="00E6239B" w:rsidRPr="0066098A">
        <w:rPr>
          <w:rFonts w:cs="Arial"/>
        </w:rPr>
        <w:t xml:space="preserve">n order to assess the quality of the SWOT, </w:t>
      </w:r>
      <w:r w:rsidR="00F2632A">
        <w:rPr>
          <w:rFonts w:cs="Arial"/>
        </w:rPr>
        <w:t xml:space="preserve">it was </w:t>
      </w:r>
      <w:r w:rsidR="00E6239B" w:rsidRPr="0066098A">
        <w:rPr>
          <w:rFonts w:cs="Arial"/>
        </w:rPr>
        <w:t>investigated whether the analysis is based on the qua</w:t>
      </w:r>
      <w:r w:rsidRPr="0066098A">
        <w:rPr>
          <w:rFonts w:cs="Arial"/>
        </w:rPr>
        <w:t xml:space="preserve">litative and quantitative data </w:t>
      </w:r>
      <w:r w:rsidR="00E6239B" w:rsidRPr="0066098A">
        <w:rPr>
          <w:rFonts w:cs="Arial"/>
        </w:rPr>
        <w:t>provided</w:t>
      </w:r>
      <w:r w:rsidRPr="0066098A">
        <w:rPr>
          <w:rFonts w:cs="Arial"/>
        </w:rPr>
        <w:t xml:space="preserve"> by the socio-economic analysis and it considers its main findings.</w:t>
      </w:r>
      <w:r w:rsidR="00E6239B" w:rsidRPr="0066098A">
        <w:rPr>
          <w:rFonts w:cs="Arial"/>
        </w:rPr>
        <w:t xml:space="preserve"> </w:t>
      </w:r>
      <w:r w:rsidR="00672B14" w:rsidRPr="0066098A">
        <w:rPr>
          <w:rFonts w:cs="Arial"/>
        </w:rPr>
        <w:t xml:space="preserve">The table in which </w:t>
      </w:r>
      <w:r w:rsidR="00F2632A">
        <w:rPr>
          <w:rFonts w:cs="Arial"/>
        </w:rPr>
        <w:t xml:space="preserve">coherence of  </w:t>
      </w:r>
      <w:r w:rsidR="00672B14" w:rsidRPr="0066098A">
        <w:rPr>
          <w:rFonts w:cs="Arial"/>
        </w:rPr>
        <w:t xml:space="preserve">the SWOT analysis </w:t>
      </w:r>
      <w:r w:rsidR="00F2632A">
        <w:rPr>
          <w:rFonts w:cs="Arial"/>
        </w:rPr>
        <w:t xml:space="preserve">with the </w:t>
      </w:r>
      <w:r w:rsidR="00672B14" w:rsidRPr="0066098A">
        <w:rPr>
          <w:rFonts w:cs="Arial"/>
        </w:rPr>
        <w:t xml:space="preserve">findings from the Territorial Analysis is presented under Annex </w:t>
      </w:r>
      <w:r w:rsidR="006C1A4C">
        <w:rPr>
          <w:rFonts w:cs="Arial"/>
        </w:rPr>
        <w:t>10</w:t>
      </w:r>
      <w:r w:rsidR="00672B14">
        <w:rPr>
          <w:rFonts w:cs="Arial"/>
        </w:rPr>
        <w:t xml:space="preserve"> of the current report</w:t>
      </w:r>
      <w:r w:rsidR="00672B14" w:rsidRPr="0066098A">
        <w:rPr>
          <w:rFonts w:cs="Arial"/>
        </w:rPr>
        <w:t>.</w:t>
      </w:r>
    </w:p>
    <w:p w:rsidR="00FA44FF" w:rsidRDefault="006354EA" w:rsidP="00304C42">
      <w:pPr>
        <w:spacing w:line="276" w:lineRule="auto"/>
        <w:ind w:left="450"/>
        <w:jc w:val="left"/>
        <w:rPr>
          <w:rFonts w:cs="Arial"/>
        </w:rPr>
      </w:pPr>
      <w:r w:rsidRPr="0066098A">
        <w:rPr>
          <w:rFonts w:cs="Arial"/>
        </w:rPr>
        <w:t xml:space="preserve">The SWOT analysis is based on the Territorial Analysis (more specifically on the version developed in May 2014, which was improved following the comments of the Evaluation Team) </w:t>
      </w:r>
      <w:r w:rsidR="00C606A5" w:rsidRPr="0066098A">
        <w:rPr>
          <w:rFonts w:cs="Arial"/>
        </w:rPr>
        <w:t xml:space="preserve">and </w:t>
      </w:r>
      <w:r w:rsidR="000056EB" w:rsidRPr="009D20F6">
        <w:rPr>
          <w:rFonts w:cs="Arial"/>
        </w:rPr>
        <w:t>consultations which took place among potential beneficiaries and stakeholders.</w:t>
      </w:r>
    </w:p>
    <w:p w:rsidR="006824D6" w:rsidRDefault="009D20F6" w:rsidP="00705AC1">
      <w:pPr>
        <w:spacing w:line="276" w:lineRule="auto"/>
        <w:ind w:left="450"/>
      </w:pPr>
      <w:r>
        <w:t>During the Programming Process</w:t>
      </w:r>
      <w:r w:rsidRPr="00FD1F21">
        <w:t xml:space="preserve"> </w:t>
      </w:r>
      <w:r>
        <w:t xml:space="preserve">extensive </w:t>
      </w:r>
      <w:r w:rsidRPr="00FD1F21">
        <w:t>consultation</w:t>
      </w:r>
      <w:r>
        <w:t>s took place</w:t>
      </w:r>
      <w:r w:rsidRPr="00FD1F21">
        <w:t xml:space="preserve"> with Romanian and Serbian stakeholders and eligible organizations in the border areas. </w:t>
      </w:r>
      <w:r>
        <w:t>Consultations</w:t>
      </w:r>
      <w:r w:rsidRPr="00FD1F21">
        <w:t xml:space="preserve"> allowed the </w:t>
      </w:r>
      <w:r>
        <w:t>Programme Authorities</w:t>
      </w:r>
      <w:r w:rsidRPr="00FD1F21">
        <w:t xml:space="preserve"> to achieve a large consensus on the analysis and on the strategy, and the identification of priorities and measures for the CBC programme.</w:t>
      </w:r>
    </w:p>
    <w:p w:rsidR="006824D6" w:rsidRDefault="009D20F6" w:rsidP="00705AC1">
      <w:pPr>
        <w:spacing w:line="276" w:lineRule="auto"/>
        <w:ind w:left="450"/>
      </w:pPr>
      <w:r>
        <w:t>In total,</w:t>
      </w:r>
      <w:r w:rsidRPr="00FD1F21">
        <w:t xml:space="preserve"> </w:t>
      </w:r>
      <w:r>
        <w:t>four</w:t>
      </w:r>
      <w:r w:rsidRPr="00FD1F21">
        <w:t xml:space="preserve"> consultation meetings </w:t>
      </w:r>
      <w:r>
        <w:t>where organized, in four</w:t>
      </w:r>
      <w:r w:rsidRPr="00FD1F21">
        <w:t xml:space="preserve"> different locations, for the discussion/ endorsement of the Territorial analysis, the discussion of the SWOT, the decision on the strategy and priority, and for the decision on the implementation structure. </w:t>
      </w:r>
      <w:r>
        <w:t xml:space="preserve">Additionally, 4 meetings of the JWG </w:t>
      </w:r>
      <w:r w:rsidRPr="00FD1F21">
        <w:t>also contributed to a strong interaction with potential partners and stakeholders.</w:t>
      </w:r>
    </w:p>
    <w:p w:rsidR="00FD5E72" w:rsidRPr="0066098A" w:rsidRDefault="009D20F6" w:rsidP="00304C42">
      <w:pPr>
        <w:spacing w:line="276" w:lineRule="auto"/>
        <w:ind w:left="450"/>
        <w:jc w:val="left"/>
        <w:rPr>
          <w:rFonts w:cs="Arial"/>
        </w:rPr>
      </w:pPr>
      <w:r>
        <w:t xml:space="preserve">Supporting the previously mentioned meetings, the Programme Authorities made use of web-based surveys and </w:t>
      </w:r>
      <w:r w:rsidR="00B337DF">
        <w:t>encouraged feedback</w:t>
      </w:r>
      <w:r>
        <w:t xml:space="preserve"> and comments during every step of the Programming Process by inviting the wider public to comment on draft Programming Documents/Strategy, which were published in a self-standing section on the Programme website.</w:t>
      </w:r>
      <w:r w:rsidR="00286560">
        <w:t xml:space="preserve"> </w:t>
      </w:r>
      <w:r w:rsidR="002E3A95" w:rsidRPr="0066098A">
        <w:rPr>
          <w:rFonts w:cs="Arial"/>
        </w:rPr>
        <w:t xml:space="preserve">The Strengths, Weaknesses, Opportunities and Threats were identified per each of the sections of the </w:t>
      </w:r>
      <w:r w:rsidR="002E3A95" w:rsidRPr="00456BAF">
        <w:rPr>
          <w:rFonts w:cs="Arial"/>
        </w:rPr>
        <w:t>Territorial Analysis on</w:t>
      </w:r>
      <w:r w:rsidR="002E3A95" w:rsidRPr="00202291">
        <w:rPr>
          <w:rFonts w:cs="Arial"/>
        </w:rPr>
        <w:t xml:space="preserve"> the basis of the most relevant </w:t>
      </w:r>
      <w:r w:rsidR="002E3A95" w:rsidRPr="0066098A">
        <w:rPr>
          <w:rFonts w:cs="Arial"/>
        </w:rPr>
        <w:t xml:space="preserve">outcomes </w:t>
      </w:r>
      <w:r w:rsidR="002E3A95" w:rsidRPr="00202291">
        <w:rPr>
          <w:rFonts w:cs="Arial"/>
        </w:rPr>
        <w:t xml:space="preserve">and recent dynamic of the social and economic system in the </w:t>
      </w:r>
      <w:r w:rsidR="002E3A95" w:rsidRPr="0066098A">
        <w:rPr>
          <w:rFonts w:cs="Arial"/>
        </w:rPr>
        <w:t>area, and are considered relevant.</w:t>
      </w:r>
      <w:r w:rsidR="00FD5E72" w:rsidRPr="0066098A">
        <w:rPr>
          <w:rFonts w:cs="Arial"/>
        </w:rPr>
        <w:t xml:space="preserve"> </w:t>
      </w:r>
      <w:r w:rsidR="00602F7A">
        <w:rPr>
          <w:rFonts w:cs="Arial"/>
        </w:rPr>
        <w:t xml:space="preserve">Also, while the strengths and weaknesses are internal elements </w:t>
      </w:r>
      <w:r w:rsidR="00602F7A" w:rsidRPr="00286560">
        <w:rPr>
          <w:rFonts w:cs="Arial"/>
        </w:rPr>
        <w:t xml:space="preserve">of the Programme Area and need to be adequately presented in the TA, the opportunities and </w:t>
      </w:r>
      <w:r w:rsidR="000056EB" w:rsidRPr="00286560">
        <w:rPr>
          <w:rFonts w:cs="Arial"/>
        </w:rPr>
        <w:t>the threats can be external factors, or can stem from the identified strengths and weaknesses and need not to be presented in the TA</w:t>
      </w:r>
      <w:r w:rsidR="00602F7A" w:rsidRPr="00286560">
        <w:rPr>
          <w:rFonts w:cs="Arial"/>
        </w:rPr>
        <w:t>.</w:t>
      </w:r>
      <w:r w:rsidR="00722819" w:rsidRPr="00286560">
        <w:rPr>
          <w:rFonts w:cs="Arial"/>
        </w:rPr>
        <w:t xml:space="preserve"> Therefore consistency between threats and opportunities </w:t>
      </w:r>
      <w:r w:rsidR="00722819" w:rsidRPr="00286560">
        <w:rPr>
          <w:rFonts w:cs="Arial"/>
          <w:i/>
        </w:rPr>
        <w:t>and</w:t>
      </w:r>
      <w:r w:rsidR="00722819">
        <w:rPr>
          <w:rFonts w:cs="Arial"/>
        </w:rPr>
        <w:t xml:space="preserve"> TA was not analysed.</w:t>
      </w:r>
    </w:p>
    <w:p w:rsidR="006354EA" w:rsidRPr="0066098A" w:rsidRDefault="006354EA" w:rsidP="00304C42">
      <w:pPr>
        <w:spacing w:line="276" w:lineRule="auto"/>
        <w:ind w:left="450"/>
        <w:jc w:val="left"/>
        <w:rPr>
          <w:rFonts w:cs="Arial"/>
        </w:rPr>
      </w:pPr>
      <w:r w:rsidRPr="0066098A">
        <w:rPr>
          <w:rFonts w:cs="Arial"/>
        </w:rPr>
        <w:t>The SWOT focuses on issues relevant for the identification of the development challenges that can be</w:t>
      </w:r>
      <w:r w:rsidR="00FA44FF" w:rsidRPr="0066098A">
        <w:rPr>
          <w:rFonts w:cs="Arial"/>
        </w:rPr>
        <w:t xml:space="preserve"> addressed by the CBC programme, being</w:t>
      </w:r>
      <w:r w:rsidRPr="0066098A">
        <w:rPr>
          <w:rFonts w:cs="Arial"/>
        </w:rPr>
        <w:t xml:space="preserve"> clustered </w:t>
      </w:r>
      <w:r w:rsidR="007F6B95" w:rsidRPr="0066098A">
        <w:rPr>
          <w:rFonts w:cs="Arial"/>
        </w:rPr>
        <w:t xml:space="preserve">in accordance </w:t>
      </w:r>
      <w:r w:rsidR="00FA44FF" w:rsidRPr="0066098A">
        <w:rPr>
          <w:rFonts w:cs="Arial"/>
        </w:rPr>
        <w:t>with</w:t>
      </w:r>
      <w:r w:rsidR="007F6B95" w:rsidRPr="0066098A">
        <w:rPr>
          <w:rFonts w:cs="Arial"/>
        </w:rPr>
        <w:t xml:space="preserve"> the following areas (following the structure of the Territorial Analysis)</w:t>
      </w:r>
      <w:r w:rsidRPr="0066098A">
        <w:rPr>
          <w:rFonts w:cs="Arial"/>
        </w:rPr>
        <w:t>:</w:t>
      </w:r>
    </w:p>
    <w:p w:rsidR="006824D6" w:rsidRDefault="001030D7" w:rsidP="00705AC1">
      <w:pPr>
        <w:pStyle w:val="ListParagraph"/>
        <w:numPr>
          <w:ilvl w:val="0"/>
          <w:numId w:val="97"/>
        </w:numPr>
        <w:spacing w:after="120"/>
        <w:ind w:left="810"/>
        <w:contextualSpacing w:val="0"/>
        <w:rPr>
          <w:rFonts w:ascii="EYInterstate Light" w:hAnsi="EYInterstate Light" w:cs="Arial"/>
          <w:sz w:val="20"/>
          <w:lang w:val="en-GB"/>
        </w:rPr>
      </w:pPr>
      <w:r w:rsidRPr="0066098A">
        <w:rPr>
          <w:rFonts w:ascii="EYInterstate Light" w:hAnsi="EYInterstate Light" w:cs="Arial"/>
          <w:b/>
          <w:sz w:val="20"/>
          <w:lang w:val="en-GB"/>
        </w:rPr>
        <w:t>Social</w:t>
      </w:r>
      <w:r w:rsidR="007F6B95" w:rsidRPr="0066098A">
        <w:rPr>
          <w:rFonts w:ascii="EYInterstate Light" w:hAnsi="EYInterstate Light" w:cs="Arial"/>
          <w:b/>
          <w:sz w:val="20"/>
          <w:lang w:val="en-GB"/>
        </w:rPr>
        <w:t xml:space="preserve"> and demographic structure</w:t>
      </w:r>
      <w:r w:rsidRPr="0066098A">
        <w:rPr>
          <w:rFonts w:ascii="EYInterstate Light" w:hAnsi="EYInterstate Light" w:cs="Arial"/>
          <w:b/>
          <w:sz w:val="20"/>
          <w:lang w:val="en-GB"/>
        </w:rPr>
        <w:t>:</w:t>
      </w:r>
      <w:r w:rsidR="007F6B95" w:rsidRPr="0066098A">
        <w:rPr>
          <w:rFonts w:ascii="EYInterstate Light" w:hAnsi="EYInterstate Light" w:cs="Arial"/>
          <w:sz w:val="20"/>
          <w:lang w:val="en-GB"/>
        </w:rPr>
        <w:t xml:space="preserve"> the main weaknesses identified for the Programme eligible area are caused by outbound migration, ageing of the population and natural balance, which </w:t>
      </w:r>
      <w:r w:rsidR="00883BDC" w:rsidRPr="0066098A">
        <w:rPr>
          <w:rFonts w:ascii="EYInterstate Light" w:hAnsi="EYInterstate Light" w:cs="Arial"/>
          <w:sz w:val="20"/>
          <w:lang w:val="en-GB"/>
        </w:rPr>
        <w:t>may</w:t>
      </w:r>
      <w:r w:rsidR="007F6B95" w:rsidRPr="0066098A">
        <w:rPr>
          <w:rFonts w:ascii="EYInterstate Light" w:hAnsi="EYInterstate Light" w:cs="Arial"/>
          <w:sz w:val="20"/>
          <w:lang w:val="en-GB"/>
        </w:rPr>
        <w:t xml:space="preserve"> contribute to the materialization of the</w:t>
      </w:r>
      <w:r w:rsidR="00883BDC" w:rsidRPr="0066098A">
        <w:rPr>
          <w:rFonts w:ascii="EYInterstate Light" w:hAnsi="EYInterstate Light" w:cs="Arial"/>
          <w:sz w:val="20"/>
          <w:lang w:val="en-GB"/>
        </w:rPr>
        <w:t xml:space="preserve"> persistent</w:t>
      </w:r>
      <w:r w:rsidR="007F6B95" w:rsidRPr="0066098A">
        <w:rPr>
          <w:rFonts w:ascii="EYInterstate Light" w:hAnsi="EYInterstate Light" w:cs="Arial"/>
          <w:sz w:val="20"/>
          <w:lang w:val="en-GB"/>
        </w:rPr>
        <w:t xml:space="preserve"> treat of declining population. On the other side, the mostly rural and remote character of the area, together with poverty levels </w:t>
      </w:r>
      <w:r w:rsidR="007F6B95" w:rsidRPr="0066098A">
        <w:rPr>
          <w:rFonts w:ascii="EYInterstate Light" w:hAnsi="EYInterstate Light" w:cs="Arial"/>
          <w:sz w:val="20"/>
          <w:lang w:val="en-GB"/>
        </w:rPr>
        <w:lastRenderedPageBreak/>
        <w:t>above national levels for both countries</w:t>
      </w:r>
      <w:r w:rsidR="00E62A10" w:rsidRPr="0066098A">
        <w:rPr>
          <w:rFonts w:ascii="EYInterstate Light" w:hAnsi="EYInterstate Light" w:cs="Arial"/>
          <w:sz w:val="20"/>
          <w:lang w:val="en-GB"/>
        </w:rPr>
        <w:t>,</w:t>
      </w:r>
      <w:r w:rsidR="007F6B95" w:rsidRPr="0066098A">
        <w:rPr>
          <w:rFonts w:ascii="EYInterstate Light" w:hAnsi="EYInterstate Light" w:cs="Arial"/>
          <w:sz w:val="20"/>
          <w:lang w:val="en-GB"/>
        </w:rPr>
        <w:t xml:space="preserve"> support</w:t>
      </w:r>
      <w:r w:rsidR="00E62A10" w:rsidRPr="0066098A">
        <w:rPr>
          <w:rFonts w:ascii="EYInterstate Light" w:hAnsi="EYInterstate Light" w:cs="Arial"/>
          <w:sz w:val="20"/>
          <w:lang w:val="en-GB"/>
        </w:rPr>
        <w:t>s</w:t>
      </w:r>
      <w:r w:rsidR="007F6B95" w:rsidRPr="0066098A">
        <w:rPr>
          <w:rFonts w:ascii="EYInterstate Light" w:hAnsi="EYInterstate Light" w:cs="Arial"/>
          <w:sz w:val="20"/>
          <w:lang w:val="en-GB"/>
        </w:rPr>
        <w:t xml:space="preserve"> the identification of the risk of poverty (as one of the most important weaknesses of the eligible area).</w:t>
      </w:r>
      <w:r w:rsidR="007F6B95" w:rsidRPr="0066098A">
        <w:rPr>
          <w:rFonts w:ascii="EYInterstate Light" w:hAnsi="EYInterstate Light" w:cs="Arial"/>
          <w:sz w:val="20"/>
          <w:lang w:val="en-GB"/>
        </w:rPr>
        <w:tab/>
      </w:r>
    </w:p>
    <w:p w:rsidR="006824D6" w:rsidRDefault="001030D7" w:rsidP="00705AC1">
      <w:pPr>
        <w:pStyle w:val="ListParagraph"/>
        <w:numPr>
          <w:ilvl w:val="0"/>
          <w:numId w:val="97"/>
        </w:numPr>
        <w:spacing w:after="120"/>
        <w:ind w:left="810"/>
        <w:contextualSpacing w:val="0"/>
        <w:rPr>
          <w:rFonts w:ascii="EYInterstate Light" w:hAnsi="EYInterstate Light" w:cs="Arial"/>
          <w:sz w:val="20"/>
          <w:lang w:val="en-GB"/>
        </w:rPr>
      </w:pPr>
      <w:r w:rsidRPr="0066098A">
        <w:rPr>
          <w:rFonts w:ascii="EYInterstate Light" w:hAnsi="EYInterstate Light" w:cs="Arial"/>
          <w:b/>
          <w:sz w:val="20"/>
          <w:lang w:val="en-GB"/>
        </w:rPr>
        <w:t>E</w:t>
      </w:r>
      <w:r w:rsidR="00E62A10" w:rsidRPr="0066098A">
        <w:rPr>
          <w:rFonts w:ascii="EYInterstate Light" w:hAnsi="EYInterstate Light" w:cs="Arial"/>
          <w:b/>
          <w:sz w:val="20"/>
          <w:lang w:val="en-GB"/>
        </w:rPr>
        <w:t>conomy</w:t>
      </w:r>
      <w:r w:rsidR="006354EA" w:rsidRPr="0066098A">
        <w:rPr>
          <w:rFonts w:ascii="EYInterstate Light" w:hAnsi="EYInterstate Light" w:cs="Arial"/>
          <w:b/>
          <w:sz w:val="20"/>
          <w:lang w:val="en-GB"/>
        </w:rPr>
        <w:t>, SMEs development</w:t>
      </w:r>
      <w:r w:rsidR="00E62A10" w:rsidRPr="0066098A">
        <w:rPr>
          <w:rFonts w:ascii="EYInterstate Light" w:hAnsi="EYInterstate Light" w:cs="Arial"/>
          <w:b/>
          <w:sz w:val="20"/>
          <w:lang w:val="en-GB"/>
        </w:rPr>
        <w:t xml:space="preserve"> and</w:t>
      </w:r>
      <w:r w:rsidR="006354EA" w:rsidRPr="0066098A">
        <w:rPr>
          <w:rFonts w:ascii="EYInterstate Light" w:hAnsi="EYInterstate Light" w:cs="Arial"/>
          <w:b/>
          <w:sz w:val="20"/>
          <w:lang w:val="en-GB"/>
        </w:rPr>
        <w:t xml:space="preserve"> </w:t>
      </w:r>
      <w:r w:rsidR="00E62A10" w:rsidRPr="0066098A">
        <w:rPr>
          <w:rFonts w:ascii="EYInterstate Light" w:hAnsi="EYInterstate Light" w:cs="Arial"/>
          <w:b/>
          <w:sz w:val="20"/>
          <w:lang w:val="en-GB"/>
        </w:rPr>
        <w:t>labour market</w:t>
      </w:r>
      <w:r w:rsidRPr="0066098A">
        <w:rPr>
          <w:rFonts w:ascii="EYInterstate Light" w:hAnsi="EYInterstate Light" w:cs="Arial"/>
          <w:b/>
          <w:sz w:val="20"/>
          <w:lang w:val="en-GB"/>
        </w:rPr>
        <w:t>:</w:t>
      </w:r>
      <w:r w:rsidR="006354EA" w:rsidRPr="0066098A">
        <w:rPr>
          <w:rFonts w:ascii="EYInterstate Light" w:hAnsi="EYInterstate Light" w:cs="Arial"/>
          <w:sz w:val="20"/>
          <w:lang w:val="en-GB"/>
        </w:rPr>
        <w:t xml:space="preserve"> the </w:t>
      </w:r>
      <w:r w:rsidR="00E62A10" w:rsidRPr="0066098A">
        <w:rPr>
          <w:rFonts w:ascii="EYInterstate Light" w:hAnsi="EYInterstate Light" w:cs="Arial"/>
          <w:sz w:val="20"/>
          <w:lang w:val="en-GB"/>
        </w:rPr>
        <w:t xml:space="preserve">density of </w:t>
      </w:r>
      <w:r w:rsidR="006354EA" w:rsidRPr="0066098A">
        <w:rPr>
          <w:rFonts w:ascii="EYInterstate Light" w:hAnsi="EYInterstate Light" w:cs="Arial"/>
          <w:sz w:val="20"/>
          <w:lang w:val="en-GB"/>
        </w:rPr>
        <w:t>SME</w:t>
      </w:r>
      <w:r w:rsidR="00E62A10" w:rsidRPr="0066098A">
        <w:rPr>
          <w:rFonts w:ascii="EYInterstate Light" w:hAnsi="EYInterstate Light" w:cs="Arial"/>
          <w:sz w:val="20"/>
          <w:lang w:val="en-GB"/>
        </w:rPr>
        <w:t>s, in particular, materializes in a strength of the eligible area</w:t>
      </w:r>
      <w:r w:rsidR="006354EA" w:rsidRPr="0066098A">
        <w:rPr>
          <w:rFonts w:ascii="EYInterstate Light" w:hAnsi="EYInterstate Light" w:cs="Arial"/>
          <w:sz w:val="20"/>
          <w:lang w:val="en-GB"/>
        </w:rPr>
        <w:t xml:space="preserve">, while the </w:t>
      </w:r>
      <w:r w:rsidR="00E62A10" w:rsidRPr="0066098A">
        <w:rPr>
          <w:rFonts w:ascii="EYInterstate Light" w:hAnsi="EYInterstate Light" w:cs="Arial"/>
          <w:sz w:val="20"/>
          <w:lang w:val="en-GB"/>
        </w:rPr>
        <w:t xml:space="preserve">level of GDP per capita (and its variation </w:t>
      </w:r>
      <w:r w:rsidR="006354EA" w:rsidRPr="0066098A">
        <w:rPr>
          <w:rFonts w:ascii="EYInterstate Light" w:hAnsi="EYInterstate Light" w:cs="Arial"/>
          <w:sz w:val="20"/>
          <w:lang w:val="en-GB"/>
        </w:rPr>
        <w:t xml:space="preserve">among the eligible </w:t>
      </w:r>
      <w:r w:rsidR="00E62A10" w:rsidRPr="0066098A">
        <w:rPr>
          <w:rFonts w:ascii="EYInterstate Light" w:hAnsi="EYInterstate Light" w:cs="Arial"/>
          <w:sz w:val="20"/>
          <w:lang w:val="en-GB"/>
        </w:rPr>
        <w:t>Programme area)</w:t>
      </w:r>
      <w:r w:rsidR="006354EA" w:rsidRPr="0066098A">
        <w:rPr>
          <w:rFonts w:ascii="EYInterstate Light" w:hAnsi="EYInterstate Light" w:cs="Arial"/>
          <w:sz w:val="20"/>
          <w:lang w:val="en-GB"/>
        </w:rPr>
        <w:t xml:space="preserve">, </w:t>
      </w:r>
      <w:r w:rsidR="00E62A10" w:rsidRPr="0066098A">
        <w:rPr>
          <w:rFonts w:ascii="EYInterstate Light" w:hAnsi="EYInterstate Light" w:cs="Arial"/>
          <w:sz w:val="20"/>
          <w:lang w:val="en-GB"/>
        </w:rPr>
        <w:t>together with the high</w:t>
      </w:r>
      <w:r w:rsidR="006354EA" w:rsidRPr="0066098A">
        <w:rPr>
          <w:rFonts w:ascii="EYInterstate Light" w:hAnsi="EYInterstate Light" w:cs="Arial"/>
          <w:sz w:val="20"/>
          <w:lang w:val="en-GB"/>
        </w:rPr>
        <w:t xml:space="preserve"> unemployment rate, support the identification of weaknesses, in particular the dualism in economic development. </w:t>
      </w:r>
    </w:p>
    <w:p w:rsidR="006824D6" w:rsidRDefault="001030D7" w:rsidP="00705AC1">
      <w:pPr>
        <w:pStyle w:val="ListParagraph"/>
        <w:numPr>
          <w:ilvl w:val="0"/>
          <w:numId w:val="97"/>
        </w:numPr>
        <w:spacing w:after="120"/>
        <w:ind w:left="810"/>
        <w:contextualSpacing w:val="0"/>
        <w:rPr>
          <w:rFonts w:ascii="EYInterstate Light" w:hAnsi="EYInterstate Light" w:cs="Arial"/>
          <w:sz w:val="20"/>
          <w:lang w:val="en-GB"/>
        </w:rPr>
      </w:pPr>
      <w:r w:rsidRPr="0066098A">
        <w:rPr>
          <w:rFonts w:ascii="EYInterstate Light" w:hAnsi="EYInterstate Light" w:cs="Arial"/>
          <w:b/>
          <w:sz w:val="20"/>
          <w:lang w:val="en-GB"/>
        </w:rPr>
        <w:t>T</w:t>
      </w:r>
      <w:r w:rsidR="00E62A10" w:rsidRPr="0066098A">
        <w:rPr>
          <w:rFonts w:ascii="EYInterstate Light" w:hAnsi="EYInterstate Light" w:cs="Arial"/>
          <w:b/>
          <w:sz w:val="20"/>
          <w:lang w:val="en-GB"/>
        </w:rPr>
        <w:t>ransport infrastructure, accessibility and</w:t>
      </w:r>
      <w:r w:rsidR="006354EA" w:rsidRPr="0066098A">
        <w:rPr>
          <w:rFonts w:ascii="EYInterstate Light" w:hAnsi="EYInterstate Light" w:cs="Arial"/>
          <w:b/>
          <w:sz w:val="20"/>
          <w:lang w:val="en-GB"/>
        </w:rPr>
        <w:t xml:space="preserve"> </w:t>
      </w:r>
      <w:r w:rsidR="00E62A10" w:rsidRPr="0066098A">
        <w:rPr>
          <w:rFonts w:ascii="EYInterstate Light" w:hAnsi="EYInterstate Light" w:cs="Arial"/>
          <w:b/>
          <w:sz w:val="20"/>
          <w:lang w:val="en-GB"/>
        </w:rPr>
        <w:t>cross-border</w:t>
      </w:r>
      <w:r w:rsidR="006354EA" w:rsidRPr="0066098A">
        <w:rPr>
          <w:rFonts w:ascii="EYInterstate Light" w:hAnsi="EYInterstate Light" w:cs="Arial"/>
          <w:b/>
          <w:sz w:val="20"/>
          <w:lang w:val="en-GB"/>
        </w:rPr>
        <w:t xml:space="preserve"> connection</w:t>
      </w:r>
      <w:r w:rsidR="00E62A10" w:rsidRPr="0066098A">
        <w:rPr>
          <w:rFonts w:ascii="EYInterstate Light" w:hAnsi="EYInterstate Light" w:cs="Arial"/>
          <w:b/>
          <w:sz w:val="20"/>
          <w:lang w:val="en-GB"/>
        </w:rPr>
        <w:t>s</w:t>
      </w:r>
      <w:r w:rsidRPr="0066098A">
        <w:rPr>
          <w:rFonts w:ascii="EYInterstate Light" w:hAnsi="EYInterstate Light" w:cs="Arial"/>
          <w:sz w:val="20"/>
          <w:lang w:val="en-GB"/>
        </w:rPr>
        <w:t>:</w:t>
      </w:r>
      <w:r w:rsidR="006354EA" w:rsidRPr="0066098A">
        <w:rPr>
          <w:rFonts w:ascii="EYInterstate Light" w:hAnsi="EYInterstate Light" w:cs="Arial"/>
          <w:sz w:val="20"/>
          <w:lang w:val="en-GB"/>
        </w:rPr>
        <w:t xml:space="preserve"> </w:t>
      </w:r>
      <w:r w:rsidR="00E62A10" w:rsidRPr="0066098A">
        <w:rPr>
          <w:rFonts w:ascii="EYInterstate Light" w:hAnsi="EYInterstate Light" w:cs="Arial"/>
          <w:sz w:val="20"/>
          <w:lang w:val="en-GB"/>
        </w:rPr>
        <w:t xml:space="preserve">the fact that the eligible area is of key importance for the </w:t>
      </w:r>
      <w:r w:rsidR="006354EA" w:rsidRPr="0066098A">
        <w:rPr>
          <w:rFonts w:ascii="EYInterstate Light" w:hAnsi="EYInterstate Light" w:cs="Arial"/>
          <w:sz w:val="20"/>
          <w:lang w:val="en-GB"/>
        </w:rPr>
        <w:t>European transport network, as defined by the recent regulation on European transport strategy</w:t>
      </w:r>
      <w:r w:rsidR="00E62A10" w:rsidRPr="0066098A">
        <w:rPr>
          <w:rFonts w:ascii="EYInterstate Light" w:hAnsi="EYInterstate Light" w:cs="Arial"/>
          <w:sz w:val="20"/>
          <w:lang w:val="en-GB"/>
        </w:rPr>
        <w:t>, led to the one of the main strengths identified</w:t>
      </w:r>
      <w:r w:rsidR="006354EA" w:rsidRPr="0066098A">
        <w:rPr>
          <w:rFonts w:ascii="EYInterstate Light" w:hAnsi="EYInterstate Light" w:cs="Arial"/>
          <w:sz w:val="20"/>
          <w:lang w:val="en-GB"/>
        </w:rPr>
        <w:t xml:space="preserve">. The main weaknesses and threats are supported by the analysis of density and quality of transport infrastructures in the </w:t>
      </w:r>
      <w:r w:rsidR="00E62A10" w:rsidRPr="0066098A">
        <w:rPr>
          <w:rFonts w:ascii="EYInterstate Light" w:hAnsi="EYInterstate Light" w:cs="Arial"/>
          <w:sz w:val="20"/>
          <w:lang w:val="en-GB"/>
        </w:rPr>
        <w:t>Programme</w:t>
      </w:r>
      <w:r w:rsidR="006354EA" w:rsidRPr="0066098A">
        <w:rPr>
          <w:rFonts w:ascii="EYInterstate Light" w:hAnsi="EYInterstate Light" w:cs="Arial"/>
          <w:sz w:val="20"/>
          <w:lang w:val="en-GB"/>
        </w:rPr>
        <w:t xml:space="preserve"> area.</w:t>
      </w:r>
    </w:p>
    <w:p w:rsidR="006824D6" w:rsidRDefault="001030D7" w:rsidP="00705AC1">
      <w:pPr>
        <w:pStyle w:val="ListParagraph"/>
        <w:numPr>
          <w:ilvl w:val="0"/>
          <w:numId w:val="97"/>
        </w:numPr>
        <w:spacing w:after="120"/>
        <w:ind w:left="810"/>
        <w:contextualSpacing w:val="0"/>
        <w:rPr>
          <w:rFonts w:ascii="EYInterstate Light" w:hAnsi="EYInterstate Light" w:cs="Arial"/>
          <w:sz w:val="20"/>
          <w:lang w:val="en-GB"/>
        </w:rPr>
      </w:pPr>
      <w:r w:rsidRPr="0066098A">
        <w:rPr>
          <w:rFonts w:ascii="EYInterstate Light" w:hAnsi="EYInterstate Light" w:cs="Arial"/>
          <w:b/>
          <w:sz w:val="20"/>
          <w:lang w:val="en-GB"/>
        </w:rPr>
        <w:t>E</w:t>
      </w:r>
      <w:r w:rsidR="00E62A10" w:rsidRPr="0066098A">
        <w:rPr>
          <w:rFonts w:ascii="EYInterstate Light" w:hAnsi="EYInterstate Light" w:cs="Arial"/>
          <w:b/>
          <w:sz w:val="20"/>
          <w:lang w:val="en-GB"/>
        </w:rPr>
        <w:t>nvironment, natural and cultural resources and tourism</w:t>
      </w:r>
      <w:r w:rsidRPr="0066098A">
        <w:rPr>
          <w:rFonts w:ascii="EYInterstate Light" w:hAnsi="EYInterstate Light" w:cs="Arial"/>
          <w:b/>
          <w:sz w:val="20"/>
          <w:lang w:val="en-GB"/>
        </w:rPr>
        <w:t>:</w:t>
      </w:r>
      <w:r w:rsidR="00E62A10" w:rsidRPr="0066098A">
        <w:rPr>
          <w:rFonts w:ascii="EYInterstate Light" w:hAnsi="EYInterstate Light" w:cs="Arial"/>
          <w:sz w:val="20"/>
          <w:lang w:val="en-GB"/>
        </w:rPr>
        <w:t xml:space="preserve"> </w:t>
      </w:r>
      <w:r w:rsidR="006354EA" w:rsidRPr="0066098A">
        <w:rPr>
          <w:rFonts w:ascii="EYInterstate Light" w:hAnsi="EYInterstate Light" w:cs="Arial"/>
          <w:sz w:val="20"/>
          <w:lang w:val="en-GB"/>
        </w:rPr>
        <w:t>the SWOT is based on the qualitative description and quantitative indicators</w:t>
      </w:r>
      <w:r w:rsidR="00E62A10" w:rsidRPr="0066098A">
        <w:rPr>
          <w:rFonts w:ascii="EYInterstate Light" w:hAnsi="EYInterstate Light" w:cs="Arial"/>
          <w:sz w:val="20"/>
          <w:lang w:val="en-GB"/>
        </w:rPr>
        <w:t>.</w:t>
      </w:r>
      <w:r w:rsidR="006354EA" w:rsidRPr="0066098A">
        <w:rPr>
          <w:rFonts w:ascii="EYInterstate Light" w:hAnsi="EYInterstate Light" w:cs="Arial"/>
          <w:sz w:val="20"/>
          <w:lang w:val="en-GB"/>
        </w:rPr>
        <w:t xml:space="preserve"> </w:t>
      </w:r>
      <w:r w:rsidR="00E62A10" w:rsidRPr="0066098A">
        <w:rPr>
          <w:rFonts w:ascii="EYInterstate Light" w:hAnsi="EYInterstate Light" w:cs="Arial"/>
          <w:sz w:val="20"/>
          <w:lang w:val="en-GB"/>
        </w:rPr>
        <w:t>The main weaknesses identified relate to obsolete environmental infrastructure, disaster protection and preparedness systems which are improving but are still weak, together with the high risk of floods in the area. Strengths and opportunities arise from natural</w:t>
      </w:r>
      <w:r w:rsidR="002F0193" w:rsidRPr="0066098A">
        <w:rPr>
          <w:rFonts w:ascii="EYInterstate Light" w:hAnsi="EYInterstate Light" w:cs="Arial"/>
          <w:sz w:val="20"/>
          <w:lang w:val="en-GB"/>
        </w:rPr>
        <w:t>/cultural</w:t>
      </w:r>
      <w:r w:rsidR="00E62A10" w:rsidRPr="0066098A">
        <w:rPr>
          <w:rFonts w:ascii="EYInterstate Light" w:hAnsi="EYInterstate Light" w:cs="Arial"/>
          <w:sz w:val="20"/>
          <w:lang w:val="en-GB"/>
        </w:rPr>
        <w:t xml:space="preserve"> re</w:t>
      </w:r>
      <w:r w:rsidR="002F0193" w:rsidRPr="0066098A">
        <w:rPr>
          <w:rFonts w:ascii="EYInterstate Light" w:hAnsi="EYInterstate Light" w:cs="Arial"/>
          <w:sz w:val="20"/>
          <w:lang w:val="en-GB"/>
        </w:rPr>
        <w:t>sources for</w:t>
      </w:r>
      <w:r w:rsidR="0072121B" w:rsidRPr="0066098A">
        <w:rPr>
          <w:rFonts w:ascii="EYInterstate Light" w:hAnsi="EYInterstate Light" w:cs="Arial"/>
          <w:sz w:val="20"/>
          <w:lang w:val="en-GB"/>
        </w:rPr>
        <w:t xml:space="preserve"> the development of</w:t>
      </w:r>
      <w:r w:rsidR="002F0193" w:rsidRPr="0066098A">
        <w:rPr>
          <w:rFonts w:ascii="EYInterstate Light" w:hAnsi="EYInterstate Light" w:cs="Arial"/>
          <w:sz w:val="20"/>
          <w:lang w:val="en-GB"/>
        </w:rPr>
        <w:t xml:space="preserve"> tourism (</w:t>
      </w:r>
      <w:r w:rsidR="00E62A10" w:rsidRPr="0066098A">
        <w:rPr>
          <w:rFonts w:ascii="EYInterstate Light" w:hAnsi="EYInterstate Light" w:cs="Arial"/>
          <w:sz w:val="20"/>
          <w:lang w:val="en-GB"/>
        </w:rPr>
        <w:t xml:space="preserve">national and natural parks, thermal springs, </w:t>
      </w:r>
      <w:r w:rsidR="002F0193" w:rsidRPr="0066098A">
        <w:rPr>
          <w:rFonts w:ascii="EYInterstate Light" w:hAnsi="EYInterstate Light" w:cs="Arial"/>
          <w:sz w:val="20"/>
          <w:lang w:val="en-GB"/>
        </w:rPr>
        <w:t>ethnic and natural diversity,</w:t>
      </w:r>
      <w:r w:rsidR="0072121B" w:rsidRPr="0066098A">
        <w:rPr>
          <w:rFonts w:ascii="EYInterstate Light" w:hAnsi="EYInterstate Light" w:cs="Arial"/>
          <w:sz w:val="20"/>
          <w:lang w:val="en-GB"/>
        </w:rPr>
        <w:t xml:space="preserve"> </w:t>
      </w:r>
      <w:r w:rsidR="002F0193" w:rsidRPr="0066098A">
        <w:rPr>
          <w:rFonts w:ascii="EYInterstate Light" w:hAnsi="EYInterstate Light" w:cs="Arial"/>
          <w:sz w:val="20"/>
          <w:lang w:val="en-GB"/>
        </w:rPr>
        <w:t>etc.)</w:t>
      </w:r>
      <w:r w:rsidR="0072121B" w:rsidRPr="0066098A">
        <w:rPr>
          <w:rFonts w:ascii="EYInterstate Light" w:hAnsi="EYInterstate Light" w:cs="Arial"/>
          <w:sz w:val="20"/>
          <w:lang w:val="en-GB"/>
        </w:rPr>
        <w:t>, while risks constitute a combination of factors, ranging from shrinkage of public budgets and lack of funds for environmental infrastructure renewal and environmental degradation due to abandonment of settlements and industrial areas.</w:t>
      </w:r>
    </w:p>
    <w:p w:rsidR="006824D6" w:rsidRDefault="001030D7" w:rsidP="00705AC1">
      <w:pPr>
        <w:pStyle w:val="ListParagraph"/>
        <w:numPr>
          <w:ilvl w:val="0"/>
          <w:numId w:val="97"/>
        </w:numPr>
        <w:spacing w:after="240"/>
        <w:ind w:left="806"/>
        <w:contextualSpacing w:val="0"/>
        <w:rPr>
          <w:rFonts w:ascii="EYInterstate Light" w:hAnsi="EYInterstate Light" w:cs="Arial"/>
          <w:sz w:val="20"/>
          <w:lang w:val="en-GB"/>
        </w:rPr>
      </w:pPr>
      <w:r w:rsidRPr="0066098A">
        <w:rPr>
          <w:rFonts w:ascii="EYInterstate Light" w:hAnsi="EYInterstate Light" w:cs="Arial"/>
          <w:b/>
          <w:sz w:val="20"/>
          <w:lang w:val="en-GB"/>
        </w:rPr>
        <w:t>E</w:t>
      </w:r>
      <w:r w:rsidR="0072121B" w:rsidRPr="0066098A">
        <w:rPr>
          <w:rFonts w:ascii="EYInterstate Light" w:hAnsi="EYInterstate Light" w:cs="Arial"/>
          <w:b/>
          <w:sz w:val="20"/>
          <w:lang w:val="en-GB"/>
        </w:rPr>
        <w:t>ducation, R&amp;D and</w:t>
      </w:r>
      <w:r w:rsidR="006354EA" w:rsidRPr="0066098A">
        <w:rPr>
          <w:rFonts w:ascii="EYInterstate Light" w:hAnsi="EYInterstate Light" w:cs="Arial"/>
          <w:b/>
          <w:sz w:val="20"/>
          <w:lang w:val="en-GB"/>
        </w:rPr>
        <w:t xml:space="preserve"> </w:t>
      </w:r>
      <w:r w:rsidR="0072121B" w:rsidRPr="0066098A">
        <w:rPr>
          <w:rFonts w:ascii="EYInterstate Light" w:hAnsi="EYInterstate Light" w:cs="Arial"/>
          <w:b/>
          <w:sz w:val="20"/>
          <w:lang w:val="en-GB"/>
        </w:rPr>
        <w:t>innovation</w:t>
      </w:r>
      <w:r w:rsidRPr="0066098A">
        <w:rPr>
          <w:rFonts w:ascii="EYInterstate Light" w:hAnsi="EYInterstate Light" w:cs="Arial"/>
          <w:b/>
          <w:sz w:val="20"/>
          <w:lang w:val="en-GB"/>
        </w:rPr>
        <w:t>:</w:t>
      </w:r>
      <w:r w:rsidR="006354EA" w:rsidRPr="0066098A">
        <w:rPr>
          <w:rFonts w:ascii="EYInterstate Light" w:hAnsi="EYInterstate Light" w:cs="Arial"/>
          <w:sz w:val="20"/>
          <w:lang w:val="en-GB"/>
        </w:rPr>
        <w:t xml:space="preserve"> the main issues </w:t>
      </w:r>
      <w:r w:rsidRPr="0066098A">
        <w:rPr>
          <w:rFonts w:ascii="EYInterstate Light" w:hAnsi="EYInterstate Light" w:cs="Arial"/>
          <w:sz w:val="20"/>
          <w:lang w:val="en-GB"/>
        </w:rPr>
        <w:t>highlighted</w:t>
      </w:r>
      <w:r w:rsidR="006354EA" w:rsidRPr="0066098A">
        <w:rPr>
          <w:rFonts w:ascii="EYInterstate Light" w:hAnsi="EYInterstate Light" w:cs="Arial"/>
          <w:sz w:val="20"/>
          <w:lang w:val="en-GB"/>
        </w:rPr>
        <w:t xml:space="preserve"> in the Territorial Analysis using quantitative and qualitative indicators are those of the presence of poles of university research in the area or in close proximity, the educational attainment among the active population, the new opportunities created by the involvement in the SMART innovation strategy of the EU,</w:t>
      </w:r>
      <w:r w:rsidR="0072121B" w:rsidRPr="0066098A">
        <w:rPr>
          <w:rFonts w:ascii="EYInterstate Light" w:hAnsi="EYInterstate Light" w:cs="Arial"/>
          <w:sz w:val="20"/>
          <w:lang w:val="en-GB"/>
        </w:rPr>
        <w:t xml:space="preserve"> while</w:t>
      </w:r>
      <w:r w:rsidR="006354EA" w:rsidRPr="0066098A">
        <w:rPr>
          <w:rFonts w:ascii="EYInterstate Light" w:hAnsi="EYInterstate Light" w:cs="Arial"/>
          <w:sz w:val="20"/>
          <w:lang w:val="en-GB"/>
        </w:rPr>
        <w:t xml:space="preserve"> the threats generated by the marginalization of rural areas</w:t>
      </w:r>
    </w:p>
    <w:p w:rsidR="006E30A2" w:rsidRDefault="006E30A2" w:rsidP="00304C42">
      <w:pPr>
        <w:spacing w:before="120" w:after="0" w:line="276" w:lineRule="auto"/>
        <w:ind w:left="446"/>
        <w:jc w:val="left"/>
        <w:rPr>
          <w:rFonts w:cs="Arial"/>
        </w:rPr>
      </w:pPr>
    </w:p>
    <w:p w:rsidR="002E3A95" w:rsidRPr="00202291" w:rsidRDefault="00737441" w:rsidP="00304C42">
      <w:pPr>
        <w:spacing w:before="120" w:after="0" w:line="276" w:lineRule="auto"/>
        <w:ind w:left="446"/>
        <w:jc w:val="left"/>
        <w:rPr>
          <w:rFonts w:cs="Arial"/>
          <w:b/>
          <w:i/>
          <w:color w:val="7030A0"/>
        </w:rPr>
      </w:pPr>
      <w:r w:rsidRPr="0066098A">
        <w:rPr>
          <w:rFonts w:cs="Arial"/>
          <w:b/>
          <w:i/>
          <w:color w:val="7030A0"/>
        </w:rPr>
        <w:t>Conclusions</w:t>
      </w:r>
    </w:p>
    <w:p w:rsidR="006354EA" w:rsidRPr="00672B14" w:rsidRDefault="006354EA" w:rsidP="00304C42">
      <w:pPr>
        <w:spacing w:line="276" w:lineRule="auto"/>
        <w:ind w:left="446"/>
        <w:jc w:val="left"/>
        <w:rPr>
          <w:rFonts w:cs="Arial"/>
        </w:rPr>
      </w:pPr>
      <w:r w:rsidRPr="00672B14">
        <w:rPr>
          <w:rFonts w:cs="Arial"/>
        </w:rPr>
        <w:t xml:space="preserve">Overall, the </w:t>
      </w:r>
      <w:r w:rsidRPr="00E57661">
        <w:rPr>
          <w:rFonts w:cs="Arial"/>
        </w:rPr>
        <w:t>quality of the SWOT analysis is appropriate, as it takes into consideration the main aspects identified and highlighted by the Territorial Analysis and the conclusions of the discussions between the different stakeholders participating in the Working Groups</w:t>
      </w:r>
      <w:r w:rsidRPr="00672B14">
        <w:rPr>
          <w:rFonts w:cs="Arial"/>
        </w:rPr>
        <w:t xml:space="preserve">. </w:t>
      </w:r>
    </w:p>
    <w:p w:rsidR="00AA2550" w:rsidRPr="00672B14" w:rsidRDefault="006354EA" w:rsidP="00304C42">
      <w:pPr>
        <w:spacing w:line="276" w:lineRule="auto"/>
        <w:ind w:left="446"/>
        <w:jc w:val="left"/>
        <w:rPr>
          <w:rFonts w:cs="Arial"/>
        </w:rPr>
      </w:pPr>
      <w:r w:rsidRPr="00E57661">
        <w:rPr>
          <w:rFonts w:cs="Arial"/>
        </w:rPr>
        <w:t>The elements of the SWOT are well substantiated in the socio-economic profile, being backed up by quantitative and qualitative data. Moreover, the clarity of the elements included in the SWOT is sufficient and no su</w:t>
      </w:r>
      <w:r w:rsidR="0011630D" w:rsidRPr="00E57661">
        <w:rPr>
          <w:rFonts w:cs="Arial"/>
        </w:rPr>
        <w:t>bstantial changes are necessary</w:t>
      </w:r>
      <w:r w:rsidR="0011630D" w:rsidRPr="00672B14">
        <w:rPr>
          <w:rFonts w:cs="Arial"/>
        </w:rPr>
        <w:t>.</w:t>
      </w:r>
    </w:p>
    <w:p w:rsidR="006824D6" w:rsidRDefault="007B1C0C" w:rsidP="00705AC1">
      <w:pPr>
        <w:pStyle w:val="Heading3"/>
        <w:numPr>
          <w:ilvl w:val="0"/>
          <w:numId w:val="91"/>
        </w:numPr>
        <w:spacing w:before="360"/>
        <w:ind w:left="450" w:hanging="450"/>
        <w:rPr>
          <w:color w:val="4BACC6" w:themeColor="accent5"/>
          <w:sz w:val="24"/>
          <w:szCs w:val="20"/>
        </w:rPr>
      </w:pPr>
      <w:bookmarkStart w:id="149" w:name="_Toc391165740"/>
      <w:bookmarkStart w:id="150" w:name="_Toc391367145"/>
      <w:bookmarkStart w:id="151" w:name="_Toc395202788"/>
      <w:r w:rsidRPr="0066098A">
        <w:rPr>
          <w:color w:val="4BACC6" w:themeColor="accent5"/>
          <w:sz w:val="24"/>
          <w:szCs w:val="20"/>
        </w:rPr>
        <w:t>Programme logic of intervention</w:t>
      </w:r>
      <w:bookmarkEnd w:id="149"/>
      <w:bookmarkEnd w:id="150"/>
      <w:bookmarkEnd w:id="151"/>
    </w:p>
    <w:p w:rsidR="004B007B" w:rsidRDefault="004B007B" w:rsidP="00304C42">
      <w:pPr>
        <w:spacing w:after="0" w:line="276" w:lineRule="auto"/>
        <w:ind w:left="446"/>
        <w:jc w:val="left"/>
        <w:rPr>
          <w:b/>
          <w:i/>
          <w:color w:val="808080" w:themeColor="background1" w:themeShade="80"/>
        </w:rPr>
      </w:pPr>
    </w:p>
    <w:p w:rsidR="004B007B" w:rsidRPr="00011365" w:rsidRDefault="004B007B" w:rsidP="004B007B">
      <w:pPr>
        <w:spacing w:line="276" w:lineRule="auto"/>
        <w:ind w:left="360"/>
      </w:pPr>
      <w:r w:rsidRPr="00011365">
        <w:t xml:space="preserve">In order to evaluate the Intervention Logic of the Programme the following </w:t>
      </w:r>
      <w:r w:rsidR="00FB5338">
        <w:t xml:space="preserve">actions were taken </w:t>
      </w:r>
      <w:r w:rsidRPr="00011365">
        <w:t>:</w:t>
      </w:r>
    </w:p>
    <w:p w:rsidR="006824D6" w:rsidRDefault="004B007B" w:rsidP="00705AC1">
      <w:pPr>
        <w:pStyle w:val="ListParagraph"/>
        <w:numPr>
          <w:ilvl w:val="0"/>
          <w:numId w:val="109"/>
        </w:numPr>
        <w:spacing w:after="120"/>
        <w:ind w:left="900"/>
        <w:contextualSpacing w:val="0"/>
        <w:rPr>
          <w:rFonts w:ascii="EYInterstate Light" w:hAnsi="EYInterstate Light"/>
          <w:sz w:val="20"/>
          <w:lang w:val="en-GB"/>
        </w:rPr>
      </w:pPr>
      <w:r w:rsidRPr="00011365">
        <w:rPr>
          <w:rFonts w:ascii="EYInterstate Light" w:hAnsi="EYInterstate Light"/>
          <w:sz w:val="20"/>
          <w:lang w:val="en-GB"/>
        </w:rPr>
        <w:t xml:space="preserve">The first step was to verify the </w:t>
      </w:r>
      <w:r w:rsidRPr="00011365">
        <w:rPr>
          <w:rFonts w:ascii="EYInterstate Light" w:hAnsi="EYInterstate Light"/>
          <w:b/>
          <w:sz w:val="20"/>
          <w:lang w:val="en-GB"/>
        </w:rPr>
        <w:t>consistency between Thematic Priorities of the Programme and the development needs</w:t>
      </w:r>
      <w:r w:rsidRPr="00011365">
        <w:rPr>
          <w:rFonts w:ascii="EYInterstate Light" w:hAnsi="EYInterstate Light"/>
          <w:sz w:val="20"/>
          <w:lang w:val="en-GB"/>
        </w:rPr>
        <w:t>, as identified by the SWOT analysis;</w:t>
      </w:r>
    </w:p>
    <w:p w:rsidR="006824D6" w:rsidRDefault="004B007B" w:rsidP="00705AC1">
      <w:pPr>
        <w:pStyle w:val="ListParagraph"/>
        <w:numPr>
          <w:ilvl w:val="0"/>
          <w:numId w:val="109"/>
        </w:numPr>
        <w:spacing w:after="120"/>
        <w:ind w:left="900"/>
        <w:contextualSpacing w:val="0"/>
        <w:rPr>
          <w:rFonts w:ascii="EYInterstate Light" w:hAnsi="EYInterstate Light"/>
          <w:sz w:val="20"/>
          <w:lang w:val="en-GB"/>
        </w:rPr>
      </w:pPr>
      <w:r w:rsidRPr="00011365">
        <w:rPr>
          <w:rFonts w:ascii="EYInterstate Light" w:hAnsi="EYInterstate Light"/>
          <w:sz w:val="20"/>
          <w:lang w:val="en-GB"/>
        </w:rPr>
        <w:t xml:space="preserve">The second step was to rebuild the </w:t>
      </w:r>
      <w:r w:rsidRPr="00011365">
        <w:rPr>
          <w:rFonts w:ascii="EYInterstate Light" w:hAnsi="EYInterstate Light"/>
          <w:b/>
          <w:sz w:val="20"/>
          <w:lang w:val="en-GB"/>
        </w:rPr>
        <w:t>logical link between the Thematic Priorities, Specific Objectives and Expected results</w:t>
      </w:r>
      <w:r w:rsidRPr="00011365">
        <w:rPr>
          <w:rFonts w:ascii="EYInterstate Light" w:hAnsi="EYInterstate Light"/>
          <w:sz w:val="20"/>
          <w:lang w:val="en-GB"/>
        </w:rPr>
        <w:t>, as they are described in the Draft Programming Document, for each of the four Priority Axes of the Programme.</w:t>
      </w:r>
    </w:p>
    <w:p w:rsidR="006824D6" w:rsidRDefault="00E73ED9" w:rsidP="00705AC1">
      <w:pPr>
        <w:pStyle w:val="ListParagraph"/>
        <w:numPr>
          <w:ilvl w:val="0"/>
          <w:numId w:val="109"/>
        </w:numPr>
        <w:spacing w:after="120"/>
        <w:ind w:left="900"/>
        <w:contextualSpacing w:val="0"/>
        <w:rPr>
          <w:rFonts w:ascii="EYInterstate Light" w:hAnsi="EYInterstate Light"/>
          <w:sz w:val="20"/>
          <w:lang w:val="en-GB"/>
        </w:rPr>
      </w:pPr>
      <w:r>
        <w:rPr>
          <w:rFonts w:ascii="EYInterstate Light" w:hAnsi="EYInterstate Light"/>
          <w:sz w:val="20"/>
          <w:lang w:val="en-GB"/>
        </w:rPr>
        <w:t>The third step consisted in checking if</w:t>
      </w:r>
      <w:r w:rsidR="00B94BD8" w:rsidRPr="00B94BD8">
        <w:rPr>
          <w:rFonts w:ascii="EYInterstate Light" w:hAnsi="EYInterstate Light"/>
          <w:sz w:val="20"/>
          <w:lang w:val="en-GB"/>
        </w:rPr>
        <w:t xml:space="preserve"> the proposed actions contribute and are the most adequate to achieve the </w:t>
      </w:r>
      <w:r>
        <w:rPr>
          <w:rFonts w:ascii="EYInterstate Light" w:hAnsi="EYInterstate Light"/>
          <w:sz w:val="20"/>
          <w:lang w:val="en-GB"/>
        </w:rPr>
        <w:t>expected results, as stated in the Programme Strategy</w:t>
      </w:r>
    </w:p>
    <w:p w:rsidR="004B007B" w:rsidRPr="00011365" w:rsidRDefault="00E73ED9" w:rsidP="00B94BD8">
      <w:pPr>
        <w:ind w:left="360"/>
      </w:pPr>
      <w:r w:rsidRPr="00E73ED9">
        <w:rPr>
          <w:noProof/>
          <w:lang w:val="en-US"/>
        </w:rPr>
        <w:lastRenderedPageBreak/>
        <w:drawing>
          <wp:anchor distT="0" distB="0" distL="114300" distR="114300" simplePos="0" relativeHeight="251795456" behindDoc="0" locked="0" layoutInCell="1" allowOverlap="1" wp14:anchorId="36C8270D" wp14:editId="378EE129">
            <wp:simplePos x="0" y="0"/>
            <wp:positionH relativeFrom="column">
              <wp:posOffset>208915</wp:posOffset>
            </wp:positionH>
            <wp:positionV relativeFrom="paragraph">
              <wp:posOffset>334010</wp:posOffset>
            </wp:positionV>
            <wp:extent cx="5941695" cy="1379855"/>
            <wp:effectExtent l="0" t="0" r="1905"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1695" cy="1379855"/>
                    </a:xfrm>
                    <a:prstGeom prst="rect">
                      <a:avLst/>
                    </a:prstGeom>
                    <a:noFill/>
                    <a:ln>
                      <a:noFill/>
                    </a:ln>
                  </pic:spPr>
                </pic:pic>
              </a:graphicData>
            </a:graphic>
          </wp:anchor>
        </w:drawing>
      </w:r>
      <w:r w:rsidR="004B007B" w:rsidRPr="00B94BD8">
        <w:t>A graphical representation of the analyses performed is showcased in the below graph:</w:t>
      </w:r>
    </w:p>
    <w:p w:rsidR="004B007B" w:rsidRPr="00011365" w:rsidRDefault="004B007B" w:rsidP="004B007B">
      <w:pPr>
        <w:ind w:left="450"/>
      </w:pPr>
    </w:p>
    <w:p w:rsidR="004B007B" w:rsidRPr="00011365" w:rsidRDefault="004B007B" w:rsidP="004B007B">
      <w:pPr>
        <w:spacing w:after="0"/>
        <w:ind w:left="360"/>
        <w:rPr>
          <w:b/>
        </w:rPr>
      </w:pPr>
      <w:r w:rsidRPr="00011365">
        <w:rPr>
          <w:b/>
          <w:i/>
          <w:color w:val="808080"/>
        </w:rPr>
        <w:t>First Analysis: Consistency between Thematic priorities and development needs</w:t>
      </w:r>
    </w:p>
    <w:p w:rsidR="004B007B" w:rsidRPr="00011365" w:rsidRDefault="004B007B" w:rsidP="00E57661">
      <w:pPr>
        <w:spacing w:before="120" w:after="0" w:line="276" w:lineRule="auto"/>
        <w:ind w:left="360"/>
        <w:jc w:val="left"/>
        <w:rPr>
          <w:rFonts w:cs="Arial"/>
          <w:b/>
          <w:i/>
          <w:color w:val="7030A0"/>
        </w:rPr>
      </w:pPr>
      <w:r w:rsidRPr="00011365">
        <w:rPr>
          <w:rFonts w:cs="Arial"/>
          <w:b/>
          <w:i/>
          <w:color w:val="7030A0"/>
        </w:rPr>
        <w:t>Findings</w:t>
      </w:r>
    </w:p>
    <w:p w:rsidR="004B007B" w:rsidRPr="00011365" w:rsidRDefault="004B007B" w:rsidP="004B007B">
      <w:pPr>
        <w:spacing w:line="276" w:lineRule="auto"/>
        <w:ind w:left="360"/>
        <w:jc w:val="left"/>
        <w:rPr>
          <w:rFonts w:cs="Arial"/>
        </w:rPr>
      </w:pPr>
      <w:r w:rsidRPr="00011365">
        <w:rPr>
          <w:rFonts w:cs="Arial"/>
        </w:rPr>
        <w:t>As pointed out in the Regulation (EU) No 231/2014 of the European Parliament and of the Council, of 11 March 2014, establishing an Instrument for Pre-accession Assistance (IPA II), assistance for cross-border cooperation may, as appropriate, address multiple thematic priorities.</w:t>
      </w:r>
    </w:p>
    <w:p w:rsidR="004B007B" w:rsidRPr="00011365" w:rsidRDefault="004B007B" w:rsidP="004B007B">
      <w:pPr>
        <w:spacing w:line="276" w:lineRule="auto"/>
        <w:ind w:left="360"/>
        <w:jc w:val="left"/>
        <w:rPr>
          <w:rFonts w:cs="Arial"/>
        </w:rPr>
      </w:pPr>
      <w:r w:rsidRPr="00011365">
        <w:rPr>
          <w:rFonts w:cs="Arial"/>
        </w:rPr>
        <w:t>Following an assessment of the appropriateness of all thematic priorities listed in Annex III of the abovementioned document, the programmer has indicated the</w:t>
      </w:r>
      <w:r w:rsidRPr="00011365">
        <w:rPr>
          <w:rFonts w:cs="Arial"/>
          <w:b/>
        </w:rPr>
        <w:t xml:space="preserve"> following Thematic Priorities</w:t>
      </w:r>
      <w:r w:rsidRPr="00011365">
        <w:rPr>
          <w:rFonts w:cs="Arial"/>
        </w:rPr>
        <w:t xml:space="preserve"> as relevant for the current CBC Programme: </w:t>
      </w:r>
    </w:p>
    <w:p w:rsidR="006824D6" w:rsidRDefault="004B007B" w:rsidP="00705AC1">
      <w:pPr>
        <w:pStyle w:val="ListParagraph"/>
        <w:numPr>
          <w:ilvl w:val="0"/>
          <w:numId w:val="103"/>
        </w:numPr>
        <w:spacing w:after="120"/>
        <w:contextualSpacing w:val="0"/>
        <w:rPr>
          <w:rFonts w:ascii="EYInterstate Light" w:hAnsi="EYInterstate Light" w:cs="Arial"/>
          <w:sz w:val="20"/>
          <w:szCs w:val="20"/>
          <w:lang w:val="en-GB"/>
        </w:rPr>
      </w:pPr>
      <w:r w:rsidRPr="00011365">
        <w:rPr>
          <w:rFonts w:ascii="EYInterstate Light" w:hAnsi="EYInterstate Light" w:cs="Arial"/>
          <w:b/>
          <w:sz w:val="20"/>
          <w:szCs w:val="20"/>
          <w:lang w:val="en-GB"/>
        </w:rPr>
        <w:t>Promoting employment, labour mobility and social and cultural inclusion</w:t>
      </w:r>
      <w:r w:rsidRPr="00011365">
        <w:rPr>
          <w:rFonts w:ascii="EYInterstate Light" w:hAnsi="EYInterstate Light" w:cs="Arial"/>
          <w:sz w:val="20"/>
          <w:szCs w:val="20"/>
          <w:lang w:val="en-GB"/>
        </w:rPr>
        <w:t xml:space="preserve"> across borders through, inter alia: inte­grating cross-border labour markets, including cross-border mobility; joint local employment initiatives; information and advisory services and joint training; gender equality; equal opportunities; integration of immigrants' communities and vulnerable groups; investment in public employment services; and supporting investment in public health and social services; </w:t>
      </w:r>
    </w:p>
    <w:p w:rsidR="006824D6" w:rsidRDefault="004B007B" w:rsidP="00705AC1">
      <w:pPr>
        <w:pStyle w:val="ListParagraph"/>
        <w:numPr>
          <w:ilvl w:val="0"/>
          <w:numId w:val="103"/>
        </w:numPr>
        <w:spacing w:after="120"/>
        <w:contextualSpacing w:val="0"/>
        <w:rPr>
          <w:rFonts w:ascii="EYInterstate Light" w:hAnsi="EYInterstate Light" w:cs="Arial"/>
          <w:sz w:val="20"/>
          <w:szCs w:val="20"/>
          <w:lang w:val="en-GB"/>
        </w:rPr>
      </w:pPr>
      <w:r w:rsidRPr="00011365">
        <w:rPr>
          <w:rFonts w:ascii="EYInterstate Light" w:hAnsi="EYInterstate Light" w:cs="Arial"/>
          <w:b/>
          <w:sz w:val="20"/>
          <w:szCs w:val="20"/>
          <w:lang w:val="en-GB"/>
        </w:rPr>
        <w:t>Protecting the environment and promoting climate change adaptation and mitigation, risk prevention and management</w:t>
      </w:r>
      <w:r w:rsidRPr="00011365">
        <w:rPr>
          <w:rFonts w:ascii="EYInterstate Light" w:hAnsi="EYInterstate Light" w:cs="Arial"/>
          <w:sz w:val="20"/>
          <w:szCs w:val="20"/>
          <w:lang w:val="en-GB"/>
        </w:rPr>
        <w:t xml:space="preserve"> through, inter alia: joint actions for environmental protection; promoting sustainable use of natural resources, resource efficiency, renewable energy sources and the shift towards a safe and sustainable low-carbon economy; promoting investment to address specific risks, ensuring disaster resilience and developing disaster management systems and emergency preparedness; </w:t>
      </w:r>
    </w:p>
    <w:p w:rsidR="006824D6" w:rsidRDefault="004B007B" w:rsidP="00705AC1">
      <w:pPr>
        <w:pStyle w:val="ListParagraph"/>
        <w:numPr>
          <w:ilvl w:val="0"/>
          <w:numId w:val="103"/>
        </w:numPr>
        <w:spacing w:after="120"/>
        <w:contextualSpacing w:val="0"/>
        <w:rPr>
          <w:rFonts w:ascii="EYInterstate Light" w:hAnsi="EYInterstate Light" w:cs="Arial"/>
          <w:sz w:val="20"/>
          <w:szCs w:val="20"/>
          <w:lang w:val="en-GB"/>
        </w:rPr>
      </w:pPr>
      <w:r w:rsidRPr="00011365">
        <w:rPr>
          <w:rFonts w:ascii="EYInterstate Light" w:hAnsi="EYInterstate Light" w:cs="Arial"/>
          <w:b/>
          <w:sz w:val="20"/>
          <w:szCs w:val="20"/>
          <w:lang w:val="en-GB"/>
        </w:rPr>
        <w:t>Promoting sustainable transport and improving public infrastructures</w:t>
      </w:r>
      <w:r w:rsidRPr="00011365">
        <w:rPr>
          <w:rFonts w:ascii="EYInterstate Light" w:hAnsi="EYInterstate Light" w:cs="Arial"/>
          <w:sz w:val="20"/>
          <w:szCs w:val="20"/>
          <w:lang w:val="en-GB"/>
        </w:rPr>
        <w:t xml:space="preserve"> by, inter alia, reducing isolation through improved access to transport, information and communication networks and services and investing in cross-border water, waste and energy systems and facilities; </w:t>
      </w:r>
    </w:p>
    <w:p w:rsidR="006824D6" w:rsidRDefault="004B007B" w:rsidP="00705AC1">
      <w:pPr>
        <w:pStyle w:val="ListParagraph"/>
        <w:numPr>
          <w:ilvl w:val="0"/>
          <w:numId w:val="103"/>
        </w:numPr>
        <w:spacing w:after="120"/>
        <w:contextualSpacing w:val="0"/>
        <w:rPr>
          <w:rFonts w:ascii="EYInterstate Light" w:hAnsi="EYInterstate Light" w:cs="Arial"/>
          <w:sz w:val="20"/>
          <w:szCs w:val="20"/>
          <w:lang w:val="en-GB"/>
        </w:rPr>
      </w:pPr>
      <w:r w:rsidRPr="00011365">
        <w:rPr>
          <w:rFonts w:ascii="EYInterstate Light" w:hAnsi="EYInterstate Light" w:cs="Arial"/>
          <w:b/>
          <w:sz w:val="20"/>
          <w:szCs w:val="20"/>
          <w:lang w:val="en-GB"/>
        </w:rPr>
        <w:t>Encouraging tourism and cultural and natural heritage</w:t>
      </w:r>
      <w:r w:rsidRPr="00011365">
        <w:rPr>
          <w:rFonts w:ascii="EYInterstate Light" w:hAnsi="EYInterstate Light" w:cs="Arial"/>
          <w:sz w:val="20"/>
          <w:szCs w:val="20"/>
          <w:lang w:val="en-GB"/>
        </w:rPr>
        <w:t xml:space="preserve">. </w:t>
      </w:r>
      <w:r w:rsidRPr="00011365">
        <w:rPr>
          <w:rFonts w:ascii="EYInterstate Light" w:hAnsi="EYInterstate Light" w:cs="Arial"/>
          <w:sz w:val="20"/>
          <w:szCs w:val="20"/>
          <w:lang w:val="en-GB"/>
        </w:rPr>
        <w:cr/>
      </w:r>
    </w:p>
    <w:p w:rsidR="004B007B" w:rsidRPr="00011365" w:rsidRDefault="004B007B" w:rsidP="004B007B">
      <w:pPr>
        <w:spacing w:before="120" w:line="276" w:lineRule="auto"/>
        <w:ind w:left="360"/>
        <w:jc w:val="left"/>
        <w:rPr>
          <w:rFonts w:cs="Arial"/>
        </w:rPr>
      </w:pPr>
      <w:r w:rsidRPr="00011365">
        <w:rPr>
          <w:rFonts w:cs="Arial"/>
        </w:rPr>
        <w:t>Considering the above, in order to assess whether the needs and challenges of the cross-border area were adequately addressed, the first step performed was to verify whether the Thematic Priorities reflect the challenges and needs identified in the SWOT analysis.</w:t>
      </w:r>
    </w:p>
    <w:p w:rsidR="006824D6" w:rsidRDefault="004B007B" w:rsidP="00705AC1">
      <w:pPr>
        <w:keepNext/>
        <w:spacing w:line="276" w:lineRule="auto"/>
        <w:ind w:left="360"/>
        <w:jc w:val="left"/>
        <w:rPr>
          <w:rFonts w:cs="Arial"/>
        </w:rPr>
      </w:pPr>
      <w:r w:rsidRPr="00011365">
        <w:rPr>
          <w:rFonts w:cs="Arial"/>
        </w:rPr>
        <w:lastRenderedPageBreak/>
        <w:t>The relevance of the above is confirmed by the appropriate coherence with the Thematic Priorities of the Programme, as presented in the table below:</w:t>
      </w:r>
    </w:p>
    <w:tbl>
      <w:tblPr>
        <w:tblStyle w:val="TableGrid10"/>
        <w:tblW w:w="4745" w:type="pct"/>
        <w:tblInd w:w="468"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ayout w:type="fixed"/>
        <w:tblLook w:val="04A0" w:firstRow="1" w:lastRow="0" w:firstColumn="1" w:lastColumn="0" w:noHBand="0" w:noVBand="1"/>
      </w:tblPr>
      <w:tblGrid>
        <w:gridCol w:w="2982"/>
        <w:gridCol w:w="1585"/>
        <w:gridCol w:w="3464"/>
        <w:gridCol w:w="966"/>
      </w:tblGrid>
      <w:tr w:rsidR="004B007B" w:rsidRPr="00011365" w:rsidTr="00E57661">
        <w:trPr>
          <w:trHeight w:val="432"/>
          <w:tblHeader/>
        </w:trPr>
        <w:tc>
          <w:tcPr>
            <w:tcW w:w="1657" w:type="pct"/>
            <w:shd w:val="clear" w:color="auto" w:fill="FFE600"/>
            <w:vAlign w:val="center"/>
          </w:tcPr>
          <w:p w:rsidR="006824D6" w:rsidRDefault="004B007B" w:rsidP="00705AC1">
            <w:pPr>
              <w:keepNext/>
              <w:spacing w:after="0" w:line="240" w:lineRule="auto"/>
              <w:jc w:val="left"/>
              <w:rPr>
                <w:rFonts w:cs="Arial"/>
                <w:sz w:val="18"/>
              </w:rPr>
            </w:pPr>
            <w:r w:rsidRPr="00011365">
              <w:rPr>
                <w:rFonts w:cs="Arial"/>
                <w:sz w:val="18"/>
              </w:rPr>
              <w:t>SWOT identified challenges</w:t>
            </w:r>
          </w:p>
        </w:tc>
        <w:tc>
          <w:tcPr>
            <w:tcW w:w="881" w:type="pct"/>
            <w:shd w:val="clear" w:color="auto" w:fill="FFE600"/>
            <w:vAlign w:val="center"/>
          </w:tcPr>
          <w:p w:rsidR="006824D6" w:rsidRDefault="004B007B" w:rsidP="00705AC1">
            <w:pPr>
              <w:keepNext/>
              <w:spacing w:after="0" w:line="240" w:lineRule="auto"/>
              <w:jc w:val="left"/>
              <w:rPr>
                <w:rFonts w:cs="Arial"/>
                <w:sz w:val="18"/>
              </w:rPr>
            </w:pPr>
            <w:r w:rsidRPr="00011365">
              <w:rPr>
                <w:rFonts w:cs="Arial"/>
                <w:sz w:val="18"/>
              </w:rPr>
              <w:t>Programme Thematic Priorities</w:t>
            </w:r>
          </w:p>
        </w:tc>
        <w:tc>
          <w:tcPr>
            <w:tcW w:w="1925" w:type="pct"/>
            <w:shd w:val="clear" w:color="auto" w:fill="FFE600"/>
            <w:vAlign w:val="center"/>
          </w:tcPr>
          <w:p w:rsidR="006824D6" w:rsidRDefault="004B007B" w:rsidP="00705AC1">
            <w:pPr>
              <w:keepNext/>
              <w:spacing w:after="0" w:line="240" w:lineRule="auto"/>
              <w:jc w:val="left"/>
              <w:rPr>
                <w:rFonts w:cs="Arial"/>
                <w:sz w:val="18"/>
              </w:rPr>
            </w:pPr>
            <w:r w:rsidRPr="00011365">
              <w:rPr>
                <w:rFonts w:cs="Arial"/>
                <w:sz w:val="18"/>
              </w:rPr>
              <w:t>Justification</w:t>
            </w:r>
          </w:p>
        </w:tc>
        <w:tc>
          <w:tcPr>
            <w:tcW w:w="537" w:type="pct"/>
            <w:shd w:val="clear" w:color="auto" w:fill="FFE600"/>
            <w:tcMar>
              <w:left w:w="0" w:type="dxa"/>
              <w:right w:w="0" w:type="dxa"/>
            </w:tcMar>
            <w:vAlign w:val="center"/>
          </w:tcPr>
          <w:p w:rsidR="006824D6" w:rsidRDefault="004B007B" w:rsidP="00705AC1">
            <w:pPr>
              <w:keepNext/>
              <w:spacing w:after="0" w:line="240" w:lineRule="auto"/>
              <w:jc w:val="center"/>
              <w:rPr>
                <w:rFonts w:cs="Arial"/>
                <w:sz w:val="18"/>
              </w:rPr>
            </w:pPr>
            <w:r w:rsidRPr="00011365">
              <w:rPr>
                <w:rFonts w:cs="Arial"/>
                <w:sz w:val="18"/>
              </w:rPr>
              <w:t>Coherent (Y/N)</w:t>
            </w:r>
          </w:p>
        </w:tc>
      </w:tr>
      <w:tr w:rsidR="004B007B" w:rsidRPr="00011365" w:rsidTr="00E57661">
        <w:trPr>
          <w:cantSplit/>
        </w:trPr>
        <w:tc>
          <w:tcPr>
            <w:tcW w:w="1657" w:type="pct"/>
            <w:shd w:val="clear" w:color="auto" w:fill="F2F2F2" w:themeFill="background1" w:themeFillShade="F2"/>
          </w:tcPr>
          <w:p w:rsidR="004B007B" w:rsidRPr="00011365" w:rsidRDefault="004B007B" w:rsidP="00385AEC">
            <w:pPr>
              <w:jc w:val="left"/>
              <w:rPr>
                <w:rFonts w:cs="Arial"/>
                <w:sz w:val="18"/>
              </w:rPr>
            </w:pPr>
            <w:r w:rsidRPr="00011365">
              <w:rPr>
                <w:rFonts w:cs="Arial"/>
                <w:sz w:val="18"/>
              </w:rPr>
              <w:t>The SWOT analysis identifies the challenges related to the declining share of school population and high unemployment, especially among young people, together with migration out of the area and low shares of the population that has achieved tertiary education.</w:t>
            </w:r>
          </w:p>
          <w:p w:rsidR="004B007B" w:rsidRPr="00011365" w:rsidRDefault="004B007B" w:rsidP="00385AEC">
            <w:pPr>
              <w:spacing w:after="0"/>
              <w:jc w:val="left"/>
              <w:rPr>
                <w:rFonts w:cs="Arial"/>
                <w:sz w:val="18"/>
              </w:rPr>
            </w:pPr>
          </w:p>
        </w:tc>
        <w:tc>
          <w:tcPr>
            <w:tcW w:w="881" w:type="pct"/>
            <w:shd w:val="clear" w:color="auto" w:fill="F2F2F2" w:themeFill="background1" w:themeFillShade="F2"/>
            <w:tcMar>
              <w:top w:w="72" w:type="dxa"/>
              <w:left w:w="115" w:type="dxa"/>
              <w:bottom w:w="72" w:type="dxa"/>
              <w:right w:w="115" w:type="dxa"/>
            </w:tcMar>
          </w:tcPr>
          <w:p w:rsidR="004B007B" w:rsidRPr="00011365" w:rsidRDefault="004B007B" w:rsidP="00385AEC">
            <w:pPr>
              <w:jc w:val="left"/>
              <w:rPr>
                <w:rFonts w:cs="Arial"/>
                <w:sz w:val="18"/>
              </w:rPr>
            </w:pPr>
            <w:r w:rsidRPr="00011365">
              <w:rPr>
                <w:rFonts w:cs="Arial"/>
                <w:b/>
                <w:sz w:val="18"/>
              </w:rPr>
              <w:t xml:space="preserve">Thematic Priority a. </w:t>
            </w:r>
            <w:r w:rsidRPr="00011365">
              <w:rPr>
                <w:rFonts w:cs="Arial"/>
                <w:sz w:val="18"/>
              </w:rPr>
              <w:t>Promoting employment, labour mobility and social and cultural inclusion across the border</w:t>
            </w:r>
          </w:p>
        </w:tc>
        <w:tc>
          <w:tcPr>
            <w:tcW w:w="1925" w:type="pct"/>
            <w:shd w:val="clear" w:color="auto" w:fill="F2F2F2" w:themeFill="background1" w:themeFillShade="F2"/>
          </w:tcPr>
          <w:p w:rsidR="004B007B" w:rsidRPr="00011365" w:rsidRDefault="004B007B" w:rsidP="00E57661">
            <w:pPr>
              <w:jc w:val="left"/>
              <w:rPr>
                <w:rFonts w:cs="Arial"/>
                <w:sz w:val="18"/>
              </w:rPr>
            </w:pPr>
            <w:r w:rsidRPr="00011365">
              <w:rPr>
                <w:rFonts w:cs="Arial"/>
                <w:sz w:val="18"/>
              </w:rPr>
              <w:t>The priority combines important conditions for the realisation of sustainable development by addressing employment opportunities, provision of health and social services and inclusive society.</w:t>
            </w:r>
          </w:p>
          <w:p w:rsidR="004B007B" w:rsidRPr="00011365" w:rsidRDefault="004B007B" w:rsidP="00E57661">
            <w:pPr>
              <w:jc w:val="left"/>
              <w:rPr>
                <w:rFonts w:cs="Arial"/>
                <w:sz w:val="18"/>
              </w:rPr>
            </w:pPr>
            <w:r w:rsidRPr="00011365">
              <w:rPr>
                <w:rFonts w:cs="Arial"/>
                <w:sz w:val="18"/>
              </w:rPr>
              <w:t>Furthermore, experience from the 2007-13 Programming Period highlights the high demand for actions financed under this area</w:t>
            </w:r>
            <w:r w:rsidR="001F4246">
              <w:rPr>
                <w:rFonts w:cs="Arial"/>
                <w:sz w:val="18"/>
              </w:rPr>
              <w:t xml:space="preserve"> (i.e. </w:t>
            </w:r>
            <w:r w:rsidR="001F4246" w:rsidRPr="001F4246">
              <w:rPr>
                <w:rFonts w:cs="Arial"/>
                <w:sz w:val="18"/>
              </w:rPr>
              <w:t>Support for local/regional economic and social infrastructure</w:t>
            </w:r>
            <w:r w:rsidR="001F4246">
              <w:rPr>
                <w:rFonts w:cs="Arial"/>
                <w:sz w:val="18"/>
              </w:rPr>
              <w:t>, SME Development)</w:t>
            </w:r>
            <w:r w:rsidRPr="00011365">
              <w:rPr>
                <w:rFonts w:cs="Arial"/>
                <w:sz w:val="18"/>
              </w:rPr>
              <w:t>, a trend which is likely to continue also in the 2014-20 period.</w:t>
            </w:r>
          </w:p>
          <w:p w:rsidR="004B007B" w:rsidRPr="00011365" w:rsidRDefault="004B007B" w:rsidP="00E57661">
            <w:pPr>
              <w:jc w:val="left"/>
              <w:rPr>
                <w:rFonts w:cs="Arial"/>
                <w:sz w:val="18"/>
              </w:rPr>
            </w:pPr>
            <w:r w:rsidRPr="00011365">
              <w:rPr>
                <w:rFonts w:cs="Arial"/>
                <w:sz w:val="18"/>
              </w:rPr>
              <w:t>To support this claim, the Ex-post evaluation of Interreg IIIb NWE Programme, showcased a significant concentration of funding for actions supporting adaptability and flexibility of the labour market and social inclusion.</w:t>
            </w:r>
          </w:p>
        </w:tc>
        <w:tc>
          <w:tcPr>
            <w:tcW w:w="537" w:type="pct"/>
            <w:shd w:val="clear" w:color="auto" w:fill="F2F2F2" w:themeFill="background1" w:themeFillShade="F2"/>
          </w:tcPr>
          <w:p w:rsidR="004B007B" w:rsidRPr="00011365" w:rsidRDefault="004B007B" w:rsidP="009B0989">
            <w:pPr>
              <w:jc w:val="center"/>
              <w:rPr>
                <w:rFonts w:cs="Arial"/>
                <w:b/>
                <w:sz w:val="18"/>
              </w:rPr>
            </w:pPr>
            <w:r w:rsidRPr="00011365">
              <w:rPr>
                <w:rFonts w:cs="Arial"/>
                <w:b/>
                <w:sz w:val="18"/>
              </w:rPr>
              <w:t>YES</w:t>
            </w:r>
          </w:p>
        </w:tc>
      </w:tr>
      <w:tr w:rsidR="004B007B" w:rsidRPr="00011365" w:rsidTr="00E57661">
        <w:trPr>
          <w:cantSplit/>
        </w:trPr>
        <w:tc>
          <w:tcPr>
            <w:tcW w:w="1657" w:type="pct"/>
            <w:shd w:val="clear" w:color="auto" w:fill="F2F2F2" w:themeFill="background1" w:themeFillShade="F2"/>
          </w:tcPr>
          <w:p w:rsidR="004B007B" w:rsidRPr="00011365" w:rsidRDefault="004B007B" w:rsidP="00385AEC">
            <w:pPr>
              <w:jc w:val="left"/>
              <w:rPr>
                <w:rFonts w:cs="Arial"/>
                <w:sz w:val="18"/>
              </w:rPr>
            </w:pPr>
            <w:r w:rsidRPr="00011365">
              <w:rPr>
                <w:rFonts w:cs="Arial"/>
                <w:sz w:val="18"/>
              </w:rPr>
              <w:t xml:space="preserve">The SWOT analysis identifies challenges regarding </w:t>
            </w:r>
            <w:r w:rsidR="00286102">
              <w:rPr>
                <w:rFonts w:cs="Arial"/>
                <w:sz w:val="18"/>
              </w:rPr>
              <w:t xml:space="preserve">protection of </w:t>
            </w:r>
            <w:r w:rsidRPr="00011365">
              <w:rPr>
                <w:rFonts w:cs="Arial"/>
                <w:sz w:val="18"/>
              </w:rPr>
              <w:t xml:space="preserve">environment due to </w:t>
            </w:r>
            <w:r w:rsidR="00286102">
              <w:rPr>
                <w:rFonts w:cs="Arial"/>
                <w:sz w:val="18"/>
              </w:rPr>
              <w:t xml:space="preserve">undergoing </w:t>
            </w:r>
            <w:r w:rsidRPr="00011365">
              <w:rPr>
                <w:rFonts w:cs="Arial"/>
                <w:sz w:val="18"/>
              </w:rPr>
              <w:t>mining and industrial activities, poor infrastructure for disaster prevention and floods.</w:t>
            </w:r>
          </w:p>
          <w:p w:rsidR="004B007B" w:rsidRPr="00011365" w:rsidRDefault="004B007B" w:rsidP="00385AEC">
            <w:pPr>
              <w:spacing w:after="0"/>
              <w:jc w:val="left"/>
              <w:rPr>
                <w:rFonts w:cs="Arial"/>
                <w:sz w:val="18"/>
              </w:rPr>
            </w:pPr>
            <w:r w:rsidRPr="00011365">
              <w:rPr>
                <w:rFonts w:cs="Arial"/>
                <w:sz w:val="18"/>
              </w:rPr>
              <w:t>Additionally, threats considered include the potential lack of funds for environmental infrastructure improvement, risk of pollution upstream on the Danube with negative effects on the Programme Area.</w:t>
            </w:r>
          </w:p>
        </w:tc>
        <w:tc>
          <w:tcPr>
            <w:tcW w:w="881" w:type="pct"/>
            <w:shd w:val="clear" w:color="auto" w:fill="F2F2F2" w:themeFill="background1" w:themeFillShade="F2"/>
            <w:tcMar>
              <w:top w:w="72" w:type="dxa"/>
              <w:left w:w="115" w:type="dxa"/>
              <w:bottom w:w="72" w:type="dxa"/>
              <w:right w:w="115" w:type="dxa"/>
            </w:tcMar>
          </w:tcPr>
          <w:p w:rsidR="004B007B" w:rsidRPr="00011365" w:rsidRDefault="004B007B" w:rsidP="00385AEC">
            <w:pPr>
              <w:jc w:val="left"/>
              <w:rPr>
                <w:rFonts w:cs="Arial"/>
                <w:sz w:val="18"/>
              </w:rPr>
            </w:pPr>
            <w:r w:rsidRPr="00011365">
              <w:rPr>
                <w:rFonts w:cs="Arial"/>
                <w:b/>
                <w:sz w:val="18"/>
              </w:rPr>
              <w:t xml:space="preserve">Thematic Priority b. </w:t>
            </w:r>
            <w:r w:rsidRPr="00011365">
              <w:rPr>
                <w:rFonts w:cs="Arial"/>
                <w:sz w:val="18"/>
              </w:rPr>
              <w:t>Protecting the environment, promoting climate change adaptation and mitigation, risk prevention and management</w:t>
            </w:r>
          </w:p>
        </w:tc>
        <w:tc>
          <w:tcPr>
            <w:tcW w:w="1925" w:type="pct"/>
            <w:shd w:val="clear" w:color="auto" w:fill="F2F2F2" w:themeFill="background1" w:themeFillShade="F2"/>
          </w:tcPr>
          <w:p w:rsidR="004B007B" w:rsidRPr="00011365" w:rsidRDefault="004B007B" w:rsidP="00E57661">
            <w:pPr>
              <w:jc w:val="left"/>
              <w:rPr>
                <w:rFonts w:cs="Arial"/>
                <w:sz w:val="18"/>
              </w:rPr>
            </w:pPr>
            <w:r w:rsidRPr="00011365">
              <w:rPr>
                <w:rFonts w:cs="Arial"/>
                <w:sz w:val="18"/>
              </w:rPr>
              <w:t>Protection of the environment and the elimination and mitigation of existing environmental hotspots and hazards and the adaptation for new risks is considered an absolute prerequisite for any development plan.</w:t>
            </w:r>
          </w:p>
          <w:p w:rsidR="004B007B" w:rsidRPr="00011365" w:rsidRDefault="004B007B" w:rsidP="00E57661">
            <w:pPr>
              <w:jc w:val="left"/>
              <w:rPr>
                <w:rFonts w:cs="Arial"/>
                <w:sz w:val="18"/>
              </w:rPr>
            </w:pPr>
            <w:r w:rsidRPr="00011365">
              <w:rPr>
                <w:rFonts w:cs="Arial"/>
                <w:sz w:val="18"/>
              </w:rPr>
              <w:t>Lessons learned from the 2007-13 Programming Period may contribute to a streamlined implementation of this priority</w:t>
            </w:r>
            <w:r w:rsidR="001F4246">
              <w:rPr>
                <w:rFonts w:cs="Arial"/>
                <w:sz w:val="18"/>
              </w:rPr>
              <w:t>, through targeted calls for proposals and focused support for eligible beneficiaries in developing and implementing their project ideas</w:t>
            </w:r>
            <w:r w:rsidRPr="00011365">
              <w:rPr>
                <w:rFonts w:cs="Arial"/>
                <w:sz w:val="18"/>
              </w:rPr>
              <w:t>.</w:t>
            </w:r>
          </w:p>
          <w:p w:rsidR="004B007B" w:rsidRPr="00011365" w:rsidRDefault="004B007B" w:rsidP="00E57661">
            <w:pPr>
              <w:jc w:val="left"/>
              <w:rPr>
                <w:rFonts w:cs="Arial"/>
                <w:sz w:val="18"/>
              </w:rPr>
            </w:pPr>
          </w:p>
        </w:tc>
        <w:tc>
          <w:tcPr>
            <w:tcW w:w="537" w:type="pct"/>
            <w:shd w:val="clear" w:color="auto" w:fill="F2F2F2" w:themeFill="background1" w:themeFillShade="F2"/>
          </w:tcPr>
          <w:p w:rsidR="004B007B" w:rsidRPr="00011365" w:rsidRDefault="004B007B" w:rsidP="009B0989">
            <w:pPr>
              <w:jc w:val="center"/>
              <w:rPr>
                <w:rFonts w:cs="Arial"/>
                <w:b/>
                <w:sz w:val="18"/>
              </w:rPr>
            </w:pPr>
            <w:r w:rsidRPr="00011365">
              <w:rPr>
                <w:rFonts w:cs="Arial"/>
                <w:b/>
                <w:sz w:val="18"/>
              </w:rPr>
              <w:t>YES</w:t>
            </w:r>
          </w:p>
        </w:tc>
      </w:tr>
      <w:tr w:rsidR="004B007B" w:rsidRPr="00011365" w:rsidTr="00E57661">
        <w:trPr>
          <w:cantSplit/>
        </w:trPr>
        <w:tc>
          <w:tcPr>
            <w:tcW w:w="1657" w:type="pct"/>
            <w:shd w:val="clear" w:color="auto" w:fill="F2F2F2" w:themeFill="background1" w:themeFillShade="F2"/>
          </w:tcPr>
          <w:p w:rsidR="004B007B" w:rsidRPr="00011365" w:rsidRDefault="004B007B" w:rsidP="00385AEC">
            <w:pPr>
              <w:spacing w:after="0"/>
              <w:jc w:val="left"/>
              <w:rPr>
                <w:rFonts w:cs="Arial"/>
                <w:sz w:val="18"/>
              </w:rPr>
            </w:pPr>
            <w:r w:rsidRPr="00011365">
              <w:rPr>
                <w:rFonts w:cs="Arial"/>
                <w:sz w:val="18"/>
              </w:rPr>
              <w:lastRenderedPageBreak/>
              <w:t>With respect to infrastructure, the SWOT reveals that there is a low quality of the local and intra-regional transport infrastructure, as well as a reduced efficiency of the local public transport services and the underdevelopment of monitoring systems for the Danube River. Additionally, the SWOT also highlights that the Programme Area is facing challenges with respect to the obsolescence of the environmental infrastructure.</w:t>
            </w:r>
          </w:p>
        </w:tc>
        <w:tc>
          <w:tcPr>
            <w:tcW w:w="881" w:type="pct"/>
            <w:shd w:val="clear" w:color="auto" w:fill="F2F2F2" w:themeFill="background1" w:themeFillShade="F2"/>
            <w:tcMar>
              <w:top w:w="72" w:type="dxa"/>
              <w:left w:w="115" w:type="dxa"/>
              <w:bottom w:w="72" w:type="dxa"/>
              <w:right w:w="115" w:type="dxa"/>
            </w:tcMar>
          </w:tcPr>
          <w:p w:rsidR="004B007B" w:rsidRPr="00011365" w:rsidRDefault="004B007B" w:rsidP="00385AEC">
            <w:pPr>
              <w:jc w:val="left"/>
              <w:rPr>
                <w:rFonts w:cs="Arial"/>
                <w:sz w:val="18"/>
              </w:rPr>
            </w:pPr>
            <w:r w:rsidRPr="00011365">
              <w:rPr>
                <w:rFonts w:cs="Arial"/>
                <w:b/>
                <w:sz w:val="18"/>
              </w:rPr>
              <w:t>Thematic Priority c.</w:t>
            </w:r>
            <w:r w:rsidRPr="00011365">
              <w:rPr>
                <w:rFonts w:cs="Arial"/>
                <w:sz w:val="18"/>
              </w:rPr>
              <w:t xml:space="preserve"> Promoting sustainable transport and improving public infrastructures</w:t>
            </w:r>
          </w:p>
        </w:tc>
        <w:tc>
          <w:tcPr>
            <w:tcW w:w="1925" w:type="pct"/>
            <w:shd w:val="clear" w:color="auto" w:fill="F2F2F2" w:themeFill="background1" w:themeFillShade="F2"/>
          </w:tcPr>
          <w:p w:rsidR="004B007B" w:rsidRPr="00011365" w:rsidRDefault="004B007B" w:rsidP="00E57661">
            <w:pPr>
              <w:jc w:val="left"/>
              <w:rPr>
                <w:rFonts w:cs="Arial"/>
                <w:sz w:val="18"/>
              </w:rPr>
            </w:pPr>
            <w:r w:rsidRPr="00011365">
              <w:rPr>
                <w:rFonts w:cs="Arial"/>
                <w:sz w:val="18"/>
              </w:rPr>
              <w:t>An efficient and environmental friendly mobility and transport infrastructure as well as public utility infrastructures are absolute prerequisites for an inclusive, attractive and balanced programme area.</w:t>
            </w:r>
          </w:p>
          <w:p w:rsidR="004B007B" w:rsidRPr="00011365" w:rsidRDefault="004B007B" w:rsidP="00E57661">
            <w:pPr>
              <w:jc w:val="left"/>
              <w:rPr>
                <w:rFonts w:cs="Arial"/>
                <w:sz w:val="18"/>
              </w:rPr>
            </w:pPr>
            <w:r w:rsidRPr="00011365">
              <w:rPr>
                <w:rFonts w:cs="Arial"/>
                <w:sz w:val="18"/>
              </w:rPr>
              <w:t>Lessons learned from the 2007-13 Programming Period</w:t>
            </w:r>
            <w:r w:rsidR="001F4246">
              <w:rPr>
                <w:rFonts w:cs="Arial"/>
                <w:sz w:val="18"/>
              </w:rPr>
              <w:t xml:space="preserve"> (during which this priority proved less attractive to applicants, due to the complex nature of projects financed)</w:t>
            </w:r>
            <w:r w:rsidRPr="00011365">
              <w:rPr>
                <w:rFonts w:cs="Arial"/>
                <w:sz w:val="18"/>
              </w:rPr>
              <w:t xml:space="preserve"> may contribute to a streamlined implementation of this priority</w:t>
            </w:r>
            <w:r w:rsidR="001F4246">
              <w:rPr>
                <w:rFonts w:cs="Arial"/>
                <w:sz w:val="18"/>
              </w:rPr>
              <w:t xml:space="preserve"> , through targeted calls for proposals and focused support for eligible beneficiaries in developing and implementing their project ideas</w:t>
            </w:r>
            <w:r w:rsidR="001F4246" w:rsidRPr="00011365">
              <w:rPr>
                <w:rFonts w:cs="Arial"/>
                <w:sz w:val="18"/>
              </w:rPr>
              <w:t>.</w:t>
            </w:r>
            <w:r w:rsidRPr="00011365">
              <w:rPr>
                <w:rFonts w:cs="Arial"/>
                <w:sz w:val="18"/>
              </w:rPr>
              <w:t>.</w:t>
            </w:r>
          </w:p>
          <w:p w:rsidR="004B007B" w:rsidRPr="00011365" w:rsidRDefault="004B007B" w:rsidP="00E57661">
            <w:pPr>
              <w:jc w:val="left"/>
              <w:rPr>
                <w:rFonts w:cs="Arial"/>
                <w:sz w:val="18"/>
              </w:rPr>
            </w:pPr>
          </w:p>
        </w:tc>
        <w:tc>
          <w:tcPr>
            <w:tcW w:w="537" w:type="pct"/>
            <w:shd w:val="clear" w:color="auto" w:fill="F2F2F2" w:themeFill="background1" w:themeFillShade="F2"/>
          </w:tcPr>
          <w:p w:rsidR="004B007B" w:rsidRPr="00011365" w:rsidRDefault="004B007B" w:rsidP="009B0989">
            <w:pPr>
              <w:jc w:val="center"/>
              <w:rPr>
                <w:rFonts w:cs="Arial"/>
                <w:b/>
                <w:sz w:val="18"/>
              </w:rPr>
            </w:pPr>
            <w:r w:rsidRPr="00011365">
              <w:rPr>
                <w:rFonts w:cs="Arial"/>
                <w:b/>
                <w:sz w:val="18"/>
              </w:rPr>
              <w:t>YES</w:t>
            </w:r>
          </w:p>
        </w:tc>
      </w:tr>
      <w:tr w:rsidR="004B007B" w:rsidRPr="00011365" w:rsidTr="00E57661">
        <w:trPr>
          <w:cantSplit/>
        </w:trPr>
        <w:tc>
          <w:tcPr>
            <w:tcW w:w="1657" w:type="pct"/>
            <w:shd w:val="clear" w:color="auto" w:fill="F2F2F2" w:themeFill="background1" w:themeFillShade="F2"/>
          </w:tcPr>
          <w:p w:rsidR="004B007B" w:rsidRPr="00011365" w:rsidRDefault="004B007B" w:rsidP="00385AEC">
            <w:pPr>
              <w:spacing w:after="0"/>
              <w:jc w:val="left"/>
              <w:rPr>
                <w:rFonts w:cs="Arial"/>
                <w:sz w:val="18"/>
              </w:rPr>
            </w:pPr>
            <w:r w:rsidRPr="00011365">
              <w:rPr>
                <w:rFonts w:cs="Arial"/>
                <w:sz w:val="18"/>
              </w:rPr>
              <w:t>According to the SWOT analysis, in the Programme Area there is a low productivity and lack of sustainability of tourism due to an insufficient exploitation of the existing tourism infrastructure, as well as threats associated with the potential low degree of competitiveness of the touristic destinations in the National and European contexts.</w:t>
            </w:r>
          </w:p>
        </w:tc>
        <w:tc>
          <w:tcPr>
            <w:tcW w:w="881" w:type="pct"/>
            <w:shd w:val="clear" w:color="auto" w:fill="F2F2F2" w:themeFill="background1" w:themeFillShade="F2"/>
            <w:tcMar>
              <w:top w:w="72" w:type="dxa"/>
              <w:left w:w="115" w:type="dxa"/>
              <w:bottom w:w="72" w:type="dxa"/>
              <w:right w:w="115" w:type="dxa"/>
            </w:tcMar>
          </w:tcPr>
          <w:p w:rsidR="004B007B" w:rsidRPr="00011365" w:rsidRDefault="004B007B" w:rsidP="00385AEC">
            <w:pPr>
              <w:jc w:val="left"/>
              <w:rPr>
                <w:rFonts w:cs="Arial"/>
                <w:sz w:val="18"/>
              </w:rPr>
            </w:pPr>
            <w:r w:rsidRPr="00011365">
              <w:rPr>
                <w:rFonts w:cs="Arial"/>
                <w:b/>
                <w:sz w:val="18"/>
              </w:rPr>
              <w:t xml:space="preserve">Thematic Priority d. </w:t>
            </w:r>
            <w:r w:rsidRPr="00011365">
              <w:rPr>
                <w:rFonts w:cs="Arial"/>
                <w:sz w:val="18"/>
              </w:rPr>
              <w:t>Encouraging tourism and cultural and natural heritage</w:t>
            </w:r>
          </w:p>
        </w:tc>
        <w:tc>
          <w:tcPr>
            <w:tcW w:w="1925" w:type="pct"/>
            <w:shd w:val="clear" w:color="auto" w:fill="F2F2F2" w:themeFill="background1" w:themeFillShade="F2"/>
          </w:tcPr>
          <w:p w:rsidR="004B007B" w:rsidRPr="00011365" w:rsidRDefault="004B007B" w:rsidP="00E57661">
            <w:pPr>
              <w:jc w:val="left"/>
              <w:rPr>
                <w:rFonts w:cs="Arial"/>
                <w:sz w:val="18"/>
              </w:rPr>
            </w:pPr>
            <w:r w:rsidRPr="00011365">
              <w:rPr>
                <w:rFonts w:cs="Arial"/>
                <w:sz w:val="18"/>
              </w:rPr>
              <w:t>The natural and cultural potential of the area is a specific advantage of the area and an important development asset stretching across the border. CBC projects can help achieve critical mass and demonstrate immediate effects.</w:t>
            </w:r>
          </w:p>
          <w:p w:rsidR="004B007B" w:rsidRPr="00011365" w:rsidRDefault="004B007B" w:rsidP="00E57661">
            <w:pPr>
              <w:jc w:val="left"/>
              <w:rPr>
                <w:rFonts w:cs="Arial"/>
                <w:sz w:val="18"/>
              </w:rPr>
            </w:pPr>
            <w:r w:rsidRPr="00011365">
              <w:rPr>
                <w:rFonts w:cs="Arial"/>
                <w:sz w:val="18"/>
              </w:rPr>
              <w:t>Experience from the 2007-13 Programming Period highlights the high demand for actions aimed at strengthening of the regional identity of the border region as a tourist destination.</w:t>
            </w:r>
          </w:p>
          <w:p w:rsidR="004B007B" w:rsidRPr="00011365" w:rsidRDefault="004B007B" w:rsidP="00E57661">
            <w:pPr>
              <w:jc w:val="left"/>
              <w:rPr>
                <w:rFonts w:cs="Arial"/>
                <w:sz w:val="18"/>
              </w:rPr>
            </w:pPr>
            <w:r w:rsidRPr="00011365">
              <w:rPr>
                <w:rFonts w:cs="Arial"/>
                <w:sz w:val="18"/>
              </w:rPr>
              <w:t>Also in support this claim, the Ex-post evaluation of Interreg IIIb NWE Programme, showcased a significant concentration of funding for actions supporting tourism.</w:t>
            </w:r>
          </w:p>
        </w:tc>
        <w:tc>
          <w:tcPr>
            <w:tcW w:w="537" w:type="pct"/>
            <w:shd w:val="clear" w:color="auto" w:fill="F2F2F2" w:themeFill="background1" w:themeFillShade="F2"/>
          </w:tcPr>
          <w:p w:rsidR="004B007B" w:rsidRPr="00011365" w:rsidRDefault="004B007B" w:rsidP="009B0989">
            <w:pPr>
              <w:jc w:val="center"/>
              <w:rPr>
                <w:rFonts w:cs="Arial"/>
                <w:b/>
                <w:sz w:val="18"/>
              </w:rPr>
            </w:pPr>
            <w:r w:rsidRPr="00011365">
              <w:rPr>
                <w:rFonts w:cs="Arial"/>
                <w:b/>
                <w:sz w:val="18"/>
              </w:rPr>
              <w:t>YES</w:t>
            </w:r>
          </w:p>
        </w:tc>
      </w:tr>
    </w:tbl>
    <w:p w:rsidR="004B007B" w:rsidRPr="00011365" w:rsidRDefault="004B007B" w:rsidP="004B007B">
      <w:pPr>
        <w:rPr>
          <w:rFonts w:cs="Arial"/>
        </w:rPr>
      </w:pPr>
    </w:p>
    <w:p w:rsidR="005E72F9" w:rsidRPr="00286560" w:rsidRDefault="000056EB" w:rsidP="005263EA">
      <w:pPr>
        <w:ind w:left="446"/>
        <w:jc w:val="left"/>
        <w:rPr>
          <w:rFonts w:cs="Arial"/>
        </w:rPr>
      </w:pPr>
      <w:r w:rsidRPr="00286560">
        <w:rPr>
          <w:rFonts w:cs="Arial"/>
        </w:rPr>
        <w:t>At the same time, other Thematic Priorities targeting education, SME competitiveness or innovation are also relevant to the area, but the scope of possible actions is very large to be effectively tackled, and such, these aspects are integrated in the Strategy as horizontal issues.</w:t>
      </w:r>
    </w:p>
    <w:p w:rsidR="004B007B" w:rsidRPr="00011365" w:rsidRDefault="004B007B" w:rsidP="004B007B">
      <w:pPr>
        <w:spacing w:after="0" w:line="276" w:lineRule="auto"/>
        <w:ind w:left="446"/>
        <w:jc w:val="left"/>
        <w:rPr>
          <w:rFonts w:cs="Arial"/>
          <w:b/>
          <w:i/>
          <w:color w:val="7030A0"/>
        </w:rPr>
      </w:pPr>
      <w:r w:rsidRPr="00011365">
        <w:rPr>
          <w:rFonts w:cs="Arial"/>
          <w:b/>
          <w:i/>
          <w:color w:val="7030A0"/>
        </w:rPr>
        <w:t xml:space="preserve">Conclusions </w:t>
      </w:r>
    </w:p>
    <w:p w:rsidR="004B007B" w:rsidRPr="00011365" w:rsidRDefault="004B007B" w:rsidP="00E57661">
      <w:pPr>
        <w:ind w:left="446"/>
        <w:jc w:val="left"/>
        <w:rPr>
          <w:rFonts w:cs="Arial"/>
        </w:rPr>
      </w:pPr>
      <w:r w:rsidRPr="00011365">
        <w:rPr>
          <w:rFonts w:cs="Arial"/>
        </w:rPr>
        <w:t xml:space="preserve">There is an adequate level of consistency between the Programme’s chosen thematic priorities and the development needs identified by the Territorial Analysis. The Justification Section in the Draft </w:t>
      </w:r>
      <w:r w:rsidR="00E44D89" w:rsidRPr="00011365">
        <w:rPr>
          <w:rFonts w:cs="Arial"/>
        </w:rPr>
        <w:t>Programming Document</w:t>
      </w:r>
      <w:r w:rsidRPr="00011365">
        <w:rPr>
          <w:rFonts w:cs="Arial"/>
        </w:rPr>
        <w:t xml:space="preserve"> highlights the results of the analyses performed in order to choose the thematic priorities.</w:t>
      </w:r>
    </w:p>
    <w:p w:rsidR="004B007B" w:rsidRDefault="004B007B" w:rsidP="00304C42">
      <w:pPr>
        <w:spacing w:after="0" w:line="276" w:lineRule="auto"/>
        <w:ind w:left="446"/>
        <w:jc w:val="left"/>
        <w:rPr>
          <w:b/>
          <w:i/>
          <w:color w:val="808080" w:themeColor="background1" w:themeShade="80"/>
        </w:rPr>
      </w:pPr>
    </w:p>
    <w:p w:rsidR="009B0989" w:rsidRDefault="009B0989" w:rsidP="00304C42">
      <w:pPr>
        <w:spacing w:after="0" w:line="276" w:lineRule="auto"/>
        <w:ind w:left="446"/>
        <w:jc w:val="left"/>
        <w:rPr>
          <w:b/>
          <w:i/>
          <w:color w:val="808080" w:themeColor="background1" w:themeShade="80"/>
        </w:rPr>
        <w:sectPr w:rsidR="009B0989" w:rsidSect="00D01803">
          <w:footerReference w:type="even" r:id="rId19"/>
          <w:footerReference w:type="first" r:id="rId20"/>
          <w:pgSz w:w="11906" w:h="16838"/>
          <w:pgMar w:top="1138" w:right="1138" w:bottom="1411" w:left="1411" w:header="706" w:footer="706" w:gutter="0"/>
          <w:cols w:space="708"/>
          <w:docGrid w:linePitch="360"/>
        </w:sectPr>
      </w:pPr>
    </w:p>
    <w:p w:rsidR="009B0989" w:rsidRPr="00011365" w:rsidRDefault="009B0989" w:rsidP="00E57661">
      <w:pPr>
        <w:spacing w:after="0"/>
        <w:rPr>
          <w:b/>
        </w:rPr>
      </w:pPr>
      <w:r w:rsidRPr="00011365">
        <w:rPr>
          <w:b/>
          <w:i/>
          <w:color w:val="808080"/>
        </w:rPr>
        <w:lastRenderedPageBreak/>
        <w:t>Second Analysis: Consistency between Thematic Priorities, Specific Objectives and Expected results</w:t>
      </w:r>
    </w:p>
    <w:p w:rsidR="009B0989" w:rsidRDefault="009A75CB" w:rsidP="00E57661">
      <w:pPr>
        <w:spacing w:before="120" w:after="0"/>
        <w:rPr>
          <w:rFonts w:cs="Arial"/>
          <w:b/>
          <w:i/>
          <w:color w:val="7030A0"/>
        </w:rPr>
      </w:pPr>
      <w:r>
        <w:rPr>
          <w:rFonts w:cs="Arial"/>
          <w:noProof/>
          <w:lang w:val="en-US"/>
        </w:rPr>
        <mc:AlternateContent>
          <mc:Choice Requires="wps">
            <w:drawing>
              <wp:anchor distT="0" distB="0" distL="114300" distR="114300" simplePos="0" relativeHeight="251782144" behindDoc="0" locked="0" layoutInCell="1" allowOverlap="1" wp14:anchorId="7F60B31D" wp14:editId="3BC45BD7">
                <wp:simplePos x="0" y="0"/>
                <wp:positionH relativeFrom="column">
                  <wp:posOffset>1139190</wp:posOffset>
                </wp:positionH>
                <wp:positionV relativeFrom="paragraph">
                  <wp:posOffset>165735</wp:posOffset>
                </wp:positionV>
                <wp:extent cx="12344400" cy="269240"/>
                <wp:effectExtent l="0" t="19050" r="38100" b="35560"/>
                <wp:wrapNone/>
                <wp:docPr id="3" name="Right Arrow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44400" cy="269240"/>
                        </a:xfrm>
                        <a:prstGeom prst="rightArrow">
                          <a:avLst>
                            <a:gd name="adj1" fmla="val 44094"/>
                            <a:gd name="adj2" fmla="val 114971"/>
                          </a:avLst>
                        </a:prstGeom>
                        <a:solidFill>
                          <a:schemeClr val="accent5"/>
                        </a:solidFill>
                        <a:ln w="1270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 o:spid="_x0000_s1026" type="#_x0000_t13" style="position:absolute;margin-left:89.7pt;margin-top:13.05pt;width:972pt;height:21.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" adj="21058,6038" fillcolor="#4bacc6 [3208]" strokecolor="#31849b [2408]" strokeweight="1pt">
                <v:path arrowok="t"/>
              </v:shape>
            </w:pict>
          </mc:Fallback>
        </mc:AlternateContent>
      </w:r>
      <w:r w:rsidR="009B0989">
        <w:rPr>
          <w:rFonts w:cs="Arial"/>
          <w:b/>
          <w:i/>
          <w:color w:val="7030A0"/>
        </w:rPr>
        <w:t>Priority Axis 1</w:t>
      </w:r>
    </w:p>
    <w:p w:rsidR="009B0989" w:rsidRPr="00A2437F" w:rsidRDefault="009B0989" w:rsidP="009B0989">
      <w:pPr>
        <w:spacing w:before="120" w:after="0" w:line="276" w:lineRule="auto"/>
        <w:ind w:left="446"/>
        <w:jc w:val="left"/>
        <w:rPr>
          <w:rFonts w:cs="Arial"/>
        </w:r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ook w:val="0600" w:firstRow="0" w:lastRow="0" w:firstColumn="0" w:lastColumn="0" w:noHBand="1" w:noVBand="1"/>
      </w:tblPr>
      <w:tblGrid>
        <w:gridCol w:w="1908"/>
        <w:gridCol w:w="2427"/>
        <w:gridCol w:w="6573"/>
        <w:gridCol w:w="3059"/>
        <w:gridCol w:w="7514"/>
      </w:tblGrid>
      <w:tr w:rsidR="00F14BCF" w:rsidRPr="00F14BCF" w:rsidTr="00E27715">
        <w:trPr>
          <w:trHeight w:val="432"/>
        </w:trPr>
        <w:tc>
          <w:tcPr>
            <w:tcW w:w="444" w:type="pct"/>
            <w:shd w:val="clear" w:color="auto" w:fill="auto"/>
            <w:vAlign w:val="center"/>
          </w:tcPr>
          <w:p w:rsidR="00F14BCF" w:rsidRPr="00F14BCF" w:rsidRDefault="00F14BCF" w:rsidP="00F14BCF">
            <w:pPr>
              <w:overflowPunct/>
              <w:autoSpaceDE/>
              <w:autoSpaceDN/>
              <w:adjustRightInd/>
              <w:spacing w:after="0" w:line="240" w:lineRule="auto"/>
              <w:jc w:val="left"/>
              <w:textAlignment w:val="auto"/>
            </w:pPr>
          </w:p>
        </w:tc>
        <w:tc>
          <w:tcPr>
            <w:tcW w:w="565" w:type="pct"/>
            <w:shd w:val="clear" w:color="auto" w:fill="FFE600"/>
            <w:vAlign w:val="center"/>
          </w:tcPr>
          <w:p w:rsidR="00F14BCF" w:rsidRPr="00F14BCF" w:rsidRDefault="00F14BCF" w:rsidP="00F14BCF">
            <w:pPr>
              <w:overflowPunct/>
              <w:autoSpaceDE/>
              <w:autoSpaceDN/>
              <w:adjustRightInd/>
              <w:spacing w:after="0" w:line="240" w:lineRule="auto"/>
              <w:jc w:val="left"/>
              <w:textAlignment w:val="auto"/>
            </w:pPr>
            <w:r w:rsidRPr="00F14BCF">
              <w:t>Thematic Priority</w:t>
            </w:r>
          </w:p>
        </w:tc>
        <w:tc>
          <w:tcPr>
            <w:tcW w:w="1530" w:type="pct"/>
            <w:shd w:val="clear" w:color="auto" w:fill="FFE600"/>
            <w:vAlign w:val="center"/>
          </w:tcPr>
          <w:p w:rsidR="00F14BCF" w:rsidRPr="00F14BCF" w:rsidRDefault="00F14BCF" w:rsidP="00F14BCF">
            <w:pPr>
              <w:overflowPunct/>
              <w:autoSpaceDE/>
              <w:autoSpaceDN/>
              <w:adjustRightInd/>
              <w:spacing w:after="0" w:line="240" w:lineRule="auto"/>
              <w:jc w:val="left"/>
              <w:textAlignment w:val="auto"/>
            </w:pPr>
            <w:r w:rsidRPr="00F14BCF">
              <w:t>Specific Objective</w:t>
            </w:r>
          </w:p>
        </w:tc>
        <w:tc>
          <w:tcPr>
            <w:tcW w:w="712" w:type="pct"/>
            <w:shd w:val="clear" w:color="auto" w:fill="FFE600"/>
            <w:vAlign w:val="center"/>
          </w:tcPr>
          <w:p w:rsidR="00F14BCF" w:rsidRPr="00F14BCF" w:rsidRDefault="00F14BCF" w:rsidP="00F14BCF">
            <w:pPr>
              <w:overflowPunct/>
              <w:autoSpaceDE/>
              <w:autoSpaceDN/>
              <w:adjustRightInd/>
              <w:spacing w:after="0" w:line="240" w:lineRule="auto"/>
              <w:jc w:val="left"/>
              <w:textAlignment w:val="auto"/>
            </w:pPr>
            <w:r w:rsidRPr="00F14BCF">
              <w:t>Thematic Areas</w:t>
            </w:r>
          </w:p>
        </w:tc>
        <w:tc>
          <w:tcPr>
            <w:tcW w:w="1749" w:type="pct"/>
            <w:shd w:val="clear" w:color="auto" w:fill="FFE600"/>
            <w:vAlign w:val="center"/>
          </w:tcPr>
          <w:p w:rsidR="00F14BCF" w:rsidRPr="00F14BCF" w:rsidRDefault="00F14BCF" w:rsidP="00F14BCF">
            <w:pPr>
              <w:overflowPunct/>
              <w:autoSpaceDE/>
              <w:autoSpaceDN/>
              <w:adjustRightInd/>
              <w:spacing w:after="0" w:line="240" w:lineRule="auto"/>
              <w:jc w:val="left"/>
              <w:textAlignment w:val="auto"/>
            </w:pPr>
            <w:r w:rsidRPr="00F14BCF">
              <w:t>Expected Results</w:t>
            </w:r>
          </w:p>
        </w:tc>
      </w:tr>
      <w:tr w:rsidR="00F14BCF" w:rsidRPr="00F14BCF" w:rsidTr="00E27715">
        <w:tc>
          <w:tcPr>
            <w:tcW w:w="444" w:type="pct"/>
            <w:shd w:val="clear" w:color="auto" w:fill="auto"/>
          </w:tcPr>
          <w:p w:rsidR="00F14BCF" w:rsidRPr="00F14BCF" w:rsidRDefault="00F14BCF" w:rsidP="00B154E9">
            <w:pPr>
              <w:jc w:val="left"/>
              <w:rPr>
                <w:i/>
              </w:rPr>
            </w:pPr>
            <w:r w:rsidRPr="00B154E9">
              <w:rPr>
                <w:i/>
                <w:color w:val="4BACC6" w:themeColor="accent5"/>
              </w:rPr>
              <w:t>Description in Programming Document</w:t>
            </w:r>
          </w:p>
        </w:tc>
        <w:tc>
          <w:tcPr>
            <w:tcW w:w="565" w:type="pct"/>
            <w:vMerge w:val="restart"/>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r w:rsidRPr="00F14BCF">
              <w:rPr>
                <w:b/>
              </w:rPr>
              <w:t xml:space="preserve">Thematic Priority a. </w:t>
            </w:r>
            <w:r w:rsidRPr="00F14BCF">
              <w:t>Promoting employment, labour mobility and social and cultural inclusion across the border</w:t>
            </w:r>
          </w:p>
        </w:tc>
        <w:tc>
          <w:tcPr>
            <w:tcW w:w="1530" w:type="pct"/>
            <w:vMerge w:val="restart"/>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r w:rsidRPr="00F14BCF">
              <w:t>To enhance the potential of the programme area for an inclusive growth, improving availability of employment opportunities, access to the labour market and employment opportunities in the programme eligible area.</w:t>
            </w:r>
          </w:p>
          <w:p w:rsidR="00F14BCF" w:rsidRPr="00F14BCF" w:rsidRDefault="00F14BCF" w:rsidP="00F14BCF">
            <w:pPr>
              <w:overflowPunct/>
              <w:autoSpaceDE/>
              <w:autoSpaceDN/>
              <w:adjustRightInd/>
              <w:spacing w:after="0" w:line="240" w:lineRule="auto"/>
              <w:jc w:val="left"/>
              <w:textAlignment w:val="auto"/>
            </w:pPr>
            <w:r w:rsidRPr="00F14BCF">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F14BCF" w:rsidRPr="00F14BCF" w:rsidRDefault="00F14BCF" w:rsidP="00F14BCF">
            <w:pPr>
              <w:overflowPunct/>
              <w:autoSpaceDE/>
              <w:autoSpaceDN/>
              <w:adjustRightInd/>
              <w:spacing w:after="0" w:line="240" w:lineRule="auto"/>
              <w:jc w:val="left"/>
              <w:textAlignment w:val="auto"/>
            </w:pPr>
            <w:r w:rsidRPr="00F14BCF">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F14BCF" w:rsidRPr="00F14BCF" w:rsidRDefault="00F14BCF" w:rsidP="00F14BCF">
            <w:pPr>
              <w:overflowPunct/>
              <w:autoSpaceDE/>
              <w:autoSpaceDN/>
              <w:adjustRightInd/>
              <w:spacing w:after="0" w:line="240" w:lineRule="auto"/>
              <w:jc w:val="left"/>
              <w:textAlignment w:val="auto"/>
            </w:pPr>
          </w:p>
        </w:tc>
        <w:tc>
          <w:tcPr>
            <w:tcW w:w="712" w:type="pct"/>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r w:rsidRPr="00F14BCF">
              <w:t>Employment and labour mobility</w:t>
            </w:r>
          </w:p>
        </w:tc>
        <w:tc>
          <w:tcPr>
            <w:tcW w:w="1749" w:type="pct"/>
            <w:shd w:val="clear" w:color="auto" w:fill="EEECE1" w:themeFill="background2"/>
          </w:tcPr>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The active population will experience better access to the labour market, receiving more information on job opportunities.</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Adult training opportunities and assistance from professional associations will be offered in coordinated cross border networks. Tailored assistance for the access to job opportunities offered to young persons completing educational cycle, young people not employed, not involved in training or educational activities.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Disadvantaged groups, isolated communities in marginal areas will be offered support for the access to the labour market.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Promotional actions for the access to the labour market among young active population, disadvantaged groups, unemployed, returning migrants will be available.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Cooperation across the border will be established among Public Services, NGOs, local administrations for joint actions in support of the labour market.</w:t>
            </w:r>
          </w:p>
        </w:tc>
      </w:tr>
      <w:tr w:rsidR="00F14BCF" w:rsidRPr="00F14BCF" w:rsidTr="00E27715">
        <w:tc>
          <w:tcPr>
            <w:tcW w:w="444" w:type="pct"/>
            <w:shd w:val="clear" w:color="auto" w:fill="auto"/>
          </w:tcPr>
          <w:p w:rsidR="00F14BCF" w:rsidRPr="00F14BCF" w:rsidRDefault="00F14BCF" w:rsidP="00F14BCF">
            <w:pPr>
              <w:overflowPunct/>
              <w:autoSpaceDE/>
              <w:autoSpaceDN/>
              <w:adjustRightInd/>
              <w:spacing w:after="0" w:line="240" w:lineRule="auto"/>
              <w:jc w:val="left"/>
              <w:textAlignment w:val="auto"/>
              <w:rPr>
                <w:i/>
              </w:rPr>
            </w:pPr>
          </w:p>
        </w:tc>
        <w:tc>
          <w:tcPr>
            <w:tcW w:w="565" w:type="pct"/>
            <w:vMerge/>
            <w:shd w:val="clear" w:color="auto" w:fill="EEECE1" w:themeFill="background2"/>
          </w:tcPr>
          <w:p w:rsidR="00F14BCF" w:rsidRPr="00F14BCF" w:rsidRDefault="00F14BCF" w:rsidP="00F14BCF">
            <w:pPr>
              <w:overflowPunct/>
              <w:autoSpaceDE/>
              <w:autoSpaceDN/>
              <w:adjustRightInd/>
              <w:spacing w:after="0" w:line="240" w:lineRule="auto"/>
              <w:jc w:val="left"/>
              <w:textAlignment w:val="auto"/>
              <w:rPr>
                <w:b/>
              </w:rPr>
            </w:pPr>
          </w:p>
        </w:tc>
        <w:tc>
          <w:tcPr>
            <w:tcW w:w="1530" w:type="pct"/>
            <w:vMerge/>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p>
        </w:tc>
        <w:tc>
          <w:tcPr>
            <w:tcW w:w="712" w:type="pct"/>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r w:rsidRPr="00F14BCF">
              <w:t>Health and social infrastructures</w:t>
            </w:r>
          </w:p>
        </w:tc>
        <w:tc>
          <w:tcPr>
            <w:tcW w:w="1749" w:type="pct"/>
            <w:shd w:val="clear" w:color="auto" w:fill="EEECE1" w:themeFill="background2"/>
          </w:tcPr>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Improvement of quality and accessibility of basic services, exploiting cross-border synergies and removing bottlenecks and constraints generated by remoteness and technological gaps.</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The resident population will have access to improved services, with more efficient structures and more accessible networks of services in the sectors of health care, and social services, including cultural and   sport facilities. Vulnerable communities, due to remoteness or demographic structure will have ensured new services adapted to their specific needs.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Disadvantaged groups will experience improved access to social services with specific actions of information and assistance. Cross border networks and platforms will be established in order to exploit synergies, and to share strategies for common needs of social inclusion. Cross border mobility of active population will be facilitated, with shared benefits to the local economic systems.</w:t>
            </w:r>
          </w:p>
        </w:tc>
      </w:tr>
      <w:tr w:rsidR="00F14BCF" w:rsidRPr="00F14BCF" w:rsidTr="00E27715">
        <w:tc>
          <w:tcPr>
            <w:tcW w:w="444" w:type="pct"/>
            <w:shd w:val="clear" w:color="auto" w:fill="auto"/>
          </w:tcPr>
          <w:p w:rsidR="00F14BCF" w:rsidRPr="00F14BCF" w:rsidRDefault="00F14BCF" w:rsidP="00F14BCF">
            <w:pPr>
              <w:overflowPunct/>
              <w:autoSpaceDE/>
              <w:autoSpaceDN/>
              <w:adjustRightInd/>
              <w:spacing w:after="0" w:line="240" w:lineRule="auto"/>
              <w:jc w:val="left"/>
              <w:textAlignment w:val="auto"/>
              <w:rPr>
                <w:i/>
              </w:rPr>
            </w:pPr>
          </w:p>
        </w:tc>
        <w:tc>
          <w:tcPr>
            <w:tcW w:w="565" w:type="pct"/>
            <w:vMerge/>
            <w:shd w:val="clear" w:color="auto" w:fill="EEECE1" w:themeFill="background2"/>
          </w:tcPr>
          <w:p w:rsidR="00F14BCF" w:rsidRPr="00F14BCF" w:rsidRDefault="00F14BCF" w:rsidP="00F14BCF">
            <w:pPr>
              <w:overflowPunct/>
              <w:autoSpaceDE/>
              <w:autoSpaceDN/>
              <w:adjustRightInd/>
              <w:spacing w:after="0" w:line="240" w:lineRule="auto"/>
              <w:jc w:val="left"/>
              <w:textAlignment w:val="auto"/>
              <w:rPr>
                <w:b/>
              </w:rPr>
            </w:pPr>
          </w:p>
        </w:tc>
        <w:tc>
          <w:tcPr>
            <w:tcW w:w="1530" w:type="pct"/>
            <w:vMerge/>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p>
        </w:tc>
        <w:tc>
          <w:tcPr>
            <w:tcW w:w="712" w:type="pct"/>
            <w:shd w:val="clear" w:color="auto" w:fill="EEECE1" w:themeFill="background2"/>
          </w:tcPr>
          <w:p w:rsidR="00F14BCF" w:rsidRPr="00F14BCF" w:rsidRDefault="00F14BCF" w:rsidP="00F14BCF">
            <w:pPr>
              <w:overflowPunct/>
              <w:autoSpaceDE/>
              <w:autoSpaceDN/>
              <w:adjustRightInd/>
              <w:spacing w:after="0" w:line="240" w:lineRule="auto"/>
              <w:jc w:val="left"/>
              <w:textAlignment w:val="auto"/>
            </w:pPr>
            <w:r w:rsidRPr="00F14BCF">
              <w:t>Social and cultural inclusion</w:t>
            </w:r>
          </w:p>
        </w:tc>
        <w:tc>
          <w:tcPr>
            <w:tcW w:w="1749" w:type="pct"/>
            <w:shd w:val="clear" w:color="auto" w:fill="EEECE1" w:themeFill="background2"/>
          </w:tcPr>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The expected results from the actions for the creation of infrastructures and networks    for social and cultural inclusion are the following:</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Creation of infrastructures for social and cultural inclusion.</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Establishment of Partnerships for the promotion of a lively cultural environment, integrated across the border, ensuring integration of ethnic groups and inclusion of minorities and disadvantaged groups.</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Support to the access to tertiary education offered to young population by networks of tertiary education centres established across the border.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 xml:space="preserve">Resident population will have access to cultural and social services integrated in cross border networks, facilitating cultural integration of ethnic groups, and cross border interaction. </w:t>
            </w:r>
          </w:p>
          <w:p w:rsidR="006824D6" w:rsidRDefault="00F14BCF" w:rsidP="00705AC1">
            <w:pPr>
              <w:pStyle w:val="ListParagraph"/>
              <w:numPr>
                <w:ilvl w:val="0"/>
                <w:numId w:val="111"/>
              </w:numPr>
              <w:overflowPunct w:val="0"/>
              <w:spacing w:after="120" w:line="240" w:lineRule="auto"/>
              <w:ind w:left="253" w:hanging="180"/>
              <w:textAlignment w:val="baseline"/>
              <w:rPr>
                <w:rFonts w:cstheme="minorHAnsi"/>
                <w:color w:val="000000"/>
                <w:lang w:val="en-US"/>
              </w:rPr>
            </w:pPr>
            <w:r w:rsidRPr="00B154E9">
              <w:rPr>
                <w:rFonts w:ascii="EYInterstate Light" w:hAnsi="EYInterstate Light" w:cstheme="minorHAnsi"/>
                <w:color w:val="000000"/>
                <w:sz w:val="20"/>
                <w:lang w:val="en-US"/>
              </w:rPr>
              <w:t>Disadvantaged groups will have opportunities to experience cultural services, with the support of innovative instruments, like social enterprises, non-profit groups. NGOs and non-profit local bodies active in cultural services on the two sides of the border will share good practices and innovative solutions for the improvement of the quality of cultural environment.</w:t>
            </w:r>
          </w:p>
        </w:tc>
      </w:tr>
      <w:tr w:rsidR="00F14BCF" w:rsidRPr="00F14BCF" w:rsidTr="00E27715">
        <w:tc>
          <w:tcPr>
            <w:tcW w:w="444" w:type="pct"/>
            <w:shd w:val="clear" w:color="auto" w:fill="auto"/>
          </w:tcPr>
          <w:p w:rsidR="00F14BCF" w:rsidRPr="00B154E9" w:rsidRDefault="00F14BCF" w:rsidP="00B154E9">
            <w:pPr>
              <w:jc w:val="left"/>
              <w:rPr>
                <w:i/>
                <w:color w:val="4BACC6" w:themeColor="accent5"/>
              </w:rPr>
            </w:pPr>
            <w:r w:rsidRPr="00B154E9">
              <w:rPr>
                <w:i/>
                <w:color w:val="4BACC6" w:themeColor="accent5"/>
              </w:rPr>
              <w:t>Findings</w:t>
            </w:r>
          </w:p>
        </w:tc>
        <w:tc>
          <w:tcPr>
            <w:tcW w:w="565"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rPr>
                <w:i/>
              </w:rPr>
            </w:pPr>
            <w:r w:rsidRPr="00F14BCF">
              <w:rPr>
                <w:i/>
              </w:rPr>
              <w:t>See above section</w:t>
            </w:r>
          </w:p>
        </w:tc>
        <w:tc>
          <w:tcPr>
            <w:tcW w:w="1530"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pPr>
            <w:r w:rsidRPr="00F14BCF">
              <w:t>The three specific objectives for this Priority address different sub-themes (from employment, to remoteness and quality of life)</w:t>
            </w:r>
          </w:p>
        </w:tc>
        <w:tc>
          <w:tcPr>
            <w:tcW w:w="712"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pPr>
            <w:r w:rsidRPr="00F14BCF">
              <w:t>The 3 thematic areas are not overlapping and defined in a clear manner as to cover the Thematic Priority chosen.</w:t>
            </w:r>
          </w:p>
        </w:tc>
        <w:tc>
          <w:tcPr>
            <w:tcW w:w="1749"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pPr>
            <w:r w:rsidRPr="00F14BCF">
              <w:t>The expected results are clearly formulated, not overlapping, covering the Specific Objectives and further on the Thematic Priority chosen.</w:t>
            </w:r>
          </w:p>
          <w:p w:rsidR="00F14BCF" w:rsidRPr="00F14BCF" w:rsidRDefault="00F14BCF" w:rsidP="00F14BCF">
            <w:pPr>
              <w:overflowPunct/>
              <w:autoSpaceDE/>
              <w:autoSpaceDN/>
              <w:adjustRightInd/>
              <w:spacing w:after="0" w:line="240" w:lineRule="auto"/>
              <w:jc w:val="left"/>
              <w:textAlignment w:val="auto"/>
            </w:pPr>
          </w:p>
        </w:tc>
      </w:tr>
      <w:tr w:rsidR="00F14BCF" w:rsidRPr="00F14BCF" w:rsidTr="00E27715">
        <w:tc>
          <w:tcPr>
            <w:tcW w:w="444" w:type="pct"/>
            <w:shd w:val="clear" w:color="auto" w:fill="auto"/>
          </w:tcPr>
          <w:p w:rsidR="00F14BCF" w:rsidRPr="00B154E9" w:rsidRDefault="00F14BCF" w:rsidP="00B154E9">
            <w:pPr>
              <w:jc w:val="left"/>
              <w:rPr>
                <w:i/>
                <w:color w:val="4BACC6" w:themeColor="accent5"/>
              </w:rPr>
            </w:pPr>
            <w:r w:rsidRPr="00B154E9">
              <w:rPr>
                <w:i/>
                <w:color w:val="4BACC6" w:themeColor="accent5"/>
              </w:rPr>
              <w:t>Conclusions</w:t>
            </w:r>
          </w:p>
        </w:tc>
        <w:tc>
          <w:tcPr>
            <w:tcW w:w="565"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rPr>
                <w:i/>
              </w:rPr>
            </w:pPr>
            <w:r w:rsidRPr="00F14BCF">
              <w:rPr>
                <w:i/>
              </w:rPr>
              <w:t>See above section</w:t>
            </w:r>
          </w:p>
        </w:tc>
        <w:tc>
          <w:tcPr>
            <w:tcW w:w="1530" w:type="pct"/>
            <w:shd w:val="clear" w:color="auto" w:fill="F2F2F2" w:themeFill="background1" w:themeFillShade="F2"/>
          </w:tcPr>
          <w:p w:rsidR="00F14BCF" w:rsidRPr="00F14BCF" w:rsidRDefault="00F14BCF">
            <w:pPr>
              <w:overflowPunct/>
              <w:autoSpaceDE/>
              <w:autoSpaceDN/>
              <w:adjustRightInd/>
              <w:spacing w:after="0" w:line="240" w:lineRule="auto"/>
              <w:jc w:val="left"/>
              <w:textAlignment w:val="auto"/>
            </w:pPr>
            <w:r w:rsidRPr="00F14BCF">
              <w:t xml:space="preserve">The Specific Objectives of PA1 </w:t>
            </w:r>
            <w:r w:rsidR="00DC4D42">
              <w:t xml:space="preserve">are reflecting the changes sought, </w:t>
            </w:r>
            <w:r w:rsidR="00DC4D42">
              <w:lastRenderedPageBreak/>
              <w:t>being clear and consistent with the territorial analysis</w:t>
            </w:r>
          </w:p>
        </w:tc>
        <w:tc>
          <w:tcPr>
            <w:tcW w:w="712"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pPr>
            <w:r w:rsidRPr="00F14BCF">
              <w:lastRenderedPageBreak/>
              <w:t xml:space="preserve">The 3 thematic areas are </w:t>
            </w:r>
            <w:r w:rsidRPr="00F14BCF">
              <w:lastRenderedPageBreak/>
              <w:t>consistent both with the Thematic Priority chosen.</w:t>
            </w:r>
          </w:p>
          <w:p w:rsidR="00F14BCF" w:rsidRPr="00F14BCF" w:rsidRDefault="00F14BCF" w:rsidP="00F14BCF">
            <w:pPr>
              <w:overflowPunct/>
              <w:autoSpaceDE/>
              <w:autoSpaceDN/>
              <w:adjustRightInd/>
              <w:spacing w:after="0" w:line="240" w:lineRule="auto"/>
              <w:jc w:val="left"/>
              <w:textAlignment w:val="auto"/>
            </w:pPr>
          </w:p>
        </w:tc>
        <w:tc>
          <w:tcPr>
            <w:tcW w:w="1749" w:type="pct"/>
            <w:shd w:val="clear" w:color="auto" w:fill="F2F2F2" w:themeFill="background1" w:themeFillShade="F2"/>
          </w:tcPr>
          <w:p w:rsidR="00F14BCF" w:rsidRPr="00F14BCF" w:rsidRDefault="00F14BCF" w:rsidP="00F14BCF">
            <w:pPr>
              <w:overflowPunct/>
              <w:autoSpaceDE/>
              <w:autoSpaceDN/>
              <w:adjustRightInd/>
              <w:spacing w:after="0" w:line="240" w:lineRule="auto"/>
              <w:jc w:val="left"/>
              <w:textAlignment w:val="auto"/>
            </w:pPr>
            <w:r w:rsidRPr="00F14BCF">
              <w:lastRenderedPageBreak/>
              <w:t xml:space="preserve">The expected results are consistent with the Thematic Areas, Specific Objectives </w:t>
            </w:r>
            <w:r w:rsidRPr="00F14BCF">
              <w:lastRenderedPageBreak/>
              <w:t>and Thematic Priority.</w:t>
            </w:r>
          </w:p>
        </w:tc>
      </w:tr>
    </w:tbl>
    <w:p w:rsidR="00B94BD8" w:rsidRDefault="00B94BD8">
      <w:pPr>
        <w:overflowPunct/>
        <w:autoSpaceDE/>
        <w:autoSpaceDN/>
        <w:adjustRightInd/>
        <w:spacing w:after="0" w:line="240" w:lineRule="auto"/>
        <w:jc w:val="left"/>
        <w:textAlignment w:val="auto"/>
      </w:pPr>
      <w:r>
        <w:lastRenderedPageBreak/>
        <w:br w:type="page"/>
      </w:r>
    </w:p>
    <w:p w:rsidR="009B0989" w:rsidRDefault="009A75CB" w:rsidP="00E57661">
      <w:pPr>
        <w:spacing w:before="120" w:after="0"/>
        <w:rPr>
          <w:rFonts w:cs="Arial"/>
          <w:b/>
          <w:i/>
          <w:color w:val="7030A0"/>
        </w:rPr>
      </w:pPr>
      <w:r>
        <w:rPr>
          <w:rFonts w:cs="Arial"/>
          <w:noProof/>
          <w:lang w:val="en-US"/>
        </w:rPr>
        <w:lastRenderedPageBreak/>
        <mc:AlternateContent>
          <mc:Choice Requires="wps">
            <w:drawing>
              <wp:anchor distT="0" distB="0" distL="114300" distR="114300" simplePos="0" relativeHeight="251790336" behindDoc="0" locked="0" layoutInCell="1" allowOverlap="1" wp14:anchorId="77042E21" wp14:editId="766A9ED2">
                <wp:simplePos x="0" y="0"/>
                <wp:positionH relativeFrom="column">
                  <wp:posOffset>1168400</wp:posOffset>
                </wp:positionH>
                <wp:positionV relativeFrom="paragraph">
                  <wp:posOffset>33655</wp:posOffset>
                </wp:positionV>
                <wp:extent cx="12344400" cy="269240"/>
                <wp:effectExtent l="0" t="19050" r="38100" b="35560"/>
                <wp:wrapNone/>
                <wp:docPr id="1" name="Right Arrow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44400" cy="269240"/>
                        </a:xfrm>
                        <a:prstGeom prst="rightArrow">
                          <a:avLst>
                            <a:gd name="adj1" fmla="val 44094"/>
                            <a:gd name="adj2" fmla="val 114971"/>
                          </a:avLst>
                        </a:prstGeom>
                        <a:solidFill>
                          <a:schemeClr val="accent5"/>
                        </a:solidFill>
                        <a:ln w="1270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1" o:spid="_x0000_s1026" type="#_x0000_t13" style="position:absolute;margin-left:92pt;margin-top:2.65pt;width:972pt;height:21.2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" adj="21058,6038" fillcolor="#4bacc6 [3208]" strokecolor="#31849b [2408]" strokeweight="1pt">
                <v:path arrowok="t"/>
              </v:shape>
            </w:pict>
          </mc:Fallback>
        </mc:AlternateContent>
      </w:r>
      <w:r w:rsidR="009B0989">
        <w:rPr>
          <w:rFonts w:cs="Arial"/>
          <w:b/>
          <w:i/>
          <w:color w:val="7030A0"/>
        </w:rPr>
        <w:t>Priority Axis 2</w:t>
      </w:r>
    </w:p>
    <w:p w:rsidR="004B007B" w:rsidRDefault="004B007B" w:rsidP="00304C42">
      <w:pPr>
        <w:spacing w:after="0" w:line="276" w:lineRule="auto"/>
        <w:ind w:left="446"/>
        <w:jc w:val="left"/>
        <w:rPr>
          <w:b/>
          <w:i/>
          <w:color w:val="808080" w:themeColor="background1" w:themeShade="80"/>
        </w:rPr>
      </w:pPr>
    </w:p>
    <w:tbl>
      <w:tblPr>
        <w:tblStyle w:val="TableGrid20"/>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ook w:val="0600" w:firstRow="0" w:lastRow="0" w:firstColumn="0" w:lastColumn="0" w:noHBand="1" w:noVBand="1"/>
      </w:tblPr>
      <w:tblGrid>
        <w:gridCol w:w="1907"/>
        <w:gridCol w:w="2432"/>
        <w:gridCol w:w="6569"/>
        <w:gridCol w:w="3059"/>
        <w:gridCol w:w="7514"/>
      </w:tblGrid>
      <w:tr w:rsidR="009B0989" w:rsidRPr="00356427" w:rsidTr="00B94BD8">
        <w:trPr>
          <w:trHeight w:val="432"/>
        </w:trPr>
        <w:tc>
          <w:tcPr>
            <w:tcW w:w="444" w:type="pct"/>
            <w:shd w:val="clear" w:color="auto" w:fill="auto"/>
            <w:vAlign w:val="center"/>
          </w:tcPr>
          <w:p w:rsidR="009B0989" w:rsidRPr="00356427" w:rsidRDefault="009B0989" w:rsidP="00E57661">
            <w:pPr>
              <w:spacing w:after="0" w:line="240" w:lineRule="auto"/>
              <w:jc w:val="left"/>
            </w:pPr>
          </w:p>
        </w:tc>
        <w:tc>
          <w:tcPr>
            <w:tcW w:w="566" w:type="pct"/>
            <w:shd w:val="clear" w:color="auto" w:fill="FFE600"/>
            <w:vAlign w:val="center"/>
          </w:tcPr>
          <w:p w:rsidR="009B0989" w:rsidRPr="00356427" w:rsidRDefault="009B0989" w:rsidP="00E57661">
            <w:pPr>
              <w:spacing w:after="0" w:line="240" w:lineRule="auto"/>
              <w:jc w:val="left"/>
              <w:rPr>
                <w:szCs w:val="18"/>
              </w:rPr>
            </w:pPr>
            <w:r w:rsidRPr="00356427">
              <w:rPr>
                <w:szCs w:val="18"/>
              </w:rPr>
              <w:t>Thematic Priority</w:t>
            </w:r>
          </w:p>
        </w:tc>
        <w:tc>
          <w:tcPr>
            <w:tcW w:w="1529" w:type="pct"/>
            <w:shd w:val="clear" w:color="auto" w:fill="FFE600"/>
            <w:vAlign w:val="center"/>
          </w:tcPr>
          <w:p w:rsidR="009B0989" w:rsidRPr="00356427" w:rsidRDefault="009B0989" w:rsidP="00E57661">
            <w:pPr>
              <w:spacing w:after="0" w:line="240" w:lineRule="auto"/>
              <w:jc w:val="left"/>
              <w:rPr>
                <w:szCs w:val="18"/>
              </w:rPr>
            </w:pPr>
            <w:r w:rsidRPr="00356427">
              <w:rPr>
                <w:szCs w:val="18"/>
              </w:rPr>
              <w:t>Specific Objective</w:t>
            </w:r>
          </w:p>
        </w:tc>
        <w:tc>
          <w:tcPr>
            <w:tcW w:w="712" w:type="pct"/>
            <w:shd w:val="clear" w:color="auto" w:fill="FFE600"/>
            <w:vAlign w:val="center"/>
          </w:tcPr>
          <w:p w:rsidR="009B0989" w:rsidRPr="00356427" w:rsidRDefault="009B0989" w:rsidP="00E57661">
            <w:pPr>
              <w:spacing w:after="0" w:line="240" w:lineRule="auto"/>
              <w:jc w:val="left"/>
              <w:rPr>
                <w:szCs w:val="18"/>
              </w:rPr>
            </w:pPr>
            <w:r w:rsidRPr="00356427">
              <w:rPr>
                <w:szCs w:val="18"/>
              </w:rPr>
              <w:t>Thematic Areas</w:t>
            </w:r>
          </w:p>
        </w:tc>
        <w:tc>
          <w:tcPr>
            <w:tcW w:w="1749" w:type="pct"/>
            <w:shd w:val="clear" w:color="auto" w:fill="FFE600"/>
            <w:vAlign w:val="center"/>
          </w:tcPr>
          <w:p w:rsidR="009B0989" w:rsidRPr="00356427" w:rsidRDefault="009B0989" w:rsidP="00E57661">
            <w:pPr>
              <w:spacing w:after="0" w:line="240" w:lineRule="auto"/>
              <w:jc w:val="left"/>
              <w:rPr>
                <w:szCs w:val="18"/>
              </w:rPr>
            </w:pPr>
            <w:r w:rsidRPr="00356427">
              <w:rPr>
                <w:szCs w:val="18"/>
              </w:rPr>
              <w:t>Expected Results</w:t>
            </w:r>
          </w:p>
        </w:tc>
      </w:tr>
      <w:tr w:rsidR="00B0144E" w:rsidRPr="009B0989" w:rsidTr="00B94BD8">
        <w:tc>
          <w:tcPr>
            <w:tcW w:w="444" w:type="pct"/>
            <w:shd w:val="clear" w:color="auto" w:fill="auto"/>
          </w:tcPr>
          <w:p w:rsidR="00B0144E" w:rsidRPr="00356427" w:rsidRDefault="00B0144E" w:rsidP="00B94BD8">
            <w:pPr>
              <w:jc w:val="left"/>
              <w:rPr>
                <w:i/>
                <w:color w:val="4BACC6" w:themeColor="accent5"/>
              </w:rPr>
            </w:pPr>
            <w:r>
              <w:rPr>
                <w:i/>
                <w:color w:val="4BACC6" w:themeColor="accent5"/>
              </w:rPr>
              <w:t>Description in Programming Document</w:t>
            </w:r>
          </w:p>
        </w:tc>
        <w:tc>
          <w:tcPr>
            <w:tcW w:w="566" w:type="pct"/>
            <w:vMerge w:val="restart"/>
            <w:shd w:val="clear" w:color="auto" w:fill="EEECE1" w:themeFill="background2"/>
          </w:tcPr>
          <w:p w:rsidR="00B0144E" w:rsidRPr="00B94BD8" w:rsidRDefault="00B0144E" w:rsidP="00B94BD8">
            <w:pPr>
              <w:jc w:val="left"/>
              <w:rPr>
                <w:rFonts w:cstheme="minorHAnsi"/>
              </w:rPr>
            </w:pPr>
            <w:r w:rsidRPr="00B94BD8">
              <w:rPr>
                <w:rFonts w:cstheme="minorHAnsi"/>
                <w:b/>
              </w:rPr>
              <w:t xml:space="preserve">Thematic Priority b. </w:t>
            </w:r>
            <w:r w:rsidRPr="00B94BD8">
              <w:rPr>
                <w:rFonts w:cstheme="minorHAnsi"/>
              </w:rPr>
              <w:t>Protecting the environment, promoting climate change adaptation and mitigation, risk prevention and management</w:t>
            </w:r>
          </w:p>
        </w:tc>
        <w:tc>
          <w:tcPr>
            <w:tcW w:w="1529" w:type="pct"/>
            <w:vMerge w:val="restart"/>
            <w:shd w:val="clear" w:color="auto" w:fill="EEECE1" w:themeFill="background2"/>
          </w:tcPr>
          <w:p w:rsidR="00B0144E" w:rsidRDefault="00B0144E" w:rsidP="00E27715">
            <w:pPr>
              <w:autoSpaceDE/>
              <w:autoSpaceDN/>
              <w:adjustRightInd/>
              <w:spacing w:line="240" w:lineRule="auto"/>
              <w:jc w:val="left"/>
              <w:rPr>
                <w:rFonts w:cstheme="minorHAnsi"/>
                <w:color w:val="000000"/>
                <w:szCs w:val="22"/>
              </w:rPr>
            </w:pPr>
            <w:r w:rsidRPr="00FC542E">
              <w:rPr>
                <w:rFonts w:cstheme="minorHAnsi"/>
                <w:color w:val="000000"/>
                <w:szCs w:val="22"/>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B0144E" w:rsidRPr="00B94BD8" w:rsidRDefault="00B0144E" w:rsidP="00B94BD8">
            <w:pPr>
              <w:autoSpaceDE/>
              <w:autoSpaceDN/>
              <w:adjustRightInd/>
              <w:spacing w:line="240" w:lineRule="auto"/>
              <w:jc w:val="left"/>
              <w:rPr>
                <w:rFonts w:cstheme="minorHAnsi"/>
                <w:color w:val="000000"/>
                <w:szCs w:val="22"/>
              </w:rPr>
            </w:pPr>
            <w:r w:rsidRPr="00FC542E">
              <w:rPr>
                <w:rFonts w:cstheme="minorHAnsi"/>
                <w:color w:val="000000"/>
                <w:szCs w:val="22"/>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tc>
        <w:tc>
          <w:tcPr>
            <w:tcW w:w="712" w:type="pct"/>
            <w:shd w:val="clear" w:color="auto" w:fill="EEECE1" w:themeFill="background2"/>
          </w:tcPr>
          <w:p w:rsidR="00B0144E" w:rsidRPr="00B94BD8" w:rsidRDefault="00B0144E" w:rsidP="00E27715">
            <w:pPr>
              <w:autoSpaceDE/>
              <w:autoSpaceDN/>
              <w:adjustRightInd/>
              <w:spacing w:line="240" w:lineRule="auto"/>
              <w:jc w:val="left"/>
              <w:rPr>
                <w:rFonts w:cstheme="minorHAnsi"/>
                <w:color w:val="000000"/>
                <w:szCs w:val="22"/>
              </w:rPr>
            </w:pPr>
            <w:r w:rsidRPr="00B94BD8">
              <w:rPr>
                <w:rFonts w:cstheme="minorHAnsi"/>
                <w:color w:val="000000"/>
                <w:szCs w:val="22"/>
              </w:rPr>
              <w:t>Environmental protection and sustainable use of natural resources.</w:t>
            </w:r>
          </w:p>
          <w:p w:rsidR="00B0144E" w:rsidRPr="00B94BD8" w:rsidRDefault="00B0144E" w:rsidP="00B94BD8">
            <w:pPr>
              <w:autoSpaceDE/>
              <w:autoSpaceDN/>
              <w:adjustRightInd/>
              <w:spacing w:line="240" w:lineRule="auto"/>
              <w:jc w:val="left"/>
              <w:rPr>
                <w:rFonts w:cstheme="minorHAnsi"/>
                <w:color w:val="000000"/>
                <w:szCs w:val="22"/>
              </w:rPr>
            </w:pPr>
          </w:p>
        </w:tc>
        <w:tc>
          <w:tcPr>
            <w:tcW w:w="1749" w:type="pct"/>
            <w:shd w:val="clear" w:color="auto" w:fill="EEECE1" w:themeFill="background2"/>
          </w:tcPr>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 xml:space="preserve">Public organizations of the two sides of the border establishing permanent networks and partnerships for the monitoring and management of environmental resources. </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 xml:space="preserve">Inhabitants better informed on natural resources quality and vulnerability, becoming proactive subjects of environmental protection. </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 xml:space="preserve">Education on environmental protection actions and methodologies improved, with the establishment of cross-border initiatives. Knowledge on environmental resources improved with cross border partnerships. </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Managerial and technological innovations for the environmental protection tailored to the local needs, with the exchange of knowledge and experiences in the two sides of the border and transferred to the local administrations.</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Local and national bodies actively integrated in the strategies for the protection and promotion of environmental resources in the Danube Basin Macro Region.</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293608">
              <w:rPr>
                <w:rFonts w:ascii="EYInterstate Light" w:hAnsi="EYInterstate Light" w:cstheme="minorHAnsi"/>
                <w:color w:val="000000"/>
                <w:sz w:val="20"/>
                <w:lang w:val="en-US"/>
              </w:rPr>
              <w:t>Enhancement of the capacity of local institutions to protect and promote natural resources, through the creation or the rehabilitation of infrastructures and equipment for the provision of innovative services in the field.</w:t>
            </w:r>
          </w:p>
        </w:tc>
      </w:tr>
      <w:tr w:rsidR="00B0144E" w:rsidRPr="009B0989" w:rsidTr="00B94BD8">
        <w:tc>
          <w:tcPr>
            <w:tcW w:w="444" w:type="pct"/>
            <w:shd w:val="clear" w:color="auto" w:fill="auto"/>
          </w:tcPr>
          <w:p w:rsidR="00B0144E" w:rsidRPr="00356427" w:rsidRDefault="00B0144E" w:rsidP="00385AEC">
            <w:pPr>
              <w:rPr>
                <w:i/>
                <w:color w:val="4BACC6" w:themeColor="accent5"/>
              </w:rPr>
            </w:pPr>
          </w:p>
        </w:tc>
        <w:tc>
          <w:tcPr>
            <w:tcW w:w="566" w:type="pct"/>
            <w:vMerge/>
            <w:shd w:val="clear" w:color="auto" w:fill="EEECE1" w:themeFill="background2"/>
          </w:tcPr>
          <w:p w:rsidR="00B0144E" w:rsidRPr="00B94BD8" w:rsidRDefault="00B0144E" w:rsidP="00B94BD8">
            <w:pPr>
              <w:jc w:val="left"/>
              <w:rPr>
                <w:rFonts w:cstheme="minorHAnsi"/>
                <w:b/>
              </w:rPr>
            </w:pPr>
          </w:p>
        </w:tc>
        <w:tc>
          <w:tcPr>
            <w:tcW w:w="1529" w:type="pct"/>
            <w:vMerge/>
            <w:shd w:val="clear" w:color="auto" w:fill="EEECE1" w:themeFill="background2"/>
          </w:tcPr>
          <w:p w:rsidR="00B0144E" w:rsidRPr="00B94BD8" w:rsidRDefault="00B0144E" w:rsidP="00B94BD8">
            <w:pPr>
              <w:autoSpaceDE/>
              <w:autoSpaceDN/>
              <w:adjustRightInd/>
              <w:spacing w:line="240" w:lineRule="auto"/>
              <w:jc w:val="left"/>
              <w:rPr>
                <w:rFonts w:cstheme="minorHAnsi"/>
                <w:color w:val="000000"/>
                <w:szCs w:val="22"/>
              </w:rPr>
            </w:pPr>
          </w:p>
        </w:tc>
        <w:tc>
          <w:tcPr>
            <w:tcW w:w="712" w:type="pct"/>
            <w:shd w:val="clear" w:color="auto" w:fill="EEECE1" w:themeFill="background2"/>
          </w:tcPr>
          <w:p w:rsidR="00B0144E" w:rsidRPr="00B94BD8" w:rsidRDefault="00B0144E" w:rsidP="00B94BD8">
            <w:pPr>
              <w:autoSpaceDE/>
              <w:autoSpaceDN/>
              <w:adjustRightInd/>
              <w:spacing w:line="240" w:lineRule="auto"/>
              <w:jc w:val="left"/>
              <w:rPr>
                <w:rFonts w:cstheme="minorHAnsi"/>
                <w:color w:val="000000"/>
                <w:szCs w:val="22"/>
              </w:rPr>
            </w:pPr>
            <w:r w:rsidRPr="00B94BD8">
              <w:rPr>
                <w:rFonts w:cstheme="minorHAnsi"/>
                <w:color w:val="000000"/>
                <w:szCs w:val="22"/>
              </w:rPr>
              <w:t>Environmental risks management and emergency preparedness</w:t>
            </w:r>
          </w:p>
        </w:tc>
        <w:tc>
          <w:tcPr>
            <w:tcW w:w="1749" w:type="pct"/>
            <w:shd w:val="clear" w:color="auto" w:fill="EEECE1" w:themeFill="background2"/>
          </w:tcPr>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FC542E">
              <w:rPr>
                <w:rFonts w:ascii="EYInterstate Light" w:hAnsi="EYInterstate Light" w:cstheme="minorHAnsi"/>
                <w:color w:val="000000"/>
                <w:sz w:val="20"/>
                <w:lang w:val="en-US"/>
              </w:rPr>
              <w:t>Environmental risks management and emergency preparedness.</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FC542E">
              <w:rPr>
                <w:rFonts w:ascii="EYInterstate Light" w:hAnsi="EYInterstate Light" w:cstheme="minorHAnsi"/>
                <w:color w:val="000000"/>
                <w:sz w:val="20"/>
                <w:lang w:val="en-US"/>
              </w:rPr>
              <w:t>Improvement of cross-border interoperability of organisations and bodies involved in disaster resilience and disaster management systems and emergency preparedness.</w:t>
            </w:r>
            <w:r w:rsidRPr="00757EC2">
              <w:rPr>
                <w:rFonts w:ascii="EYInterstate Light" w:hAnsi="EYInterstate Light" w:cstheme="minorHAnsi"/>
                <w:color w:val="000000"/>
                <w:sz w:val="20"/>
                <w:lang w:val="en-US"/>
              </w:rPr>
              <w:t xml:space="preserve">Increase of the capacity of local administrations and public bodies competent for early cross-border identification and assessment of the situation in case of environmental accidents and natural disasters, and joint environmental protective actions. </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757EC2">
              <w:rPr>
                <w:rFonts w:ascii="EYInterstate Light" w:hAnsi="EYInterstate Light" w:cstheme="minorHAnsi"/>
                <w:color w:val="000000"/>
                <w:sz w:val="20"/>
                <w:lang w:val="en-US"/>
              </w:rPr>
              <w:t>Local and national bodies active in the area better integrated in the Danube Basin International systems and organizations for the management of environmental risks and emergencies.</w:t>
            </w:r>
          </w:p>
          <w:p w:rsidR="006824D6" w:rsidRDefault="00B0144E"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757EC2">
              <w:rPr>
                <w:rFonts w:ascii="EYInterstate Light" w:hAnsi="EYInterstate Light" w:cstheme="minorHAnsi"/>
                <w:color w:val="000000"/>
                <w:sz w:val="20"/>
                <w:lang w:val="en-US"/>
              </w:rPr>
              <w:t>Improvement of the capacity of local institutions to play and active and efficient role in interventions for environmental emergencies, due to natural events or industrial accidents, through the creation or rehabilitation of infrastructures and equipment.</w:t>
            </w:r>
          </w:p>
        </w:tc>
      </w:tr>
      <w:tr w:rsidR="00B0144E" w:rsidRPr="009B0989" w:rsidTr="00B94BD8">
        <w:tc>
          <w:tcPr>
            <w:tcW w:w="444" w:type="pct"/>
            <w:shd w:val="clear" w:color="auto" w:fill="auto"/>
          </w:tcPr>
          <w:p w:rsidR="00B0144E" w:rsidRPr="00356427" w:rsidRDefault="00B0144E" w:rsidP="00385AEC">
            <w:pPr>
              <w:rPr>
                <w:i/>
                <w:color w:val="4BACC6" w:themeColor="accent5"/>
              </w:rPr>
            </w:pPr>
            <w:r w:rsidRPr="00356427">
              <w:rPr>
                <w:i/>
                <w:color w:val="4BACC6" w:themeColor="accent5"/>
              </w:rPr>
              <w:t>Findings</w:t>
            </w:r>
          </w:p>
        </w:tc>
        <w:tc>
          <w:tcPr>
            <w:tcW w:w="566" w:type="pct"/>
            <w:shd w:val="clear" w:color="auto" w:fill="F2F2F2" w:themeFill="background1" w:themeFillShade="F2"/>
          </w:tcPr>
          <w:p w:rsidR="00B0144E" w:rsidRPr="00356427" w:rsidRDefault="00B0144E" w:rsidP="00B94BD8">
            <w:pPr>
              <w:jc w:val="left"/>
              <w:rPr>
                <w:i/>
                <w:szCs w:val="18"/>
              </w:rPr>
            </w:pPr>
            <w:r w:rsidRPr="00356427">
              <w:rPr>
                <w:i/>
                <w:szCs w:val="18"/>
              </w:rPr>
              <w:t>See above section</w:t>
            </w:r>
          </w:p>
        </w:tc>
        <w:tc>
          <w:tcPr>
            <w:tcW w:w="1529" w:type="pct"/>
            <w:shd w:val="clear" w:color="auto" w:fill="F2F2F2" w:themeFill="background1" w:themeFillShade="F2"/>
          </w:tcPr>
          <w:p w:rsidR="00B0144E" w:rsidRPr="00356427" w:rsidRDefault="00B0144E" w:rsidP="004C5F5A">
            <w:pPr>
              <w:jc w:val="left"/>
              <w:rPr>
                <w:szCs w:val="18"/>
              </w:rPr>
            </w:pPr>
            <w:r w:rsidRPr="00356427">
              <w:rPr>
                <w:szCs w:val="18"/>
              </w:rPr>
              <w:t>The specific objective</w:t>
            </w:r>
            <w:r>
              <w:rPr>
                <w:szCs w:val="18"/>
              </w:rPr>
              <w:t>s</w:t>
            </w:r>
            <w:r w:rsidRPr="00356427">
              <w:rPr>
                <w:szCs w:val="18"/>
              </w:rPr>
              <w:t xml:space="preserve"> for this Priority </w:t>
            </w:r>
            <w:r>
              <w:rPr>
                <w:szCs w:val="18"/>
              </w:rPr>
              <w:t>address issues related to environmental risks, interoperability and joint actions for environmental protection, being in line with the Thematic Priority chosen.</w:t>
            </w:r>
          </w:p>
        </w:tc>
        <w:tc>
          <w:tcPr>
            <w:tcW w:w="712" w:type="pct"/>
            <w:shd w:val="clear" w:color="auto" w:fill="F2F2F2" w:themeFill="background1" w:themeFillShade="F2"/>
          </w:tcPr>
          <w:p w:rsidR="00B0144E" w:rsidRPr="00356427" w:rsidRDefault="00B0144E" w:rsidP="00385AEC">
            <w:pPr>
              <w:jc w:val="left"/>
              <w:rPr>
                <w:szCs w:val="18"/>
              </w:rPr>
            </w:pPr>
            <w:r w:rsidRPr="00356427">
              <w:rPr>
                <w:szCs w:val="18"/>
              </w:rPr>
              <w:t>The 3 thematic areas are not overlapping and defined in a clear manner as to cover the Thematic Priority chosen.</w:t>
            </w:r>
          </w:p>
        </w:tc>
        <w:tc>
          <w:tcPr>
            <w:tcW w:w="1749" w:type="pct"/>
            <w:shd w:val="clear" w:color="auto" w:fill="F2F2F2" w:themeFill="background1" w:themeFillShade="F2"/>
          </w:tcPr>
          <w:p w:rsidR="00B0144E" w:rsidRPr="00356427" w:rsidRDefault="00B0144E" w:rsidP="00E27715">
            <w:pPr>
              <w:jc w:val="left"/>
              <w:rPr>
                <w:szCs w:val="18"/>
              </w:rPr>
            </w:pPr>
            <w:r w:rsidRPr="00356427">
              <w:rPr>
                <w:szCs w:val="18"/>
              </w:rPr>
              <w:t xml:space="preserve">The expected results are clearly formulated, not overlapping, covering the </w:t>
            </w:r>
            <w:r>
              <w:rPr>
                <w:szCs w:val="18"/>
              </w:rPr>
              <w:t>Specific Objective of this Priority</w:t>
            </w:r>
          </w:p>
          <w:p w:rsidR="00B0144E" w:rsidRPr="00356427" w:rsidRDefault="00B0144E" w:rsidP="00385AEC">
            <w:pPr>
              <w:jc w:val="left"/>
              <w:rPr>
                <w:szCs w:val="18"/>
              </w:rPr>
            </w:pPr>
          </w:p>
        </w:tc>
      </w:tr>
      <w:tr w:rsidR="00B0144E" w:rsidRPr="009B0989" w:rsidTr="00B94BD8">
        <w:tc>
          <w:tcPr>
            <w:tcW w:w="444" w:type="pct"/>
            <w:shd w:val="clear" w:color="auto" w:fill="auto"/>
          </w:tcPr>
          <w:p w:rsidR="00B0144E" w:rsidRPr="00356427" w:rsidRDefault="00B0144E" w:rsidP="00385AEC">
            <w:pPr>
              <w:rPr>
                <w:i/>
                <w:color w:val="4BACC6" w:themeColor="accent5"/>
              </w:rPr>
            </w:pPr>
            <w:r w:rsidRPr="00356427">
              <w:rPr>
                <w:i/>
                <w:color w:val="4BACC6" w:themeColor="accent5"/>
              </w:rPr>
              <w:t>Conclusions</w:t>
            </w:r>
          </w:p>
        </w:tc>
        <w:tc>
          <w:tcPr>
            <w:tcW w:w="566" w:type="pct"/>
            <w:shd w:val="clear" w:color="auto" w:fill="F2F2F2" w:themeFill="background1" w:themeFillShade="F2"/>
          </w:tcPr>
          <w:p w:rsidR="00B0144E" w:rsidRPr="00356427" w:rsidRDefault="00B0144E" w:rsidP="00B94BD8">
            <w:pPr>
              <w:jc w:val="left"/>
              <w:rPr>
                <w:i/>
                <w:szCs w:val="18"/>
              </w:rPr>
            </w:pPr>
            <w:r w:rsidRPr="00356427">
              <w:rPr>
                <w:i/>
                <w:szCs w:val="18"/>
              </w:rPr>
              <w:t>See above section</w:t>
            </w:r>
          </w:p>
        </w:tc>
        <w:tc>
          <w:tcPr>
            <w:tcW w:w="1529" w:type="pct"/>
            <w:shd w:val="clear" w:color="auto" w:fill="F2F2F2" w:themeFill="background1" w:themeFillShade="F2"/>
          </w:tcPr>
          <w:p w:rsidR="00B0144E" w:rsidRPr="00356427" w:rsidRDefault="00B0144E" w:rsidP="008C3D42">
            <w:pPr>
              <w:jc w:val="left"/>
              <w:rPr>
                <w:szCs w:val="18"/>
              </w:rPr>
            </w:pPr>
            <w:r>
              <w:rPr>
                <w:szCs w:val="18"/>
              </w:rPr>
              <w:t>The Specific Objectives are correctly split in order to capture the different types of actions included in the defined Thematic Areas (both promotion of natural resources and management of environmental risks and emergencies in case of environmental disasters)</w:t>
            </w:r>
          </w:p>
        </w:tc>
        <w:tc>
          <w:tcPr>
            <w:tcW w:w="712" w:type="pct"/>
            <w:shd w:val="clear" w:color="auto" w:fill="F2F2F2" w:themeFill="background1" w:themeFillShade="F2"/>
          </w:tcPr>
          <w:p w:rsidR="00B0144E" w:rsidRPr="00356427" w:rsidRDefault="00B0144E" w:rsidP="00E27715">
            <w:pPr>
              <w:jc w:val="left"/>
              <w:rPr>
                <w:szCs w:val="18"/>
              </w:rPr>
            </w:pPr>
            <w:r w:rsidRPr="00356427">
              <w:rPr>
                <w:szCs w:val="18"/>
              </w:rPr>
              <w:t>The 3 thematic areas are consistent both with the Thematic Priority chosen.</w:t>
            </w:r>
          </w:p>
          <w:p w:rsidR="00B0144E" w:rsidRPr="00356427" w:rsidRDefault="00B0144E" w:rsidP="00385AEC">
            <w:pPr>
              <w:jc w:val="left"/>
              <w:rPr>
                <w:szCs w:val="18"/>
              </w:rPr>
            </w:pPr>
          </w:p>
        </w:tc>
        <w:tc>
          <w:tcPr>
            <w:tcW w:w="1749" w:type="pct"/>
            <w:shd w:val="clear" w:color="auto" w:fill="F2F2F2" w:themeFill="background1" w:themeFillShade="F2"/>
          </w:tcPr>
          <w:p w:rsidR="00B0144E" w:rsidRPr="00356427" w:rsidRDefault="00B0144E" w:rsidP="00385AEC">
            <w:pPr>
              <w:jc w:val="left"/>
              <w:rPr>
                <w:szCs w:val="18"/>
              </w:rPr>
            </w:pPr>
            <w:r w:rsidRPr="00356427">
              <w:rPr>
                <w:szCs w:val="18"/>
              </w:rPr>
              <w:t>The expected results are consistent with the Thematic Areas, Specific Objective and Thematic Priority.</w:t>
            </w:r>
          </w:p>
        </w:tc>
      </w:tr>
    </w:tbl>
    <w:p w:rsidR="00F50396" w:rsidRDefault="00F50396" w:rsidP="00304C42">
      <w:pPr>
        <w:spacing w:after="0" w:line="276" w:lineRule="auto"/>
        <w:ind w:left="446"/>
        <w:jc w:val="left"/>
        <w:rPr>
          <w:b/>
          <w:i/>
          <w:color w:val="808080" w:themeColor="background1" w:themeShade="80"/>
        </w:rPr>
      </w:pPr>
    </w:p>
    <w:p w:rsidR="00F50396" w:rsidRDefault="00F50396">
      <w:pPr>
        <w:overflowPunct/>
        <w:autoSpaceDE/>
        <w:autoSpaceDN/>
        <w:adjustRightInd/>
        <w:spacing w:after="0" w:line="240" w:lineRule="auto"/>
        <w:jc w:val="left"/>
        <w:textAlignment w:val="auto"/>
        <w:rPr>
          <w:b/>
          <w:i/>
          <w:color w:val="808080" w:themeColor="background1" w:themeShade="80"/>
        </w:rPr>
      </w:pPr>
      <w:r>
        <w:rPr>
          <w:b/>
          <w:i/>
          <w:color w:val="808080" w:themeColor="background1" w:themeShade="80"/>
        </w:rPr>
        <w:br w:type="page"/>
      </w:r>
    </w:p>
    <w:p w:rsidR="00F50396" w:rsidRDefault="009A75CB" w:rsidP="00F50396">
      <w:pPr>
        <w:spacing w:before="120" w:after="0"/>
        <w:rPr>
          <w:rFonts w:cs="Arial"/>
          <w:b/>
          <w:i/>
          <w:color w:val="7030A0"/>
        </w:rPr>
      </w:pPr>
      <w:r>
        <w:rPr>
          <w:rFonts w:cs="Arial"/>
          <w:noProof/>
          <w:lang w:val="en-US"/>
        </w:rPr>
        <w:lastRenderedPageBreak/>
        <mc:AlternateContent>
          <mc:Choice Requires="wps">
            <w:drawing>
              <wp:anchor distT="0" distB="0" distL="114300" distR="114300" simplePos="0" relativeHeight="251792384" behindDoc="0" locked="0" layoutInCell="1" allowOverlap="1" wp14:anchorId="735BE1A3" wp14:editId="26EC1417">
                <wp:simplePos x="0" y="0"/>
                <wp:positionH relativeFrom="column">
                  <wp:posOffset>1184275</wp:posOffset>
                </wp:positionH>
                <wp:positionV relativeFrom="paragraph">
                  <wp:posOffset>8255</wp:posOffset>
                </wp:positionV>
                <wp:extent cx="12344400" cy="269240"/>
                <wp:effectExtent l="0" t="19050" r="38100" b="35560"/>
                <wp:wrapNone/>
                <wp:docPr id="5" name="Right Arrow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44400" cy="269240"/>
                        </a:xfrm>
                        <a:prstGeom prst="rightArrow">
                          <a:avLst>
                            <a:gd name="adj1" fmla="val 44094"/>
                            <a:gd name="adj2" fmla="val 114971"/>
                          </a:avLst>
                        </a:prstGeom>
                        <a:solidFill>
                          <a:schemeClr val="accent5"/>
                        </a:solidFill>
                        <a:ln w="1270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5" o:spid="_x0000_s1026" type="#_x0000_t13" style="position:absolute;margin-left:93.25pt;margin-top:.65pt;width:972pt;height:21.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" adj="21058,6038" fillcolor="#4bacc6 [3208]" strokecolor="#31849b [2408]" strokeweight="1pt">
                <v:path arrowok="t"/>
              </v:shape>
            </w:pict>
          </mc:Fallback>
        </mc:AlternateContent>
      </w:r>
      <w:r w:rsidR="00F50396">
        <w:rPr>
          <w:rFonts w:cs="Arial"/>
          <w:b/>
          <w:i/>
          <w:color w:val="7030A0"/>
        </w:rPr>
        <w:t>Priority Axis 3</w:t>
      </w:r>
    </w:p>
    <w:p w:rsidR="00F50396" w:rsidRDefault="00F50396" w:rsidP="00F50396">
      <w:pPr>
        <w:spacing w:after="0" w:line="276" w:lineRule="auto"/>
        <w:ind w:left="446"/>
        <w:jc w:val="left"/>
        <w:rPr>
          <w:b/>
          <w:i/>
          <w:color w:val="808080" w:themeColor="background1" w:themeShade="80"/>
        </w:rPr>
      </w:pPr>
    </w:p>
    <w:tbl>
      <w:tblPr>
        <w:tblStyle w:val="TableGrid20"/>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ook w:val="0600" w:firstRow="0" w:lastRow="0" w:firstColumn="0" w:lastColumn="0" w:noHBand="1" w:noVBand="1"/>
      </w:tblPr>
      <w:tblGrid>
        <w:gridCol w:w="1907"/>
        <w:gridCol w:w="2522"/>
        <w:gridCol w:w="6483"/>
        <w:gridCol w:w="3059"/>
        <w:gridCol w:w="7510"/>
      </w:tblGrid>
      <w:tr w:rsidR="00B94BD8" w:rsidRPr="00356427" w:rsidTr="00B94BD8">
        <w:trPr>
          <w:trHeight w:val="432"/>
        </w:trPr>
        <w:tc>
          <w:tcPr>
            <w:tcW w:w="444" w:type="pct"/>
            <w:shd w:val="clear" w:color="auto" w:fill="auto"/>
            <w:vAlign w:val="center"/>
          </w:tcPr>
          <w:p w:rsidR="00F50396" w:rsidRPr="00356427" w:rsidRDefault="00F50396" w:rsidP="00385AEC">
            <w:pPr>
              <w:spacing w:after="0" w:line="240" w:lineRule="auto"/>
              <w:jc w:val="left"/>
            </w:pPr>
          </w:p>
        </w:tc>
        <w:tc>
          <w:tcPr>
            <w:tcW w:w="587" w:type="pct"/>
            <w:shd w:val="clear" w:color="auto" w:fill="FFE600"/>
            <w:vAlign w:val="center"/>
          </w:tcPr>
          <w:p w:rsidR="00F50396" w:rsidRPr="00356427" w:rsidRDefault="00F50396" w:rsidP="00385AEC">
            <w:pPr>
              <w:spacing w:after="0" w:line="240" w:lineRule="auto"/>
              <w:jc w:val="left"/>
              <w:rPr>
                <w:szCs w:val="18"/>
              </w:rPr>
            </w:pPr>
            <w:r w:rsidRPr="00356427">
              <w:rPr>
                <w:szCs w:val="18"/>
              </w:rPr>
              <w:t>Thematic Priority</w:t>
            </w:r>
          </w:p>
        </w:tc>
        <w:tc>
          <w:tcPr>
            <w:tcW w:w="1509" w:type="pct"/>
            <w:shd w:val="clear" w:color="auto" w:fill="FFE600"/>
            <w:vAlign w:val="center"/>
          </w:tcPr>
          <w:p w:rsidR="00F50396" w:rsidRPr="00356427" w:rsidRDefault="00F50396" w:rsidP="00385AEC">
            <w:pPr>
              <w:spacing w:after="0" w:line="240" w:lineRule="auto"/>
              <w:jc w:val="left"/>
              <w:rPr>
                <w:szCs w:val="18"/>
              </w:rPr>
            </w:pPr>
            <w:r w:rsidRPr="00356427">
              <w:rPr>
                <w:szCs w:val="18"/>
              </w:rPr>
              <w:t>Specific Objective</w:t>
            </w:r>
          </w:p>
        </w:tc>
        <w:tc>
          <w:tcPr>
            <w:tcW w:w="712" w:type="pct"/>
            <w:shd w:val="clear" w:color="auto" w:fill="FFE600"/>
            <w:vAlign w:val="center"/>
          </w:tcPr>
          <w:p w:rsidR="00F50396" w:rsidRPr="00356427" w:rsidRDefault="00F50396" w:rsidP="00385AEC">
            <w:pPr>
              <w:spacing w:after="0" w:line="240" w:lineRule="auto"/>
              <w:jc w:val="left"/>
              <w:rPr>
                <w:szCs w:val="18"/>
              </w:rPr>
            </w:pPr>
            <w:r w:rsidRPr="00356427">
              <w:rPr>
                <w:szCs w:val="18"/>
              </w:rPr>
              <w:t>Thematic Areas</w:t>
            </w:r>
          </w:p>
        </w:tc>
        <w:tc>
          <w:tcPr>
            <w:tcW w:w="1748" w:type="pct"/>
            <w:shd w:val="clear" w:color="auto" w:fill="FFE600"/>
            <w:vAlign w:val="center"/>
          </w:tcPr>
          <w:p w:rsidR="00F50396" w:rsidRPr="00356427" w:rsidRDefault="00F50396" w:rsidP="00385AEC">
            <w:pPr>
              <w:spacing w:after="0" w:line="240" w:lineRule="auto"/>
              <w:jc w:val="left"/>
              <w:rPr>
                <w:szCs w:val="18"/>
              </w:rPr>
            </w:pPr>
            <w:r w:rsidRPr="00356427">
              <w:rPr>
                <w:szCs w:val="18"/>
              </w:rPr>
              <w:t>Expected Results</w:t>
            </w:r>
          </w:p>
        </w:tc>
      </w:tr>
      <w:tr w:rsidR="00061CB1" w:rsidRPr="009B0989" w:rsidTr="00B94BD8">
        <w:tc>
          <w:tcPr>
            <w:tcW w:w="444" w:type="pct"/>
            <w:shd w:val="clear" w:color="auto" w:fill="auto"/>
          </w:tcPr>
          <w:p w:rsidR="00061CB1" w:rsidRPr="00356427" w:rsidRDefault="00061CB1" w:rsidP="00B94BD8">
            <w:pPr>
              <w:jc w:val="left"/>
              <w:rPr>
                <w:i/>
                <w:color w:val="4BACC6" w:themeColor="accent5"/>
              </w:rPr>
            </w:pPr>
            <w:r>
              <w:rPr>
                <w:i/>
                <w:color w:val="4BACC6" w:themeColor="accent5"/>
              </w:rPr>
              <w:t>Description in Programming Document</w:t>
            </w:r>
          </w:p>
        </w:tc>
        <w:tc>
          <w:tcPr>
            <w:tcW w:w="587" w:type="pct"/>
            <w:vMerge w:val="restart"/>
            <w:shd w:val="clear" w:color="auto" w:fill="EEECE1" w:themeFill="background2"/>
          </w:tcPr>
          <w:p w:rsidR="00061CB1" w:rsidRPr="00B94BD8" w:rsidRDefault="00061CB1" w:rsidP="00B94BD8">
            <w:pPr>
              <w:jc w:val="left"/>
              <w:rPr>
                <w:rFonts w:cstheme="minorHAnsi"/>
              </w:rPr>
            </w:pPr>
            <w:r w:rsidRPr="00B94BD8">
              <w:rPr>
                <w:rFonts w:cstheme="minorHAnsi"/>
                <w:b/>
              </w:rPr>
              <w:t>Thematic Priority c.</w:t>
            </w:r>
            <w:r w:rsidRPr="00B94BD8">
              <w:rPr>
                <w:rFonts w:cstheme="minorHAnsi"/>
              </w:rPr>
              <w:t xml:space="preserve"> Promoting sustainable transport and improving public infrastructures</w:t>
            </w:r>
          </w:p>
        </w:tc>
        <w:tc>
          <w:tcPr>
            <w:tcW w:w="1509" w:type="pct"/>
            <w:vMerge w:val="restart"/>
            <w:shd w:val="clear" w:color="auto" w:fill="EEECE1" w:themeFill="background2"/>
          </w:tcPr>
          <w:p w:rsidR="00061CB1" w:rsidRDefault="00061CB1" w:rsidP="00E27715">
            <w:pPr>
              <w:autoSpaceDE/>
              <w:autoSpaceDN/>
              <w:adjustRightInd/>
              <w:spacing w:line="240" w:lineRule="auto"/>
              <w:jc w:val="left"/>
              <w:rPr>
                <w:rFonts w:cstheme="minorHAnsi"/>
                <w:color w:val="000000"/>
              </w:rPr>
            </w:pPr>
            <w:r w:rsidRPr="00891AEC">
              <w:rPr>
                <w:rFonts w:cstheme="minorHAnsi"/>
                <w:color w:val="000000"/>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061CB1" w:rsidRPr="00B94BD8" w:rsidRDefault="00061CB1" w:rsidP="00B94BD8">
            <w:pPr>
              <w:autoSpaceDE/>
              <w:autoSpaceDN/>
              <w:adjustRightInd/>
              <w:spacing w:line="240" w:lineRule="auto"/>
              <w:jc w:val="left"/>
              <w:rPr>
                <w:rFonts w:cstheme="minorHAnsi"/>
                <w:color w:val="000000"/>
              </w:rPr>
            </w:pPr>
            <w:r w:rsidRPr="00891AEC">
              <w:rPr>
                <w:rFonts w:cstheme="minorHAnsi"/>
                <w:color w:val="000000"/>
              </w:rPr>
              <w:t>Promote the achievement of improved and homogenous quality standard in public infrastructures for basic services, especially in remote areas through improved and enlarged</w:t>
            </w:r>
            <w:r>
              <w:rPr>
                <w:rFonts w:cstheme="minorHAnsi"/>
                <w:color w:val="000000"/>
              </w:rPr>
              <w:t xml:space="preserve"> </w:t>
            </w:r>
            <w:r w:rsidRPr="00891AEC">
              <w:rPr>
                <w:rFonts w:cstheme="minorHAnsi"/>
                <w:color w:val="000000"/>
              </w:rPr>
              <w:t>access to modern and efficient public utilities services (incl. Internet, energy)</w:t>
            </w:r>
          </w:p>
        </w:tc>
        <w:tc>
          <w:tcPr>
            <w:tcW w:w="712" w:type="pct"/>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r w:rsidRPr="00B94BD8">
              <w:rPr>
                <w:rFonts w:cstheme="minorHAnsi"/>
                <w:color w:val="000000"/>
              </w:rPr>
              <w:t>Mobility and transport infrastructures and services</w:t>
            </w:r>
          </w:p>
        </w:tc>
        <w:tc>
          <w:tcPr>
            <w:tcW w:w="1748" w:type="pct"/>
            <w:shd w:val="clear" w:color="auto" w:fill="EEECE1" w:themeFill="background2"/>
          </w:tcPr>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Improvement of cross border mobility, security and integration;</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 xml:space="preserve">Improvement of accessibility of remote marginal areas; </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 xml:space="preserve">Enhancement of integration of local transport infrastructures and services in the main European transport corridors, especially the water ways connected to the Danube corridor; </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 xml:space="preserve">Production of feasibility analysis on key transport infrastructures, improving regional national and international connection to transport networks, enabling the regional and national authorities to integrate CBC strategies in National, macroregional and European transport strategies.  </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 xml:space="preserve">Population in the area experiencing improved accessibility to local and external destinations, through improved services and or improved infrastructure, with lower environmental impact; </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 xml:space="preserve">Population commuting across the border for economic and social, cultural activities experiencing improved services for border crossing, due to improved technologies and infrastructure; </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17"/>
                <w:szCs w:val="17"/>
                <w:lang w:val="en-US"/>
              </w:rPr>
            </w:pPr>
            <w:r w:rsidRPr="00B57222">
              <w:rPr>
                <w:rFonts w:cstheme="minorHAnsi"/>
                <w:color w:val="000000"/>
                <w:sz w:val="20"/>
                <w:lang w:val="en-US"/>
              </w:rPr>
              <w:t>Tourist mobility improved and extended in the area, based on new services, and infrastructure;</w:t>
            </w:r>
          </w:p>
        </w:tc>
      </w:tr>
      <w:tr w:rsidR="00061CB1" w:rsidRPr="009B0989" w:rsidTr="00B94BD8">
        <w:tc>
          <w:tcPr>
            <w:tcW w:w="444" w:type="pct"/>
            <w:shd w:val="clear" w:color="auto" w:fill="auto"/>
          </w:tcPr>
          <w:p w:rsidR="00061CB1" w:rsidRPr="00356427" w:rsidRDefault="00061CB1" w:rsidP="00385AEC">
            <w:pPr>
              <w:rPr>
                <w:i/>
                <w:color w:val="4BACC6" w:themeColor="accent5"/>
              </w:rPr>
            </w:pPr>
          </w:p>
        </w:tc>
        <w:tc>
          <w:tcPr>
            <w:tcW w:w="587" w:type="pct"/>
            <w:vMerge/>
            <w:shd w:val="clear" w:color="auto" w:fill="EEECE1" w:themeFill="background2"/>
          </w:tcPr>
          <w:p w:rsidR="00061CB1" w:rsidRPr="00B94BD8" w:rsidRDefault="00061CB1" w:rsidP="00B94BD8">
            <w:pPr>
              <w:jc w:val="left"/>
              <w:rPr>
                <w:rFonts w:cstheme="minorHAnsi"/>
                <w:b/>
              </w:rPr>
            </w:pPr>
          </w:p>
        </w:tc>
        <w:tc>
          <w:tcPr>
            <w:tcW w:w="1509" w:type="pct"/>
            <w:vMerge/>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p>
        </w:tc>
        <w:tc>
          <w:tcPr>
            <w:tcW w:w="712" w:type="pct"/>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r w:rsidRPr="00B94BD8">
              <w:rPr>
                <w:rFonts w:cstheme="minorHAnsi"/>
                <w:color w:val="000000"/>
              </w:rPr>
              <w:t xml:space="preserve">Public utilities infrastructures </w:t>
            </w:r>
          </w:p>
        </w:tc>
        <w:tc>
          <w:tcPr>
            <w:tcW w:w="1748" w:type="pct"/>
            <w:shd w:val="clear" w:color="auto" w:fill="EEECE1" w:themeFill="background2"/>
          </w:tcPr>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Creation of the improved accessibility to state-of-the-art and efficient public utilities (access to internet, utilities: waste, water, energy) in the light of technological options, economic constraints, environmental requirements and demographic change;</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Establishment of cross border partnerships for the implementation of innovative solutions for the access to public services, especially for remote areas and marginalized communities;</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Population experiencing improved access to public utilities and services, based on innovative solutions shared across the border;</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lang w:val="en-US"/>
              </w:rPr>
            </w:pPr>
            <w:r w:rsidRPr="00B57222">
              <w:rPr>
                <w:rFonts w:ascii="EYInterstate Light" w:hAnsi="EYInterstate Light" w:cstheme="minorHAnsi"/>
                <w:color w:val="000000"/>
                <w:sz w:val="20"/>
                <w:lang w:val="en-US"/>
              </w:rPr>
              <w:t>Remote areas receiving tailored assistance to facilitate removal of obstacles to the access to IT services and public utilities;</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17"/>
                <w:szCs w:val="17"/>
                <w:lang w:val="en-US"/>
              </w:rPr>
            </w:pPr>
            <w:r w:rsidRPr="00B57222">
              <w:rPr>
                <w:rFonts w:ascii="EYInterstate Light" w:hAnsi="EYInterstate Light" w:cstheme="minorHAnsi"/>
                <w:color w:val="000000"/>
                <w:sz w:val="20"/>
                <w:lang w:val="en-US"/>
              </w:rPr>
              <w:t>Disadvantaged groups enabled to easier access to utility and services, with targeted information and awareness rising actions</w:t>
            </w:r>
          </w:p>
        </w:tc>
      </w:tr>
      <w:tr w:rsidR="00061CB1" w:rsidRPr="009B0989" w:rsidTr="00B94BD8">
        <w:tc>
          <w:tcPr>
            <w:tcW w:w="444" w:type="pct"/>
            <w:shd w:val="clear" w:color="auto" w:fill="auto"/>
          </w:tcPr>
          <w:p w:rsidR="00061CB1" w:rsidRPr="00356427" w:rsidRDefault="00061CB1" w:rsidP="00385AEC">
            <w:pPr>
              <w:rPr>
                <w:i/>
                <w:color w:val="4BACC6" w:themeColor="accent5"/>
              </w:rPr>
            </w:pPr>
            <w:r w:rsidRPr="00356427">
              <w:rPr>
                <w:i/>
                <w:color w:val="4BACC6" w:themeColor="accent5"/>
              </w:rPr>
              <w:t>Findings</w:t>
            </w:r>
          </w:p>
        </w:tc>
        <w:tc>
          <w:tcPr>
            <w:tcW w:w="587" w:type="pct"/>
            <w:shd w:val="clear" w:color="auto" w:fill="F2F2F2" w:themeFill="background1" w:themeFillShade="F2"/>
          </w:tcPr>
          <w:p w:rsidR="00061CB1" w:rsidRPr="00356427" w:rsidRDefault="00061CB1" w:rsidP="00B94BD8">
            <w:pPr>
              <w:jc w:val="left"/>
              <w:rPr>
                <w:i/>
                <w:szCs w:val="18"/>
              </w:rPr>
            </w:pPr>
            <w:r w:rsidRPr="00356427">
              <w:rPr>
                <w:i/>
                <w:szCs w:val="18"/>
              </w:rPr>
              <w:t>See above section</w:t>
            </w:r>
          </w:p>
        </w:tc>
        <w:tc>
          <w:tcPr>
            <w:tcW w:w="1509" w:type="pct"/>
            <w:shd w:val="clear" w:color="auto" w:fill="F2F2F2" w:themeFill="background1" w:themeFillShade="F2"/>
          </w:tcPr>
          <w:p w:rsidR="00061CB1" w:rsidRPr="00356427" w:rsidRDefault="00061CB1" w:rsidP="003E65A1">
            <w:pPr>
              <w:jc w:val="left"/>
              <w:rPr>
                <w:szCs w:val="18"/>
              </w:rPr>
            </w:pPr>
            <w:r w:rsidRPr="00356427">
              <w:rPr>
                <w:szCs w:val="18"/>
              </w:rPr>
              <w:t>The specific objective</w:t>
            </w:r>
            <w:r>
              <w:rPr>
                <w:szCs w:val="18"/>
              </w:rPr>
              <w:t>s</w:t>
            </w:r>
            <w:r w:rsidRPr="00356427">
              <w:rPr>
                <w:szCs w:val="18"/>
              </w:rPr>
              <w:t xml:space="preserve"> for this Priority </w:t>
            </w:r>
            <w:r>
              <w:rPr>
                <w:szCs w:val="18"/>
              </w:rPr>
              <w:t xml:space="preserve">address issues related to the quality of local and intra-regional transport infrastructure and reduced efficiency of public infrastructure </w:t>
            </w:r>
          </w:p>
        </w:tc>
        <w:tc>
          <w:tcPr>
            <w:tcW w:w="712" w:type="pct"/>
            <w:shd w:val="clear" w:color="auto" w:fill="F2F2F2" w:themeFill="background1" w:themeFillShade="F2"/>
          </w:tcPr>
          <w:p w:rsidR="00061CB1" w:rsidRPr="00356427" w:rsidRDefault="00061CB1" w:rsidP="00A66891">
            <w:pPr>
              <w:jc w:val="left"/>
              <w:rPr>
                <w:szCs w:val="18"/>
              </w:rPr>
            </w:pPr>
            <w:r w:rsidRPr="00356427">
              <w:rPr>
                <w:szCs w:val="18"/>
              </w:rPr>
              <w:t xml:space="preserve">The </w:t>
            </w:r>
            <w:r>
              <w:rPr>
                <w:szCs w:val="18"/>
              </w:rPr>
              <w:t>two</w:t>
            </w:r>
            <w:r w:rsidRPr="00356427">
              <w:rPr>
                <w:szCs w:val="18"/>
              </w:rPr>
              <w:t xml:space="preserve"> thematic areas are not overlapping and defined in a clear manner as to cov</w:t>
            </w:r>
            <w:r>
              <w:rPr>
                <w:szCs w:val="18"/>
              </w:rPr>
              <w:t>er the Thematic Priority chosen (one addresses transport infrastructures and services, while the other is focused on ICT and public utilities infrastructures and networks)</w:t>
            </w:r>
          </w:p>
        </w:tc>
        <w:tc>
          <w:tcPr>
            <w:tcW w:w="1748" w:type="pct"/>
            <w:shd w:val="clear" w:color="auto" w:fill="F2F2F2" w:themeFill="background1" w:themeFillShade="F2"/>
          </w:tcPr>
          <w:p w:rsidR="00061CB1" w:rsidRPr="00356427" w:rsidRDefault="00061CB1" w:rsidP="00E27715">
            <w:pPr>
              <w:jc w:val="left"/>
              <w:rPr>
                <w:szCs w:val="18"/>
              </w:rPr>
            </w:pPr>
            <w:r w:rsidRPr="00356427">
              <w:rPr>
                <w:szCs w:val="18"/>
              </w:rPr>
              <w:t xml:space="preserve">The expected results are clearly formulated, not overlapping, covering the </w:t>
            </w:r>
            <w:r>
              <w:rPr>
                <w:szCs w:val="18"/>
              </w:rPr>
              <w:t>2</w:t>
            </w:r>
            <w:r w:rsidRPr="00356427">
              <w:rPr>
                <w:szCs w:val="18"/>
              </w:rPr>
              <w:t xml:space="preserve"> thematic areas indicated.</w:t>
            </w:r>
          </w:p>
          <w:p w:rsidR="00061CB1" w:rsidRPr="00356427" w:rsidRDefault="00061CB1" w:rsidP="00385AEC">
            <w:pPr>
              <w:jc w:val="left"/>
              <w:rPr>
                <w:szCs w:val="18"/>
              </w:rPr>
            </w:pPr>
          </w:p>
        </w:tc>
      </w:tr>
      <w:tr w:rsidR="00061CB1" w:rsidRPr="009B0989" w:rsidTr="00B94BD8">
        <w:tc>
          <w:tcPr>
            <w:tcW w:w="444" w:type="pct"/>
            <w:shd w:val="clear" w:color="auto" w:fill="auto"/>
          </w:tcPr>
          <w:p w:rsidR="00061CB1" w:rsidRPr="00356427" w:rsidRDefault="00061CB1" w:rsidP="00385AEC">
            <w:pPr>
              <w:rPr>
                <w:i/>
                <w:color w:val="4BACC6" w:themeColor="accent5"/>
              </w:rPr>
            </w:pPr>
            <w:r w:rsidRPr="00356427">
              <w:rPr>
                <w:i/>
                <w:color w:val="4BACC6" w:themeColor="accent5"/>
              </w:rPr>
              <w:t>Conclusions</w:t>
            </w:r>
          </w:p>
        </w:tc>
        <w:tc>
          <w:tcPr>
            <w:tcW w:w="587" w:type="pct"/>
            <w:shd w:val="clear" w:color="auto" w:fill="F2F2F2" w:themeFill="background1" w:themeFillShade="F2"/>
          </w:tcPr>
          <w:p w:rsidR="00061CB1" w:rsidRPr="00356427" w:rsidRDefault="00061CB1" w:rsidP="00B94BD8">
            <w:pPr>
              <w:jc w:val="left"/>
              <w:rPr>
                <w:i/>
                <w:szCs w:val="18"/>
              </w:rPr>
            </w:pPr>
            <w:r w:rsidRPr="00356427">
              <w:rPr>
                <w:i/>
                <w:szCs w:val="18"/>
              </w:rPr>
              <w:t>See above section</w:t>
            </w:r>
          </w:p>
        </w:tc>
        <w:tc>
          <w:tcPr>
            <w:tcW w:w="1509" w:type="pct"/>
            <w:shd w:val="clear" w:color="auto" w:fill="F2F2F2" w:themeFill="background1" w:themeFillShade="F2"/>
          </w:tcPr>
          <w:p w:rsidR="00061CB1" w:rsidRPr="00356427" w:rsidRDefault="00061CB1" w:rsidP="00A66891">
            <w:pPr>
              <w:jc w:val="left"/>
              <w:rPr>
                <w:szCs w:val="18"/>
              </w:rPr>
            </w:pPr>
            <w:r>
              <w:rPr>
                <w:szCs w:val="18"/>
              </w:rPr>
              <w:t>The Specific Objectives capture both issues related to mobility and public infrastructures.</w:t>
            </w:r>
          </w:p>
        </w:tc>
        <w:tc>
          <w:tcPr>
            <w:tcW w:w="712" w:type="pct"/>
            <w:shd w:val="clear" w:color="auto" w:fill="F2F2F2" w:themeFill="background1" w:themeFillShade="F2"/>
          </w:tcPr>
          <w:p w:rsidR="00061CB1" w:rsidRPr="00356427" w:rsidRDefault="00061CB1" w:rsidP="00E27715">
            <w:pPr>
              <w:jc w:val="left"/>
              <w:rPr>
                <w:szCs w:val="18"/>
              </w:rPr>
            </w:pPr>
            <w:r>
              <w:rPr>
                <w:szCs w:val="18"/>
              </w:rPr>
              <w:t>The two</w:t>
            </w:r>
            <w:r w:rsidRPr="00356427">
              <w:rPr>
                <w:szCs w:val="18"/>
              </w:rPr>
              <w:t xml:space="preserve"> thematic areas </w:t>
            </w:r>
            <w:r>
              <w:rPr>
                <w:szCs w:val="18"/>
              </w:rPr>
              <w:t xml:space="preserve">are both distinct and </w:t>
            </w:r>
            <w:r w:rsidRPr="00356427">
              <w:rPr>
                <w:szCs w:val="18"/>
              </w:rPr>
              <w:t>consistent with the Thematic Priority chosen.</w:t>
            </w:r>
          </w:p>
          <w:p w:rsidR="00061CB1" w:rsidRPr="00356427" w:rsidRDefault="00061CB1" w:rsidP="00385AEC">
            <w:pPr>
              <w:jc w:val="left"/>
              <w:rPr>
                <w:szCs w:val="18"/>
              </w:rPr>
            </w:pPr>
          </w:p>
        </w:tc>
        <w:tc>
          <w:tcPr>
            <w:tcW w:w="1748" w:type="pct"/>
            <w:shd w:val="clear" w:color="auto" w:fill="F2F2F2" w:themeFill="background1" w:themeFillShade="F2"/>
          </w:tcPr>
          <w:p w:rsidR="00061CB1" w:rsidRPr="00356427" w:rsidRDefault="00061CB1" w:rsidP="00385AEC">
            <w:pPr>
              <w:jc w:val="left"/>
              <w:rPr>
                <w:szCs w:val="18"/>
              </w:rPr>
            </w:pPr>
            <w:r w:rsidRPr="00356427">
              <w:rPr>
                <w:szCs w:val="18"/>
              </w:rPr>
              <w:t>The expected results are consistent with the Thematic Areas, Specific Objective and Thematic Priority.</w:t>
            </w:r>
          </w:p>
        </w:tc>
      </w:tr>
    </w:tbl>
    <w:p w:rsidR="00B94BD8" w:rsidRDefault="00B94BD8" w:rsidP="00FD781A">
      <w:pPr>
        <w:spacing w:before="120" w:after="0"/>
        <w:rPr>
          <w:rFonts w:cs="Arial"/>
          <w:b/>
          <w:i/>
          <w:color w:val="7030A0"/>
        </w:rPr>
      </w:pPr>
    </w:p>
    <w:p w:rsidR="00061CB1" w:rsidRDefault="00061CB1" w:rsidP="00FD781A">
      <w:pPr>
        <w:spacing w:before="120" w:after="0"/>
        <w:rPr>
          <w:rFonts w:cs="Arial"/>
          <w:b/>
          <w:i/>
          <w:color w:val="7030A0"/>
        </w:rPr>
      </w:pPr>
    </w:p>
    <w:p w:rsidR="00DC4D42" w:rsidRDefault="00DC4D42" w:rsidP="00FD781A">
      <w:pPr>
        <w:spacing w:before="120" w:after="0"/>
        <w:rPr>
          <w:rFonts w:cs="Arial"/>
          <w:b/>
          <w:i/>
          <w:color w:val="7030A0"/>
        </w:rPr>
      </w:pPr>
    </w:p>
    <w:p w:rsidR="00061CB1" w:rsidRDefault="00061CB1" w:rsidP="00FD781A">
      <w:pPr>
        <w:spacing w:before="120" w:after="0"/>
        <w:rPr>
          <w:rFonts w:cs="Arial"/>
          <w:b/>
          <w:i/>
          <w:color w:val="7030A0"/>
        </w:rPr>
      </w:pPr>
    </w:p>
    <w:p w:rsidR="00FD781A" w:rsidRDefault="009A75CB" w:rsidP="00FD781A">
      <w:pPr>
        <w:spacing w:before="120" w:after="0"/>
        <w:rPr>
          <w:rFonts w:cs="Arial"/>
          <w:b/>
          <w:i/>
          <w:color w:val="7030A0"/>
        </w:rPr>
      </w:pPr>
      <w:r>
        <w:rPr>
          <w:rFonts w:cs="Arial"/>
          <w:noProof/>
          <w:lang w:val="en-US"/>
        </w:rPr>
        <mc:AlternateContent>
          <mc:Choice Requires="wps">
            <w:drawing>
              <wp:anchor distT="0" distB="0" distL="114300" distR="114300" simplePos="0" relativeHeight="251794432" behindDoc="0" locked="0" layoutInCell="1" allowOverlap="1" wp14:anchorId="49CB8328" wp14:editId="1F737657">
                <wp:simplePos x="0" y="0"/>
                <wp:positionH relativeFrom="column">
                  <wp:posOffset>1172845</wp:posOffset>
                </wp:positionH>
                <wp:positionV relativeFrom="paragraph">
                  <wp:posOffset>8255</wp:posOffset>
                </wp:positionV>
                <wp:extent cx="12344400" cy="269240"/>
                <wp:effectExtent l="0" t="19050" r="38100" b="35560"/>
                <wp:wrapNone/>
                <wp:docPr id="7" name="Right Arrow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44400" cy="269240"/>
                        </a:xfrm>
                        <a:prstGeom prst="rightArrow">
                          <a:avLst>
                            <a:gd name="adj1" fmla="val 44094"/>
                            <a:gd name="adj2" fmla="val 114971"/>
                          </a:avLst>
                        </a:prstGeom>
                        <a:solidFill>
                          <a:schemeClr val="accent5"/>
                        </a:solidFill>
                        <a:ln w="1270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7" o:spid="_x0000_s1026" type="#_x0000_t13" style="position:absolute;margin-left:92.35pt;margin-top:.65pt;width:972pt;height:21.2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" adj="21058,6038" fillcolor="#4bacc6 [3208]" strokecolor="#31849b [2408]" strokeweight="1pt">
                <v:path arrowok="t"/>
              </v:shape>
            </w:pict>
          </mc:Fallback>
        </mc:AlternateContent>
      </w:r>
      <w:r w:rsidR="00FD781A">
        <w:rPr>
          <w:rFonts w:cs="Arial"/>
          <w:b/>
          <w:i/>
          <w:color w:val="7030A0"/>
        </w:rPr>
        <w:t>Priority Axis 4</w:t>
      </w:r>
    </w:p>
    <w:p w:rsidR="00FD781A" w:rsidRDefault="00FD781A" w:rsidP="00FD781A">
      <w:pPr>
        <w:spacing w:after="0" w:line="276" w:lineRule="auto"/>
        <w:ind w:left="446"/>
        <w:jc w:val="left"/>
        <w:rPr>
          <w:b/>
          <w:i/>
          <w:color w:val="808080" w:themeColor="background1" w:themeShade="80"/>
        </w:rPr>
      </w:pPr>
    </w:p>
    <w:tbl>
      <w:tblPr>
        <w:tblStyle w:val="TableGrid20"/>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ook w:val="0600" w:firstRow="0" w:lastRow="0" w:firstColumn="0" w:lastColumn="0" w:noHBand="1" w:noVBand="1"/>
      </w:tblPr>
      <w:tblGrid>
        <w:gridCol w:w="1907"/>
        <w:gridCol w:w="2522"/>
        <w:gridCol w:w="6479"/>
        <w:gridCol w:w="3059"/>
        <w:gridCol w:w="7514"/>
      </w:tblGrid>
      <w:tr w:rsidR="00FD781A" w:rsidRPr="00356427" w:rsidTr="00B94BD8">
        <w:trPr>
          <w:trHeight w:val="432"/>
        </w:trPr>
        <w:tc>
          <w:tcPr>
            <w:tcW w:w="444" w:type="pct"/>
            <w:shd w:val="clear" w:color="auto" w:fill="auto"/>
            <w:vAlign w:val="center"/>
          </w:tcPr>
          <w:p w:rsidR="00FD781A" w:rsidRPr="00356427" w:rsidRDefault="00FD781A" w:rsidP="00C62451">
            <w:pPr>
              <w:spacing w:after="0" w:line="240" w:lineRule="auto"/>
              <w:jc w:val="left"/>
            </w:pPr>
          </w:p>
        </w:tc>
        <w:tc>
          <w:tcPr>
            <w:tcW w:w="587" w:type="pct"/>
            <w:shd w:val="clear" w:color="auto" w:fill="FFE600"/>
            <w:vAlign w:val="center"/>
          </w:tcPr>
          <w:p w:rsidR="00FD781A" w:rsidRPr="00356427" w:rsidRDefault="00FD781A" w:rsidP="00C62451">
            <w:pPr>
              <w:spacing w:after="0" w:line="240" w:lineRule="auto"/>
              <w:jc w:val="left"/>
              <w:rPr>
                <w:szCs w:val="18"/>
              </w:rPr>
            </w:pPr>
            <w:r w:rsidRPr="00356427">
              <w:rPr>
                <w:szCs w:val="18"/>
              </w:rPr>
              <w:t>Thematic Priority</w:t>
            </w:r>
          </w:p>
        </w:tc>
        <w:tc>
          <w:tcPr>
            <w:tcW w:w="1508" w:type="pct"/>
            <w:shd w:val="clear" w:color="auto" w:fill="FFE600"/>
            <w:vAlign w:val="center"/>
          </w:tcPr>
          <w:p w:rsidR="00FD781A" w:rsidRPr="00356427" w:rsidRDefault="00FD781A" w:rsidP="00C62451">
            <w:pPr>
              <w:spacing w:after="0" w:line="240" w:lineRule="auto"/>
              <w:jc w:val="left"/>
              <w:rPr>
                <w:szCs w:val="18"/>
              </w:rPr>
            </w:pPr>
            <w:r w:rsidRPr="00356427">
              <w:rPr>
                <w:szCs w:val="18"/>
              </w:rPr>
              <w:t>Specific Objective</w:t>
            </w:r>
          </w:p>
        </w:tc>
        <w:tc>
          <w:tcPr>
            <w:tcW w:w="712" w:type="pct"/>
            <w:shd w:val="clear" w:color="auto" w:fill="FFE600"/>
            <w:vAlign w:val="center"/>
          </w:tcPr>
          <w:p w:rsidR="00FD781A" w:rsidRPr="00356427" w:rsidRDefault="00FD781A" w:rsidP="00C62451">
            <w:pPr>
              <w:spacing w:after="0" w:line="240" w:lineRule="auto"/>
              <w:jc w:val="left"/>
              <w:rPr>
                <w:szCs w:val="18"/>
              </w:rPr>
            </w:pPr>
            <w:r w:rsidRPr="00356427">
              <w:rPr>
                <w:szCs w:val="18"/>
              </w:rPr>
              <w:t>Thematic Areas</w:t>
            </w:r>
          </w:p>
        </w:tc>
        <w:tc>
          <w:tcPr>
            <w:tcW w:w="1749" w:type="pct"/>
            <w:shd w:val="clear" w:color="auto" w:fill="FFE600"/>
            <w:vAlign w:val="center"/>
          </w:tcPr>
          <w:p w:rsidR="00FD781A" w:rsidRPr="00356427" w:rsidRDefault="00FD781A" w:rsidP="00C62451">
            <w:pPr>
              <w:spacing w:after="0" w:line="240" w:lineRule="auto"/>
              <w:jc w:val="left"/>
              <w:rPr>
                <w:szCs w:val="18"/>
              </w:rPr>
            </w:pPr>
            <w:r w:rsidRPr="00356427">
              <w:rPr>
                <w:szCs w:val="18"/>
              </w:rPr>
              <w:t>Expected Results</w:t>
            </w:r>
          </w:p>
        </w:tc>
      </w:tr>
      <w:tr w:rsidR="00061CB1" w:rsidRPr="009B0989" w:rsidTr="00B94BD8">
        <w:tc>
          <w:tcPr>
            <w:tcW w:w="444" w:type="pct"/>
            <w:shd w:val="clear" w:color="auto" w:fill="auto"/>
          </w:tcPr>
          <w:p w:rsidR="00061CB1" w:rsidRPr="00356427" w:rsidRDefault="00061CB1" w:rsidP="00B94BD8">
            <w:pPr>
              <w:jc w:val="left"/>
              <w:rPr>
                <w:i/>
                <w:color w:val="4BACC6" w:themeColor="accent5"/>
              </w:rPr>
            </w:pPr>
            <w:r>
              <w:rPr>
                <w:i/>
                <w:color w:val="4BACC6" w:themeColor="accent5"/>
              </w:rPr>
              <w:t>Description in Programming Document</w:t>
            </w:r>
          </w:p>
        </w:tc>
        <w:tc>
          <w:tcPr>
            <w:tcW w:w="587" w:type="pct"/>
            <w:vMerge w:val="restart"/>
            <w:shd w:val="clear" w:color="auto" w:fill="EEECE1" w:themeFill="background2"/>
          </w:tcPr>
          <w:p w:rsidR="00061CB1" w:rsidRPr="00B94BD8" w:rsidRDefault="00061CB1" w:rsidP="00B94BD8">
            <w:pPr>
              <w:jc w:val="left"/>
              <w:rPr>
                <w:rFonts w:cstheme="minorHAnsi"/>
              </w:rPr>
            </w:pPr>
            <w:r w:rsidRPr="00B94BD8">
              <w:rPr>
                <w:rFonts w:cstheme="minorHAnsi"/>
                <w:b/>
              </w:rPr>
              <w:t xml:space="preserve">Thematic Priority d. </w:t>
            </w:r>
            <w:r w:rsidRPr="00B94BD8">
              <w:rPr>
                <w:rFonts w:cstheme="minorHAnsi"/>
              </w:rPr>
              <w:t>Encouraging tourism and cultural and natural heritage</w:t>
            </w:r>
          </w:p>
        </w:tc>
        <w:tc>
          <w:tcPr>
            <w:tcW w:w="1508" w:type="pct"/>
            <w:vMerge w:val="restart"/>
            <w:shd w:val="clear" w:color="auto" w:fill="EEECE1" w:themeFill="background2"/>
          </w:tcPr>
          <w:p w:rsidR="00061CB1" w:rsidRPr="00544DA3" w:rsidRDefault="00061CB1" w:rsidP="00E27715">
            <w:pPr>
              <w:autoSpaceDE/>
              <w:autoSpaceDN/>
              <w:adjustRightInd/>
              <w:spacing w:line="240" w:lineRule="auto"/>
              <w:jc w:val="left"/>
              <w:rPr>
                <w:rFonts w:cstheme="minorHAnsi"/>
                <w:color w:val="000000"/>
              </w:rPr>
            </w:pPr>
            <w:r w:rsidRPr="00544DA3">
              <w:rPr>
                <w:rFonts w:cstheme="minorHAnsi"/>
                <w:color w:val="000000"/>
              </w:rPr>
              <w:t xml:space="preserve">Developing the local tourism economy, based on the promotion of a sustainable cultural and recreational use of the natural and cultural heritage. </w:t>
            </w:r>
          </w:p>
          <w:p w:rsidR="00061CB1" w:rsidRPr="00B94BD8" w:rsidRDefault="00061CB1" w:rsidP="00B94BD8">
            <w:pPr>
              <w:autoSpaceDE/>
              <w:autoSpaceDN/>
              <w:adjustRightInd/>
              <w:spacing w:line="240" w:lineRule="auto"/>
              <w:jc w:val="left"/>
              <w:rPr>
                <w:rFonts w:cstheme="minorHAnsi"/>
                <w:color w:val="000000"/>
              </w:rPr>
            </w:pPr>
            <w:r w:rsidRPr="00544DA3">
              <w:rPr>
                <w:rFonts w:cstheme="minorHAnsi"/>
                <w:color w:val="000000"/>
              </w:rPr>
              <w:t>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712" w:type="pct"/>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r w:rsidRPr="00817971">
              <w:rPr>
                <w:rFonts w:cstheme="minorHAnsi"/>
                <w:color w:val="000000"/>
              </w:rPr>
              <w:t>Investments for the growth of the demand of local tourism networks and promotion of innovative tourism activities</w:t>
            </w:r>
          </w:p>
        </w:tc>
        <w:tc>
          <w:tcPr>
            <w:tcW w:w="1749" w:type="pct"/>
            <w:shd w:val="clear" w:color="auto" w:fill="EEECE1" w:themeFill="background2"/>
          </w:tcPr>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544DA3">
              <w:rPr>
                <w:rFonts w:cstheme="minorHAnsi"/>
                <w:color w:val="000000"/>
                <w:lang w:val="en-US"/>
              </w:rPr>
              <w:t>Increase of the national and international demand for  cross border networks of tourism clusters, attracting various tourists categories, cultural business, naturalistic, especially from and international markets;</w:t>
            </w:r>
          </w:p>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544DA3">
              <w:rPr>
                <w:rFonts w:cstheme="minorHAnsi"/>
                <w:color w:val="000000"/>
                <w:lang w:val="en-US"/>
              </w:rPr>
              <w:t xml:space="preserve">Integration of local tourism attractions in the international networks of the Danube Basin.  </w:t>
            </w:r>
          </w:p>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544DA3">
              <w:rPr>
                <w:rFonts w:cstheme="minorHAnsi"/>
                <w:color w:val="000000"/>
                <w:lang w:val="en-US"/>
              </w:rPr>
              <w:t>Establishment of a common brand and image for the local touristic offer attracting additional demand;</w:t>
            </w:r>
          </w:p>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544DA3">
              <w:rPr>
                <w:rFonts w:cstheme="minorHAnsi"/>
                <w:color w:val="000000"/>
                <w:lang w:val="en-US"/>
              </w:rPr>
              <w:t>Increase of  the occupancy rate of tourist infrastructures, in all areas and for the diversified typologies of tourism;</w:t>
            </w:r>
          </w:p>
          <w:p w:rsidR="006824D6" w:rsidRDefault="00061CB1" w:rsidP="00705AC1">
            <w:pPr>
              <w:numPr>
                <w:ilvl w:val="0"/>
                <w:numId w:val="111"/>
              </w:numPr>
              <w:autoSpaceDE/>
              <w:autoSpaceDN/>
              <w:adjustRightInd/>
              <w:spacing w:line="240" w:lineRule="auto"/>
              <w:ind w:left="253" w:hanging="180"/>
              <w:jc w:val="left"/>
              <w:rPr>
                <w:rFonts w:cstheme="minorHAnsi"/>
                <w:color w:val="000000"/>
              </w:rPr>
            </w:pPr>
            <w:r w:rsidRPr="00F3705A">
              <w:rPr>
                <w:rFonts w:cstheme="minorHAnsi"/>
                <w:color w:val="000000"/>
                <w:lang w:val="en-US"/>
              </w:rPr>
              <w:t>Establishment of touristic networks across the border, exploiting synergies and sharing innovative management and technological solutions.</w:t>
            </w:r>
          </w:p>
        </w:tc>
      </w:tr>
      <w:tr w:rsidR="00061CB1" w:rsidRPr="009B0989" w:rsidTr="00B94BD8">
        <w:tc>
          <w:tcPr>
            <w:tcW w:w="444" w:type="pct"/>
            <w:shd w:val="clear" w:color="auto" w:fill="auto"/>
          </w:tcPr>
          <w:p w:rsidR="00061CB1" w:rsidRPr="00356427" w:rsidRDefault="00061CB1" w:rsidP="00C62451">
            <w:pPr>
              <w:rPr>
                <w:i/>
                <w:color w:val="4BACC6" w:themeColor="accent5"/>
              </w:rPr>
            </w:pPr>
          </w:p>
        </w:tc>
        <w:tc>
          <w:tcPr>
            <w:tcW w:w="587" w:type="pct"/>
            <w:vMerge/>
            <w:shd w:val="clear" w:color="auto" w:fill="EEECE1" w:themeFill="background2"/>
          </w:tcPr>
          <w:p w:rsidR="00061CB1" w:rsidRPr="00B94BD8" w:rsidRDefault="00061CB1" w:rsidP="00B94BD8">
            <w:pPr>
              <w:jc w:val="left"/>
              <w:rPr>
                <w:rFonts w:cstheme="minorHAnsi"/>
                <w:b/>
              </w:rPr>
            </w:pPr>
          </w:p>
        </w:tc>
        <w:tc>
          <w:tcPr>
            <w:tcW w:w="1508" w:type="pct"/>
            <w:vMerge/>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p>
        </w:tc>
        <w:tc>
          <w:tcPr>
            <w:tcW w:w="712" w:type="pct"/>
            <w:shd w:val="clear" w:color="auto" w:fill="EEECE1" w:themeFill="background2"/>
          </w:tcPr>
          <w:p w:rsidR="00061CB1" w:rsidRPr="00B94BD8" w:rsidRDefault="00061CB1" w:rsidP="00B94BD8">
            <w:pPr>
              <w:autoSpaceDE/>
              <w:autoSpaceDN/>
              <w:adjustRightInd/>
              <w:spacing w:line="240" w:lineRule="auto"/>
              <w:jc w:val="left"/>
              <w:rPr>
                <w:rFonts w:cstheme="minorHAnsi"/>
                <w:color w:val="000000"/>
              </w:rPr>
            </w:pPr>
            <w:r w:rsidRPr="00817971">
              <w:rPr>
                <w:rFonts w:cstheme="minorHAnsi"/>
                <w:color w:val="000000"/>
              </w:rPr>
              <w:t>Capacity building initiatives for the improvement of quality and innovation of tourism services and products</w:t>
            </w:r>
          </w:p>
        </w:tc>
        <w:tc>
          <w:tcPr>
            <w:tcW w:w="1749" w:type="pct"/>
            <w:shd w:val="clear" w:color="auto" w:fill="EEECE1" w:themeFill="background2"/>
          </w:tcPr>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4C0FA2">
              <w:rPr>
                <w:rFonts w:cstheme="minorHAnsi"/>
                <w:color w:val="000000"/>
                <w:lang w:val="en-US"/>
              </w:rPr>
              <w:t xml:space="preserve">Growth of the local tourism economy based on enhancement of quality of tourism services, based on a sustainable use of the natural and cultural heritage. </w:t>
            </w:r>
          </w:p>
          <w:p w:rsidR="006824D6" w:rsidRDefault="00061CB1" w:rsidP="00705AC1">
            <w:pPr>
              <w:numPr>
                <w:ilvl w:val="0"/>
                <w:numId w:val="111"/>
              </w:numPr>
              <w:autoSpaceDE/>
              <w:autoSpaceDN/>
              <w:adjustRightInd/>
              <w:spacing w:after="0" w:line="240" w:lineRule="auto"/>
              <w:ind w:left="259" w:hanging="187"/>
              <w:jc w:val="left"/>
              <w:rPr>
                <w:rFonts w:cstheme="minorHAnsi"/>
                <w:color w:val="000000"/>
                <w:lang w:val="en-US"/>
              </w:rPr>
            </w:pPr>
            <w:r w:rsidRPr="004C0FA2">
              <w:rPr>
                <w:rFonts w:cstheme="minorHAnsi"/>
                <w:color w:val="000000"/>
                <w:lang w:val="en-US"/>
              </w:rPr>
              <w:t>Enhancing capacities and skills for the improvement of quality and quantity of tourism services and products in common networks and partnerships on the two sided of the border.</w:t>
            </w:r>
          </w:p>
          <w:p w:rsidR="006824D6" w:rsidRDefault="00061CB1" w:rsidP="00705AC1">
            <w:pPr>
              <w:pStyle w:val="ListParagraph"/>
              <w:numPr>
                <w:ilvl w:val="0"/>
                <w:numId w:val="111"/>
              </w:numPr>
              <w:overflowPunct w:val="0"/>
              <w:spacing w:after="120" w:line="240" w:lineRule="auto"/>
              <w:ind w:left="253" w:hanging="180"/>
              <w:textAlignment w:val="baseline"/>
              <w:rPr>
                <w:rFonts w:ascii="EYInterstate Light" w:hAnsi="EYInterstate Light" w:cstheme="minorHAnsi"/>
                <w:color w:val="000000"/>
                <w:sz w:val="20"/>
                <w:szCs w:val="20"/>
                <w:lang w:val="en-US"/>
              </w:rPr>
            </w:pPr>
            <w:r w:rsidRPr="004C0FA2">
              <w:rPr>
                <w:rFonts w:cstheme="minorHAnsi"/>
                <w:color w:val="000000"/>
                <w:lang w:val="en-US"/>
              </w:rPr>
              <w:t>Improving the quality and sustainability of tourist infrastructure,  and the accessibility of the aforementioned resources</w:t>
            </w:r>
          </w:p>
        </w:tc>
      </w:tr>
      <w:tr w:rsidR="00061CB1" w:rsidRPr="009B0989" w:rsidTr="00B94BD8">
        <w:tc>
          <w:tcPr>
            <w:tcW w:w="444" w:type="pct"/>
            <w:shd w:val="clear" w:color="auto" w:fill="auto"/>
          </w:tcPr>
          <w:p w:rsidR="00061CB1" w:rsidRPr="00356427" w:rsidRDefault="00061CB1" w:rsidP="00C62451">
            <w:pPr>
              <w:rPr>
                <w:i/>
                <w:color w:val="4BACC6" w:themeColor="accent5"/>
              </w:rPr>
            </w:pPr>
            <w:r w:rsidRPr="00356427">
              <w:rPr>
                <w:i/>
                <w:color w:val="4BACC6" w:themeColor="accent5"/>
              </w:rPr>
              <w:t>Findings</w:t>
            </w:r>
          </w:p>
        </w:tc>
        <w:tc>
          <w:tcPr>
            <w:tcW w:w="587" w:type="pct"/>
            <w:shd w:val="clear" w:color="auto" w:fill="F2F2F2" w:themeFill="background1" w:themeFillShade="F2"/>
          </w:tcPr>
          <w:p w:rsidR="00061CB1" w:rsidRPr="00356427" w:rsidRDefault="00061CB1" w:rsidP="00B94BD8">
            <w:pPr>
              <w:jc w:val="left"/>
              <w:rPr>
                <w:i/>
                <w:szCs w:val="18"/>
              </w:rPr>
            </w:pPr>
            <w:r w:rsidRPr="00356427">
              <w:rPr>
                <w:i/>
                <w:szCs w:val="18"/>
              </w:rPr>
              <w:t>See above section</w:t>
            </w:r>
          </w:p>
        </w:tc>
        <w:tc>
          <w:tcPr>
            <w:tcW w:w="1508" w:type="pct"/>
            <w:shd w:val="clear" w:color="auto" w:fill="F2F2F2" w:themeFill="background1" w:themeFillShade="F2"/>
          </w:tcPr>
          <w:p w:rsidR="00061CB1" w:rsidRPr="00356427" w:rsidRDefault="00061CB1" w:rsidP="00FD781A">
            <w:pPr>
              <w:jc w:val="left"/>
              <w:rPr>
                <w:szCs w:val="18"/>
              </w:rPr>
            </w:pPr>
            <w:r w:rsidRPr="00356427">
              <w:rPr>
                <w:szCs w:val="18"/>
              </w:rPr>
              <w:t>The specific objectiv</w:t>
            </w:r>
            <w:r>
              <w:rPr>
                <w:szCs w:val="18"/>
              </w:rPr>
              <w:t>es</w:t>
            </w:r>
            <w:r w:rsidRPr="00356427">
              <w:rPr>
                <w:szCs w:val="18"/>
              </w:rPr>
              <w:t xml:space="preserve"> for this Priority </w:t>
            </w:r>
            <w:r>
              <w:rPr>
                <w:szCs w:val="18"/>
              </w:rPr>
              <w:t xml:space="preserve">address aspects related to the improvement of the tourism infrastructure and quality of services, together with the promotion of a sustainable use of natural and cultural resources. </w:t>
            </w:r>
          </w:p>
        </w:tc>
        <w:tc>
          <w:tcPr>
            <w:tcW w:w="712" w:type="pct"/>
            <w:shd w:val="clear" w:color="auto" w:fill="F2F2F2" w:themeFill="background1" w:themeFillShade="F2"/>
          </w:tcPr>
          <w:p w:rsidR="00061CB1" w:rsidRPr="00356427" w:rsidRDefault="00061CB1" w:rsidP="00F97E35">
            <w:pPr>
              <w:jc w:val="left"/>
              <w:rPr>
                <w:szCs w:val="18"/>
              </w:rPr>
            </w:pPr>
            <w:r w:rsidRPr="00356427">
              <w:rPr>
                <w:szCs w:val="18"/>
              </w:rPr>
              <w:t xml:space="preserve">The </w:t>
            </w:r>
            <w:r>
              <w:rPr>
                <w:szCs w:val="18"/>
              </w:rPr>
              <w:t>two</w:t>
            </w:r>
            <w:r w:rsidRPr="00356427">
              <w:rPr>
                <w:szCs w:val="18"/>
              </w:rPr>
              <w:t xml:space="preserve"> thematic areas are not overlapping and defined in a clear manner as to cov</w:t>
            </w:r>
            <w:r>
              <w:rPr>
                <w:szCs w:val="18"/>
              </w:rPr>
              <w:t>er the Thematic Priority chosen (one dedicated to the demand side and the other dedicated to the supply side)</w:t>
            </w:r>
          </w:p>
        </w:tc>
        <w:tc>
          <w:tcPr>
            <w:tcW w:w="1749" w:type="pct"/>
            <w:shd w:val="clear" w:color="auto" w:fill="F2F2F2" w:themeFill="background1" w:themeFillShade="F2"/>
          </w:tcPr>
          <w:p w:rsidR="00061CB1" w:rsidRPr="00356427" w:rsidRDefault="00061CB1" w:rsidP="00797AA5">
            <w:pPr>
              <w:jc w:val="left"/>
              <w:rPr>
                <w:szCs w:val="18"/>
              </w:rPr>
            </w:pPr>
            <w:r w:rsidRPr="00356427">
              <w:rPr>
                <w:szCs w:val="18"/>
              </w:rPr>
              <w:t xml:space="preserve">The expected results </w:t>
            </w:r>
            <w:r>
              <w:rPr>
                <w:szCs w:val="18"/>
              </w:rPr>
              <w:t xml:space="preserve">generally cover </w:t>
            </w:r>
            <w:r w:rsidRPr="00356427">
              <w:rPr>
                <w:szCs w:val="18"/>
              </w:rPr>
              <w:t xml:space="preserve">the </w:t>
            </w:r>
            <w:r>
              <w:rPr>
                <w:szCs w:val="18"/>
              </w:rPr>
              <w:t>specific objective of the Priority.</w:t>
            </w:r>
          </w:p>
        </w:tc>
      </w:tr>
      <w:tr w:rsidR="00061CB1" w:rsidRPr="009B0989" w:rsidTr="00B94BD8">
        <w:tc>
          <w:tcPr>
            <w:tcW w:w="444" w:type="pct"/>
            <w:shd w:val="clear" w:color="auto" w:fill="auto"/>
          </w:tcPr>
          <w:p w:rsidR="00061CB1" w:rsidRPr="00356427" w:rsidRDefault="00061CB1" w:rsidP="00C62451">
            <w:pPr>
              <w:rPr>
                <w:i/>
                <w:color w:val="4BACC6" w:themeColor="accent5"/>
              </w:rPr>
            </w:pPr>
            <w:r w:rsidRPr="00356427">
              <w:rPr>
                <w:i/>
                <w:color w:val="4BACC6" w:themeColor="accent5"/>
              </w:rPr>
              <w:t>Conclusions</w:t>
            </w:r>
          </w:p>
        </w:tc>
        <w:tc>
          <w:tcPr>
            <w:tcW w:w="587" w:type="pct"/>
            <w:shd w:val="clear" w:color="auto" w:fill="F2F2F2" w:themeFill="background1" w:themeFillShade="F2"/>
          </w:tcPr>
          <w:p w:rsidR="00061CB1" w:rsidRPr="00356427" w:rsidRDefault="00061CB1" w:rsidP="00B94BD8">
            <w:pPr>
              <w:jc w:val="left"/>
              <w:rPr>
                <w:i/>
                <w:szCs w:val="18"/>
              </w:rPr>
            </w:pPr>
            <w:r w:rsidRPr="00356427">
              <w:rPr>
                <w:i/>
                <w:szCs w:val="18"/>
              </w:rPr>
              <w:t>See above section</w:t>
            </w:r>
          </w:p>
        </w:tc>
        <w:tc>
          <w:tcPr>
            <w:tcW w:w="1508" w:type="pct"/>
            <w:shd w:val="clear" w:color="auto" w:fill="F2F2F2" w:themeFill="background1" w:themeFillShade="F2"/>
          </w:tcPr>
          <w:p w:rsidR="00061CB1" w:rsidRPr="00356427" w:rsidRDefault="00061CB1" w:rsidP="00FD781A">
            <w:pPr>
              <w:jc w:val="left"/>
              <w:rPr>
                <w:szCs w:val="18"/>
              </w:rPr>
            </w:pPr>
            <w:r>
              <w:rPr>
                <w:szCs w:val="18"/>
              </w:rPr>
              <w:t>The Specific Objectives are clearly and concisely formulated as to capture the main aspects of the corresponding Thematic Objective.</w:t>
            </w:r>
          </w:p>
        </w:tc>
        <w:tc>
          <w:tcPr>
            <w:tcW w:w="712" w:type="pct"/>
            <w:shd w:val="clear" w:color="auto" w:fill="F2F2F2" w:themeFill="background1" w:themeFillShade="F2"/>
          </w:tcPr>
          <w:p w:rsidR="00061CB1" w:rsidRPr="00356427" w:rsidRDefault="00061CB1" w:rsidP="00F97E35">
            <w:pPr>
              <w:jc w:val="left"/>
              <w:rPr>
                <w:szCs w:val="18"/>
              </w:rPr>
            </w:pPr>
            <w:r>
              <w:rPr>
                <w:szCs w:val="18"/>
              </w:rPr>
              <w:t>The two</w:t>
            </w:r>
            <w:r w:rsidRPr="00356427">
              <w:rPr>
                <w:szCs w:val="18"/>
              </w:rPr>
              <w:t xml:space="preserve"> thematic areas </w:t>
            </w:r>
            <w:r>
              <w:rPr>
                <w:szCs w:val="18"/>
              </w:rPr>
              <w:t xml:space="preserve">are both distinct and </w:t>
            </w:r>
            <w:r w:rsidRPr="00356427">
              <w:rPr>
                <w:szCs w:val="18"/>
              </w:rPr>
              <w:t>consistent with the Thematic Priority chosen.</w:t>
            </w:r>
          </w:p>
        </w:tc>
        <w:tc>
          <w:tcPr>
            <w:tcW w:w="1749" w:type="pct"/>
            <w:shd w:val="clear" w:color="auto" w:fill="F2F2F2" w:themeFill="background1" w:themeFillShade="F2"/>
          </w:tcPr>
          <w:p w:rsidR="00061CB1" w:rsidRPr="00356427" w:rsidRDefault="00061CB1" w:rsidP="00C62451">
            <w:pPr>
              <w:jc w:val="left"/>
              <w:rPr>
                <w:szCs w:val="18"/>
              </w:rPr>
            </w:pPr>
            <w:r w:rsidRPr="00356427">
              <w:rPr>
                <w:szCs w:val="18"/>
              </w:rPr>
              <w:t>The expected results are consistent with the Thematic Areas, Specific Objective and Thematic Priority</w:t>
            </w:r>
            <w:r>
              <w:rPr>
                <w:szCs w:val="18"/>
              </w:rPr>
              <w:t>.</w:t>
            </w:r>
          </w:p>
        </w:tc>
      </w:tr>
    </w:tbl>
    <w:p w:rsidR="00E153BE" w:rsidRDefault="00E153BE" w:rsidP="00E57661">
      <w:pPr>
        <w:spacing w:after="0" w:line="276" w:lineRule="auto"/>
        <w:jc w:val="left"/>
        <w:rPr>
          <w:b/>
          <w:i/>
          <w:color w:val="808080" w:themeColor="background1" w:themeShade="80"/>
        </w:rPr>
      </w:pPr>
    </w:p>
    <w:p w:rsidR="00E153BE" w:rsidRDefault="00E153BE" w:rsidP="00E57661">
      <w:pPr>
        <w:spacing w:after="0" w:line="276" w:lineRule="auto"/>
        <w:jc w:val="left"/>
        <w:rPr>
          <w:b/>
          <w:i/>
          <w:color w:val="808080" w:themeColor="background1" w:themeShade="80"/>
        </w:rPr>
      </w:pPr>
    </w:p>
    <w:p w:rsidR="009B0989" w:rsidRDefault="009B0989" w:rsidP="00E57661">
      <w:pPr>
        <w:overflowPunct/>
        <w:autoSpaceDE/>
        <w:autoSpaceDN/>
        <w:adjustRightInd/>
        <w:spacing w:after="0" w:line="240" w:lineRule="auto"/>
        <w:jc w:val="left"/>
        <w:textAlignment w:val="auto"/>
        <w:rPr>
          <w:b/>
          <w:i/>
          <w:color w:val="808080" w:themeColor="background1" w:themeShade="80"/>
        </w:rPr>
        <w:sectPr w:rsidR="009B0989" w:rsidSect="00B94BD8">
          <w:pgSz w:w="23814" w:h="16839" w:orient="landscape" w:code="8"/>
          <w:pgMar w:top="1411" w:right="1138" w:bottom="1138" w:left="1411" w:header="706" w:footer="706" w:gutter="0"/>
          <w:cols w:space="708"/>
          <w:docGrid w:linePitch="360"/>
        </w:sectPr>
      </w:pPr>
    </w:p>
    <w:p w:rsidR="00E73ED9" w:rsidRDefault="00E73ED9" w:rsidP="00E73ED9">
      <w:pPr>
        <w:overflowPunct/>
        <w:autoSpaceDE/>
        <w:autoSpaceDN/>
        <w:adjustRightInd/>
        <w:spacing w:line="240" w:lineRule="auto"/>
        <w:ind w:left="446"/>
        <w:jc w:val="left"/>
        <w:textAlignment w:val="auto"/>
      </w:pPr>
      <w:r>
        <w:rPr>
          <w:b/>
          <w:i/>
          <w:color w:val="808080"/>
        </w:rPr>
        <w:lastRenderedPageBreak/>
        <w:t xml:space="preserve">Third </w:t>
      </w:r>
      <w:r w:rsidRPr="00011365">
        <w:rPr>
          <w:b/>
          <w:i/>
          <w:color w:val="808080"/>
        </w:rPr>
        <w:t>Analysis: Consistency between</w:t>
      </w:r>
      <w:r w:rsidRPr="00E73ED9">
        <w:t xml:space="preserve"> </w:t>
      </w:r>
      <w:r w:rsidRPr="00E73ED9">
        <w:rPr>
          <w:b/>
          <w:i/>
          <w:color w:val="808080"/>
        </w:rPr>
        <w:t xml:space="preserve">the proposed actions </w:t>
      </w:r>
      <w:r>
        <w:rPr>
          <w:b/>
          <w:i/>
          <w:color w:val="808080"/>
        </w:rPr>
        <w:t xml:space="preserve">and </w:t>
      </w:r>
      <w:r w:rsidRPr="00E73ED9">
        <w:rPr>
          <w:b/>
          <w:i/>
          <w:color w:val="808080"/>
        </w:rPr>
        <w:t xml:space="preserve">the </w:t>
      </w:r>
      <w:r>
        <w:rPr>
          <w:b/>
          <w:i/>
          <w:color w:val="808080"/>
        </w:rPr>
        <w:t>expected results</w:t>
      </w:r>
    </w:p>
    <w:p w:rsidR="00E73ED9" w:rsidRPr="00E73ED9" w:rsidRDefault="00E73ED9" w:rsidP="00E73ED9">
      <w:pPr>
        <w:spacing w:line="276" w:lineRule="auto"/>
        <w:ind w:left="446"/>
        <w:jc w:val="left"/>
        <w:rPr>
          <w:b/>
          <w:i/>
          <w:color w:val="4BACC6" w:themeColor="accent5"/>
        </w:rPr>
      </w:pPr>
      <w:r w:rsidRPr="00E73ED9">
        <w:rPr>
          <w:b/>
          <w:i/>
          <w:color w:val="4BACC6" w:themeColor="accent5"/>
        </w:rPr>
        <w:t>Findings</w:t>
      </w:r>
    </w:p>
    <w:p w:rsidR="00E73ED9" w:rsidRPr="004D3447" w:rsidRDefault="00E73ED9" w:rsidP="00E73ED9">
      <w:pPr>
        <w:spacing w:line="276" w:lineRule="auto"/>
        <w:ind w:left="446"/>
        <w:jc w:val="left"/>
      </w:pPr>
      <w:r w:rsidRPr="004D3447">
        <w:t xml:space="preserve">The desk-based research has identified a general good consistency between the proposed actions and expected results, having a relationship of either one-to-many, one-to-one or many-to-one. </w:t>
      </w:r>
      <w:r w:rsidR="005263EA">
        <w:t>The findings of the desk-based research have been confirmed during interviews with the Programme stakeholders and further validated during the Expert Panel organized in July 2014.</w:t>
      </w:r>
    </w:p>
    <w:p w:rsidR="006824D6" w:rsidRDefault="00E73ED9" w:rsidP="00705AC1">
      <w:pPr>
        <w:pStyle w:val="ListParagraph"/>
        <w:numPr>
          <w:ilvl w:val="0"/>
          <w:numId w:val="112"/>
        </w:numPr>
        <w:autoSpaceDE w:val="0"/>
        <w:autoSpaceDN w:val="0"/>
        <w:adjustRightInd w:val="0"/>
        <w:spacing w:after="120"/>
        <w:ind w:left="806"/>
        <w:contextualSpacing w:val="0"/>
        <w:rPr>
          <w:rFonts w:ascii="EYInterstate Light" w:hAnsi="EYInterstate Light" w:cs="EYInterstate Light"/>
          <w:color w:val="000000"/>
          <w:sz w:val="20"/>
          <w:szCs w:val="20"/>
          <w:lang w:val="en-GB"/>
        </w:rPr>
      </w:pPr>
      <w:r w:rsidRPr="004D3447">
        <w:rPr>
          <w:rFonts w:ascii="EYInterstate Light" w:hAnsi="EYInterstate Light" w:cs="EYInterstate Light"/>
          <w:b/>
          <w:bCs/>
          <w:color w:val="000000"/>
          <w:sz w:val="20"/>
          <w:szCs w:val="20"/>
          <w:lang w:val="en-GB"/>
        </w:rPr>
        <w:t>Priority Axis 1</w:t>
      </w:r>
      <w:r w:rsidRPr="004D3447">
        <w:rPr>
          <w:rFonts w:ascii="EYInterstate Light" w:hAnsi="EYInterstate Light" w:cs="EYInterstate Light"/>
          <w:color w:val="000000"/>
          <w:sz w:val="20"/>
          <w:szCs w:val="20"/>
          <w:lang w:val="en-GB"/>
        </w:rPr>
        <w:t xml:space="preserve">. </w:t>
      </w:r>
      <w:r w:rsidRPr="004D3447">
        <w:rPr>
          <w:rFonts w:ascii="EYInterstate Light" w:hAnsi="EYInterstate Light" w:cs="EYInterstate Light"/>
          <w:b/>
          <w:i/>
          <w:color w:val="000000"/>
          <w:sz w:val="20"/>
          <w:szCs w:val="20"/>
          <w:lang w:val="en-GB"/>
        </w:rPr>
        <w:t xml:space="preserve">Employment promotion and basic services strengthening for an inclusive growth: </w:t>
      </w:r>
      <w:r w:rsidRPr="004D3447">
        <w:rPr>
          <w:rFonts w:ascii="EYInterstate Light" w:hAnsi="EYInterstate Light" w:cs="EYInterstate Light"/>
          <w:bCs/>
          <w:color w:val="000000"/>
          <w:sz w:val="20"/>
          <w:szCs w:val="20"/>
          <w:lang w:val="en-GB"/>
        </w:rPr>
        <w:t>The actions under the first Priority Axis are consistent with the expected results which refer mainly to the better access of the population to the labour market, improved services and more efficient structures for disadvantaged groups and cross border mobility ;</w:t>
      </w:r>
    </w:p>
    <w:p w:rsidR="006824D6" w:rsidRDefault="00E73ED9" w:rsidP="00705AC1">
      <w:pPr>
        <w:pStyle w:val="ListParagraph"/>
        <w:numPr>
          <w:ilvl w:val="0"/>
          <w:numId w:val="112"/>
        </w:numPr>
        <w:autoSpaceDE w:val="0"/>
        <w:autoSpaceDN w:val="0"/>
        <w:adjustRightInd w:val="0"/>
        <w:spacing w:after="120"/>
        <w:ind w:left="806"/>
        <w:contextualSpacing w:val="0"/>
        <w:rPr>
          <w:rFonts w:ascii="EYInterstate Light" w:hAnsi="EYInterstate Light" w:cs="EYInterstate Light"/>
          <w:bCs/>
          <w:color w:val="000000"/>
          <w:sz w:val="20"/>
          <w:szCs w:val="20"/>
          <w:lang w:val="en-GB"/>
        </w:rPr>
      </w:pPr>
      <w:r w:rsidRPr="004D3447">
        <w:rPr>
          <w:rFonts w:ascii="EYInterstate Light" w:hAnsi="EYInterstate Light" w:cs="EYInterstate Light"/>
          <w:b/>
          <w:bCs/>
          <w:color w:val="000000"/>
          <w:sz w:val="20"/>
          <w:szCs w:val="20"/>
          <w:lang w:val="en-GB"/>
        </w:rPr>
        <w:t>Priority Axis 2.</w:t>
      </w:r>
      <w:r w:rsidRPr="004D3447">
        <w:rPr>
          <w:rFonts w:ascii="EYInterstate Light" w:hAnsi="EYInterstate Light" w:cs="EYInterstate Light"/>
          <w:color w:val="000000"/>
          <w:sz w:val="20"/>
          <w:szCs w:val="20"/>
          <w:lang w:val="en-GB"/>
        </w:rPr>
        <w:t xml:space="preserve"> </w:t>
      </w:r>
      <w:r w:rsidRPr="004D3447">
        <w:rPr>
          <w:rFonts w:ascii="EYInterstate Light" w:hAnsi="EYInterstate Light" w:cs="EYInterstate Light"/>
          <w:b/>
          <w:i/>
          <w:color w:val="000000"/>
          <w:sz w:val="20"/>
          <w:szCs w:val="20"/>
          <w:lang w:val="en-GB"/>
        </w:rPr>
        <w:t>Environmental protection and risk management:</w:t>
      </w:r>
      <w:r w:rsidRPr="004D3447">
        <w:rPr>
          <w:rFonts w:ascii="EYInterstate Light" w:hAnsi="EYInterstate Light" w:cs="EYInterstate Light"/>
          <w:i/>
          <w:color w:val="000000"/>
          <w:sz w:val="20"/>
          <w:szCs w:val="20"/>
          <w:lang w:val="en-GB"/>
        </w:rPr>
        <w:t xml:space="preserve"> </w:t>
      </w:r>
      <w:r w:rsidRPr="004D3447">
        <w:rPr>
          <w:rFonts w:ascii="EYInterstate Light" w:hAnsi="EYInterstate Light" w:cs="EYInterstate Light"/>
          <w:bCs/>
          <w:color w:val="000000"/>
          <w:sz w:val="20"/>
          <w:szCs w:val="20"/>
          <w:lang w:val="en-GB"/>
        </w:rPr>
        <w:t>The actions under Priority Axis 2 are consistent with the expected results, which aim towards environment protection, partnerships, technological innovations and environmental risk management ;</w:t>
      </w:r>
    </w:p>
    <w:p w:rsidR="006824D6" w:rsidRDefault="00E73ED9" w:rsidP="00705AC1">
      <w:pPr>
        <w:pStyle w:val="ListParagraph"/>
        <w:numPr>
          <w:ilvl w:val="0"/>
          <w:numId w:val="112"/>
        </w:numPr>
        <w:autoSpaceDE w:val="0"/>
        <w:autoSpaceDN w:val="0"/>
        <w:adjustRightInd w:val="0"/>
        <w:spacing w:after="120"/>
        <w:ind w:left="806"/>
        <w:contextualSpacing w:val="0"/>
        <w:rPr>
          <w:rFonts w:ascii="EYInterstate Light" w:hAnsi="EYInterstate Light" w:cs="EYInterstate Light"/>
          <w:color w:val="000000"/>
          <w:sz w:val="20"/>
          <w:szCs w:val="20"/>
          <w:lang w:val="en-GB"/>
        </w:rPr>
      </w:pPr>
      <w:r w:rsidRPr="004D3447">
        <w:rPr>
          <w:rFonts w:ascii="EYInterstate Light" w:hAnsi="EYInterstate Light" w:cs="EYInterstate Light"/>
          <w:b/>
          <w:bCs/>
          <w:color w:val="000000"/>
          <w:sz w:val="20"/>
          <w:szCs w:val="20"/>
          <w:lang w:val="en-GB"/>
        </w:rPr>
        <w:t>Priority Axis 3.</w:t>
      </w:r>
      <w:r w:rsidRPr="004D3447">
        <w:rPr>
          <w:rFonts w:ascii="EYInterstate Light" w:hAnsi="EYInterstate Light" w:cs="EYInterstate Light"/>
          <w:color w:val="000000"/>
          <w:sz w:val="20"/>
          <w:szCs w:val="20"/>
          <w:lang w:val="en-GB"/>
        </w:rPr>
        <w:t xml:space="preserve"> </w:t>
      </w:r>
      <w:r w:rsidRPr="004D3447">
        <w:rPr>
          <w:rFonts w:ascii="EYInterstate Light" w:hAnsi="EYInterstate Light" w:cs="EYInterstate Light"/>
          <w:b/>
          <w:i/>
          <w:color w:val="000000"/>
          <w:sz w:val="20"/>
          <w:szCs w:val="20"/>
          <w:lang w:val="en-GB"/>
        </w:rPr>
        <w:t>Sustainable Mobility and Accessibility:</w:t>
      </w:r>
      <w:r w:rsidRPr="004D3447">
        <w:rPr>
          <w:rFonts w:ascii="EYInterstate Light" w:hAnsi="EYInterstate Light" w:cs="EYInterstate Light"/>
          <w:i/>
          <w:color w:val="000000"/>
          <w:sz w:val="20"/>
          <w:szCs w:val="20"/>
          <w:lang w:val="en-GB"/>
        </w:rPr>
        <w:t xml:space="preserve"> </w:t>
      </w:r>
      <w:r w:rsidRPr="004D3447">
        <w:rPr>
          <w:rFonts w:ascii="EYInterstate Light" w:hAnsi="EYInterstate Light" w:cs="EYInterstate Light"/>
          <w:color w:val="000000"/>
          <w:sz w:val="20"/>
          <w:szCs w:val="20"/>
          <w:lang w:val="en-GB"/>
        </w:rPr>
        <w:t>Priority Axis 3 includes actions directed towards the improvement of the transport and utilities infrastructure, which are consistent with the expected results ;</w:t>
      </w:r>
    </w:p>
    <w:p w:rsidR="006824D6" w:rsidRDefault="00E73ED9" w:rsidP="00705AC1">
      <w:pPr>
        <w:pStyle w:val="ListParagraph"/>
        <w:numPr>
          <w:ilvl w:val="0"/>
          <w:numId w:val="112"/>
        </w:numPr>
        <w:autoSpaceDE w:val="0"/>
        <w:autoSpaceDN w:val="0"/>
        <w:adjustRightInd w:val="0"/>
        <w:spacing w:after="120"/>
        <w:ind w:left="806"/>
        <w:contextualSpacing w:val="0"/>
        <w:rPr>
          <w:rFonts w:ascii="EYInterstate Light" w:hAnsi="EYInterstate Light" w:cs="EYInterstate Light"/>
          <w:color w:val="000000"/>
          <w:sz w:val="20"/>
          <w:szCs w:val="20"/>
          <w:lang w:val="en-GB"/>
        </w:rPr>
      </w:pPr>
      <w:r w:rsidRPr="004D3447">
        <w:rPr>
          <w:rFonts w:ascii="EYInterstate Light" w:hAnsi="EYInterstate Light" w:cs="EYInterstate Light"/>
          <w:b/>
          <w:bCs/>
          <w:color w:val="000000"/>
          <w:sz w:val="20"/>
          <w:szCs w:val="20"/>
          <w:lang w:val="en-GB"/>
        </w:rPr>
        <w:t>Priority Axis 4.</w:t>
      </w:r>
      <w:r w:rsidRPr="004D3447">
        <w:rPr>
          <w:rFonts w:ascii="EYInterstate Light" w:hAnsi="EYInterstate Light" w:cs="EYInterstate Light"/>
          <w:color w:val="000000"/>
          <w:sz w:val="20"/>
          <w:szCs w:val="20"/>
          <w:lang w:val="en-GB"/>
        </w:rPr>
        <w:t xml:space="preserve"> </w:t>
      </w:r>
      <w:r w:rsidRPr="004D3447">
        <w:rPr>
          <w:rFonts w:ascii="EYInterstate Light" w:hAnsi="EYInterstate Light" w:cs="EYInterstate Light"/>
          <w:b/>
          <w:i/>
          <w:color w:val="000000"/>
          <w:sz w:val="20"/>
          <w:szCs w:val="20"/>
          <w:lang w:val="en-GB"/>
        </w:rPr>
        <w:t>Attractiveness for sustainable tourism:</w:t>
      </w:r>
      <w:r w:rsidRPr="004D3447">
        <w:rPr>
          <w:rFonts w:ascii="EYInterstate Light" w:hAnsi="EYInterstate Light"/>
          <w:lang w:val="en-GB"/>
        </w:rPr>
        <w:t xml:space="preserve"> </w:t>
      </w:r>
      <w:r w:rsidRPr="004D3447">
        <w:rPr>
          <w:rFonts w:ascii="EYInterstate Light" w:hAnsi="EYInterstate Light" w:cs="EYInterstate Light"/>
          <w:color w:val="000000"/>
          <w:sz w:val="20"/>
          <w:szCs w:val="20"/>
          <w:lang w:val="en-GB"/>
        </w:rPr>
        <w:t>The last priority of the Strategy that includes expected results has actions aimed towards promoting tourism and partnerships and improving the related infrastructure. These actions are consistent with the expected results which have been provided for this priority ;</w:t>
      </w:r>
    </w:p>
    <w:p w:rsidR="006824D6" w:rsidRDefault="00E73ED9" w:rsidP="00705AC1">
      <w:pPr>
        <w:pStyle w:val="ListParagraph"/>
        <w:numPr>
          <w:ilvl w:val="0"/>
          <w:numId w:val="112"/>
        </w:numPr>
        <w:autoSpaceDE w:val="0"/>
        <w:autoSpaceDN w:val="0"/>
        <w:adjustRightInd w:val="0"/>
        <w:spacing w:after="120"/>
        <w:ind w:left="806"/>
        <w:contextualSpacing w:val="0"/>
        <w:rPr>
          <w:rFonts w:ascii="EYInterstate Light" w:hAnsi="EYInterstate Light" w:cs="EYInterstate Light"/>
          <w:b/>
          <w:bCs/>
          <w:color w:val="000000"/>
          <w:sz w:val="20"/>
          <w:szCs w:val="20"/>
          <w:lang w:val="en-GB"/>
        </w:rPr>
      </w:pPr>
      <w:r w:rsidRPr="004D3447">
        <w:rPr>
          <w:rFonts w:ascii="EYInterstate Light" w:hAnsi="EYInterstate Light" w:cs="EYInterstate Light"/>
          <w:b/>
          <w:bCs/>
          <w:color w:val="000000"/>
          <w:sz w:val="20"/>
          <w:szCs w:val="20"/>
          <w:lang w:val="en-GB"/>
        </w:rPr>
        <w:t xml:space="preserve">Priority Axis 5. </w:t>
      </w:r>
      <w:r w:rsidRPr="00E73ED9">
        <w:rPr>
          <w:rFonts w:ascii="EYInterstate Light" w:hAnsi="EYInterstate Light" w:cs="EYInterstate Light"/>
          <w:b/>
          <w:bCs/>
          <w:color w:val="000000"/>
          <w:sz w:val="20"/>
          <w:szCs w:val="20"/>
          <w:lang w:val="en-GB"/>
        </w:rPr>
        <w:t xml:space="preserve">Technical assistance: </w:t>
      </w:r>
      <w:r w:rsidR="006E30A2" w:rsidRPr="00906355">
        <w:rPr>
          <w:rFonts w:ascii="EYInterstate Light" w:hAnsi="EYInterstate Light" w:cs="EYInterstate Light"/>
          <w:bCs/>
          <w:color w:val="000000"/>
          <w:sz w:val="20"/>
          <w:szCs w:val="20"/>
          <w:lang w:val="en-US"/>
        </w:rPr>
        <w:t>Priority axis 5 includes actions for the promotion of an effective and efficient implementation of the Programme and implementation of actions for the visibility of the programme strategy and results among target groups and stakeholders.</w:t>
      </w:r>
    </w:p>
    <w:p w:rsidR="00935B8D" w:rsidRPr="00935B8D" w:rsidRDefault="00935B8D" w:rsidP="00935B8D">
      <w:pPr>
        <w:ind w:left="446"/>
        <w:rPr>
          <w:rFonts w:cs="EYInterstate Light"/>
          <w:bCs/>
          <w:i/>
          <w:color w:val="4BACC6" w:themeColor="accent5"/>
        </w:rPr>
      </w:pPr>
      <w:r w:rsidRPr="00935B8D">
        <w:rPr>
          <w:rFonts w:cs="EYInterstate Light"/>
          <w:bCs/>
          <w:i/>
          <w:color w:val="4BACC6" w:themeColor="accent5"/>
        </w:rPr>
        <w:t>Conclusions</w:t>
      </w:r>
    </w:p>
    <w:p w:rsidR="00935B8D" w:rsidRDefault="00935B8D" w:rsidP="00935B8D">
      <w:pPr>
        <w:spacing w:line="276" w:lineRule="auto"/>
        <w:ind w:left="450"/>
        <w:jc w:val="left"/>
        <w:rPr>
          <w:rFonts w:cs="EYInterstate Light"/>
          <w:color w:val="000000"/>
        </w:rPr>
      </w:pPr>
      <w:r w:rsidRPr="004D3447">
        <w:rPr>
          <w:b/>
        </w:rPr>
        <w:t>The analysis has revealed a general good consistency between the proposed actions of the Romania-Serbia IPA CBC Strategy and the expected results</w:t>
      </w:r>
      <w:r w:rsidRPr="004D3447">
        <w:t xml:space="preserve">, with a detailed analysis being available under </w:t>
      </w:r>
      <w:r w:rsidRPr="00E01B38">
        <w:rPr>
          <w:rFonts w:cs="EYInterstate Light"/>
          <w:color w:val="000000"/>
        </w:rPr>
        <w:t>Annex</w:t>
      </w:r>
      <w:r w:rsidR="006C1A4C" w:rsidRPr="00B154E9">
        <w:rPr>
          <w:rFonts w:cs="EYInterstate Light"/>
          <w:color w:val="000000"/>
        </w:rPr>
        <w:t xml:space="preserve"> 11</w:t>
      </w:r>
      <w:r w:rsidRPr="00E01B38">
        <w:rPr>
          <w:rFonts w:cs="EYInterstate Light"/>
          <w:color w:val="000000"/>
        </w:rPr>
        <w:t xml:space="preserve"> of</w:t>
      </w:r>
      <w:r w:rsidRPr="004D3447">
        <w:rPr>
          <w:rFonts w:cs="EYInterstate Light"/>
          <w:color w:val="000000"/>
        </w:rPr>
        <w:t xml:space="preserve"> the current report.</w:t>
      </w:r>
    </w:p>
    <w:p w:rsidR="00E73ED9" w:rsidRDefault="00E73ED9">
      <w:pPr>
        <w:overflowPunct/>
        <w:autoSpaceDE/>
        <w:autoSpaceDN/>
        <w:adjustRightInd/>
        <w:spacing w:after="0" w:line="240" w:lineRule="auto"/>
        <w:jc w:val="left"/>
        <w:textAlignment w:val="auto"/>
      </w:pPr>
      <w:r>
        <w:br w:type="page"/>
      </w:r>
    </w:p>
    <w:p w:rsidR="008B7115" w:rsidRPr="0066098A" w:rsidRDefault="008B7115" w:rsidP="00304C42">
      <w:pPr>
        <w:pStyle w:val="Heading2"/>
        <w:keepNext/>
        <w:numPr>
          <w:ilvl w:val="1"/>
          <w:numId w:val="21"/>
        </w:numPr>
        <w:tabs>
          <w:tab w:val="clear" w:pos="1620"/>
        </w:tabs>
        <w:ind w:left="1080" w:hanging="1080"/>
        <w:rPr>
          <w:b/>
        </w:rPr>
      </w:pPr>
      <w:bookmarkStart w:id="152" w:name="_Toc395202789"/>
      <w:r w:rsidRPr="0066098A">
        <w:rPr>
          <w:b/>
        </w:rPr>
        <w:lastRenderedPageBreak/>
        <w:t>Appraisal of the chosen output and result indicators with regard to their relevance to the Programme Priority axes</w:t>
      </w:r>
      <w:bookmarkEnd w:id="152"/>
    </w:p>
    <w:p w:rsidR="00063286" w:rsidRPr="0066098A" w:rsidRDefault="00C74494" w:rsidP="00304C42">
      <w:pPr>
        <w:spacing w:line="276" w:lineRule="auto"/>
        <w:ind w:left="450"/>
        <w:jc w:val="left"/>
      </w:pPr>
      <w:bookmarkStart w:id="153" w:name="_Toc391367147"/>
      <w:bookmarkStart w:id="154" w:name="_Toc395202790"/>
      <w:r>
        <w:rPr>
          <w:i/>
          <w:color w:val="7030A0"/>
        </w:rPr>
        <w:t>Methodology</w:t>
      </w:r>
      <w:bookmarkEnd w:id="153"/>
      <w:bookmarkEnd w:id="154"/>
      <w:r w:rsidR="005B3831">
        <w:t xml:space="preserve">Indicators were assessed from the perspective of </w:t>
      </w:r>
      <w:r w:rsidR="005B3831" w:rsidRPr="0066098A">
        <w:t>“clarity”, “relevance”, “coverage</w:t>
      </w:r>
      <w:r w:rsidR="005B3831" w:rsidRPr="00202291">
        <w:t>”, existence</w:t>
      </w:r>
      <w:r w:rsidR="005B3831" w:rsidRPr="0066098A">
        <w:t xml:space="preserve"> and realism of baselines and targets</w:t>
      </w:r>
      <w:r w:rsidR="005B3831">
        <w:t xml:space="preserve"> set</w:t>
      </w:r>
      <w:r w:rsidR="005B3831" w:rsidRPr="0066098A">
        <w:t>.</w:t>
      </w:r>
      <w:r w:rsidR="005B3831">
        <w:t xml:space="preserve"> </w:t>
      </w:r>
    </w:p>
    <w:p w:rsidR="006824D6" w:rsidRDefault="00063286" w:rsidP="00705AC1">
      <w:pPr>
        <w:spacing w:line="276" w:lineRule="auto"/>
        <w:ind w:left="450"/>
      </w:pPr>
      <w:r w:rsidRPr="0066098A">
        <w:t>The criterion “The proposed indicators fit to the respective priorities and actions” (part of “Relevance”) is applied as follows: the relevance of the output indicators is assessed in relation with actions proposed, and the relevance of the result indicators is assessed in relation to specific objectives, as recommended by the European Commission 2014-2020</w:t>
      </w:r>
      <w:r w:rsidR="002F73EB">
        <w:t>l</w:t>
      </w:r>
      <w:r w:rsidR="006E30A2">
        <w:t>Logic of Intervention</w:t>
      </w:r>
      <w:r w:rsidR="002F73EB">
        <w:t>, as presented in the relevant</w:t>
      </w:r>
      <w:r w:rsidR="00BF04F7" w:rsidRPr="0066098A">
        <w:t xml:space="preserve"> </w:t>
      </w:r>
      <w:r w:rsidR="002F73EB">
        <w:t>g</w:t>
      </w:r>
      <w:r w:rsidRPr="0066098A">
        <w:t>uiding documents</w:t>
      </w:r>
      <w:r w:rsidR="002F73EB">
        <w:t xml:space="preserve"> (i.e. DG Regio and DG Employment Monitoring and Evaluation Guides for the 2014-2020 programming period, last version published in June 2014)</w:t>
      </w:r>
      <w:r w:rsidRPr="0066098A">
        <w:t>.</w:t>
      </w:r>
      <w:r w:rsidRPr="0066098A">
        <w:rPr>
          <w:sz w:val="18"/>
        </w:rPr>
        <w:t xml:space="preserve"> </w:t>
      </w:r>
      <w:r w:rsidR="002F73EB" w:rsidRPr="0066098A">
        <w:t>The 2014-2020 ERDF logic of intervention is followed where more applicable (</w:t>
      </w:r>
      <w:r w:rsidR="002F73EB">
        <w:t xml:space="preserve">i.e. in the case of </w:t>
      </w:r>
      <w:r w:rsidR="002F73EB" w:rsidRPr="0066098A">
        <w:t>PA 4) and an “intermediate” approach between ERDF and ESF is taken for the remaining PAs,</w:t>
      </w:r>
      <w:r w:rsidR="002F73EB">
        <w:t xml:space="preserve"> </w:t>
      </w:r>
      <w:r w:rsidR="002F73EB" w:rsidRPr="0066098A">
        <w:t xml:space="preserve">due to the soft nature of the activities envisaged.  </w:t>
      </w:r>
    </w:p>
    <w:p w:rsidR="006824D6" w:rsidRDefault="002F73EB" w:rsidP="00705AC1">
      <w:pPr>
        <w:spacing w:line="276" w:lineRule="auto"/>
        <w:ind w:left="450"/>
      </w:pPr>
      <w:r w:rsidRPr="00D83052">
        <w:t>Further than analysing</w:t>
      </w:r>
      <w:r>
        <w:t xml:space="preserve"> the relevance of individual indicators we analysed the extent to which the set of indicators set up for each PA, as a group, are </w:t>
      </w:r>
      <w:r w:rsidR="00E75B8B">
        <w:t>“proportionally</w:t>
      </w:r>
      <w:r>
        <w:t xml:space="preserve"> covering”</w:t>
      </w:r>
      <w:r w:rsidR="00E75B8B" w:rsidRPr="00E75B8B">
        <w:rPr>
          <w:rStyle w:val="FootnoteReference"/>
        </w:rPr>
        <w:t xml:space="preserve"> </w:t>
      </w:r>
      <w:r w:rsidR="00E75B8B">
        <w:rPr>
          <w:rStyle w:val="FootnoteReference"/>
        </w:rPr>
        <w:footnoteReference w:id="2"/>
      </w:r>
      <w:r>
        <w:t xml:space="preserve"> the actions envisaged and the specific objectives set, in accordance with the DG Regio guidance for the 2007-2013 programming period.</w:t>
      </w:r>
      <w:r w:rsidR="00E75B8B">
        <w:t xml:space="preserve"> This analysis was carried out in order to ensure that the programme’s system of indicator is proportional with the small available budget but still provides enough information to stakeholders (including decision-makers and evaluators) for performance monitoring and assessment. </w:t>
      </w:r>
      <w:r>
        <w:t xml:space="preserve"> </w:t>
      </w:r>
    </w:p>
    <w:p w:rsidR="006824D6" w:rsidRPr="00705AC1" w:rsidRDefault="00C74494" w:rsidP="00705AC1">
      <w:pPr>
        <w:spacing w:line="276" w:lineRule="auto"/>
        <w:ind w:left="450"/>
      </w:pPr>
      <w:r>
        <w:t xml:space="preserve">Under </w:t>
      </w:r>
      <w:r w:rsidR="00E75B8B">
        <w:t>“Clarity” w</w:t>
      </w:r>
      <w:r>
        <w:t>e</w:t>
      </w:r>
      <w:r w:rsidR="00E75B8B">
        <w:t xml:space="preserve"> analysed </w:t>
      </w:r>
      <w:r>
        <w:t xml:space="preserve">the extent to which </w:t>
      </w:r>
      <w:r w:rsidR="00FE26A7" w:rsidRPr="00E75B8B">
        <w:rPr>
          <w:lang w:val="en-US"/>
        </w:rPr>
        <w:t>title</w:t>
      </w:r>
      <w:r w:rsidR="00E75B8B">
        <w:rPr>
          <w:lang w:val="en-US"/>
        </w:rPr>
        <w:t>/label</w:t>
      </w:r>
      <w:r>
        <w:rPr>
          <w:lang w:val="en-US"/>
        </w:rPr>
        <w:t xml:space="preserve"> of the indicator is clear</w:t>
      </w:r>
      <w:r w:rsidR="00FE26A7" w:rsidRPr="00E75B8B">
        <w:rPr>
          <w:lang w:val="en-US"/>
        </w:rPr>
        <w:t xml:space="preserve"> and</w:t>
      </w:r>
      <w:r>
        <w:rPr>
          <w:lang w:val="en-US"/>
        </w:rPr>
        <w:t xml:space="preserve"> if the indicators have</w:t>
      </w:r>
      <w:r w:rsidR="00FE26A7" w:rsidRPr="00E75B8B">
        <w:rPr>
          <w:lang w:val="en-US"/>
        </w:rPr>
        <w:t xml:space="preserve"> an unequivocal and easy to understand </w:t>
      </w:r>
      <w:r w:rsidR="00F55559" w:rsidRPr="00705AC1">
        <w:rPr>
          <w:bCs/>
          <w:u w:val="single"/>
          <w:lang w:val="en-US"/>
        </w:rPr>
        <w:t>definition</w:t>
      </w:r>
      <w:r>
        <w:rPr>
          <w:b/>
          <w:bCs/>
          <w:u w:val="single"/>
          <w:lang w:val="en-US"/>
        </w:rPr>
        <w:t xml:space="preserve">. </w:t>
      </w:r>
    </w:p>
    <w:p w:rsidR="00C74494" w:rsidRPr="0066098A" w:rsidRDefault="00C74494" w:rsidP="00C74494">
      <w:pPr>
        <w:pStyle w:val="Heading3"/>
        <w:tabs>
          <w:tab w:val="clear" w:pos="3600"/>
        </w:tabs>
        <w:spacing w:before="360"/>
        <w:ind w:left="450" w:firstLine="0"/>
        <w:rPr>
          <w:i/>
          <w:color w:val="7030A0"/>
          <w:sz w:val="20"/>
          <w:szCs w:val="20"/>
        </w:rPr>
      </w:pPr>
      <w:r w:rsidRPr="0066098A">
        <w:rPr>
          <w:i/>
          <w:color w:val="7030A0"/>
          <w:sz w:val="20"/>
          <w:szCs w:val="20"/>
        </w:rPr>
        <w:t>Findings</w:t>
      </w:r>
    </w:p>
    <w:p w:rsidR="006824D6" w:rsidRPr="00705AC1" w:rsidRDefault="00F55559" w:rsidP="00705AC1">
      <w:pPr>
        <w:spacing w:line="276" w:lineRule="auto"/>
        <w:ind w:left="450"/>
        <w:rPr>
          <w:b/>
        </w:rPr>
      </w:pPr>
      <w:r w:rsidRPr="00705AC1">
        <w:rPr>
          <w:b/>
        </w:rPr>
        <w:t>Clarity</w:t>
      </w:r>
    </w:p>
    <w:p w:rsidR="006824D6" w:rsidRDefault="00C74494" w:rsidP="00705AC1">
      <w:pPr>
        <w:spacing w:line="276" w:lineRule="auto"/>
        <w:ind w:left="450"/>
      </w:pPr>
      <w:r w:rsidRPr="00C74494">
        <w:t xml:space="preserve">The final </w:t>
      </w:r>
      <w:r w:rsidR="00F55559" w:rsidRPr="00705AC1">
        <w:t>ind</w:t>
      </w:r>
      <w:r w:rsidRPr="00C74494">
        <w:t>icator</w:t>
      </w:r>
      <w:r>
        <w:t xml:space="preserve"> system of the programme, revised as a result of the recommendations made by this evaluation (i.e. compare columns 2, 3 and 4 of the ) is adequate from the perspective of clarity.</w:t>
      </w:r>
      <w:r w:rsidR="00C50E8B">
        <w:t xml:space="preserve"> Only 1 out of 40 indicators still has a less clear label/title (i.e. “</w:t>
      </w:r>
      <w:r w:rsidR="00C50E8B" w:rsidRPr="00C50E8B">
        <w:t>Number of projects controlled reimbursed</w:t>
      </w:r>
      <w:r w:rsidR="00C50E8B">
        <w:t xml:space="preserve">”) and where needed the label was completed by a definition which clarified fully the meaning of the respective indicator. </w:t>
      </w:r>
      <w:r>
        <w:t xml:space="preserve"> </w:t>
      </w:r>
      <w:r w:rsidR="00F55559" w:rsidRPr="00705AC1">
        <w:t xml:space="preserve"> </w:t>
      </w:r>
    </w:p>
    <w:p w:rsidR="006824D6" w:rsidRPr="00705AC1" w:rsidRDefault="00405B1E" w:rsidP="00705AC1">
      <w:pPr>
        <w:spacing w:line="276" w:lineRule="auto"/>
        <w:ind w:left="450"/>
      </w:pPr>
      <w:r>
        <w:t xml:space="preserve">For all indicators the measurement unit is determined. </w:t>
      </w:r>
    </w:p>
    <w:p w:rsidR="006824D6" w:rsidRPr="00705AC1" w:rsidRDefault="00F55559" w:rsidP="00705AC1">
      <w:pPr>
        <w:spacing w:line="276" w:lineRule="auto"/>
        <w:ind w:left="450"/>
        <w:rPr>
          <w:b/>
          <w:sz w:val="18"/>
        </w:rPr>
      </w:pPr>
      <w:r w:rsidRPr="00705AC1">
        <w:rPr>
          <w:b/>
          <w:sz w:val="18"/>
        </w:rPr>
        <w:t>Relevance</w:t>
      </w:r>
    </w:p>
    <w:p w:rsidR="006824D6" w:rsidRDefault="00405B1E" w:rsidP="00705AC1">
      <w:pPr>
        <w:spacing w:line="276" w:lineRule="auto"/>
        <w:ind w:left="450"/>
        <w:rPr>
          <w:sz w:val="18"/>
        </w:rPr>
      </w:pPr>
      <w:r>
        <w:rPr>
          <w:sz w:val="18"/>
        </w:rPr>
        <w:lastRenderedPageBreak/>
        <w:t>The revised output indicators are also relevant for the activities planned to be implemented by the programme.  We reiterate here that, despite the ambitious specific objectives set, the activities envisaged are mainly soft actions aimed to stimulate the intensity of depth and cooperation (</w:t>
      </w:r>
      <w:r w:rsidR="0058537A">
        <w:rPr>
          <w:sz w:val="18"/>
        </w:rPr>
        <w:t xml:space="preserve">i.e. </w:t>
      </w:r>
      <w:r>
        <w:rPr>
          <w:sz w:val="18"/>
        </w:rPr>
        <w:t xml:space="preserve">between different target groups – from population to public authorities) in the cross border area. </w:t>
      </w:r>
      <w:r w:rsidR="00F55559" w:rsidRPr="00705AC1">
        <w:rPr>
          <w:sz w:val="18"/>
        </w:rPr>
        <w:t>If we</w:t>
      </w:r>
      <w:r>
        <w:rPr>
          <w:sz w:val="18"/>
        </w:rPr>
        <w:t xml:space="preserve"> take into account this soft nature of the actions envisaged and the limited funds at disposal for the programme, the result indicators set are relevant for the effects the programme will register. </w:t>
      </w:r>
    </w:p>
    <w:p w:rsidR="006824D6" w:rsidRDefault="006824D6" w:rsidP="00705AC1">
      <w:pPr>
        <w:spacing w:line="276" w:lineRule="auto"/>
        <w:ind w:left="450"/>
        <w:rPr>
          <w:sz w:val="18"/>
        </w:rPr>
      </w:pPr>
    </w:p>
    <w:p w:rsidR="006824D6" w:rsidRPr="00705AC1" w:rsidRDefault="00F55559" w:rsidP="00705AC1">
      <w:pPr>
        <w:spacing w:line="276" w:lineRule="auto"/>
        <w:ind w:left="450"/>
        <w:rPr>
          <w:b/>
          <w:sz w:val="18"/>
        </w:rPr>
      </w:pPr>
      <w:r w:rsidRPr="00705AC1">
        <w:rPr>
          <w:b/>
          <w:sz w:val="18"/>
        </w:rPr>
        <w:t>Coverage</w:t>
      </w:r>
    </w:p>
    <w:p w:rsidR="006824D6" w:rsidRDefault="0043034E" w:rsidP="00705AC1">
      <w:pPr>
        <w:spacing w:before="60" w:line="276" w:lineRule="auto"/>
        <w:ind w:left="450"/>
      </w:pPr>
      <w:r>
        <w:t xml:space="preserve">The analysis carried out on the first version of the indicators system identified cases </w:t>
      </w:r>
      <w:r w:rsidR="00B230F7">
        <w:t xml:space="preserve">under all 4 PAs </w:t>
      </w:r>
      <w:r>
        <w:t xml:space="preserve">in which the activities </w:t>
      </w:r>
      <w:r w:rsidR="0058537A">
        <w:t>and</w:t>
      </w:r>
      <w:r>
        <w:t xml:space="preserve"> the specific objectives of</w:t>
      </w:r>
      <w:r w:rsidR="00B230F7">
        <w:t xml:space="preserve"> the programme</w:t>
      </w:r>
      <w:r w:rsidR="0058537A">
        <w:t xml:space="preserve"> were not covered</w:t>
      </w:r>
      <w:r w:rsidR="00B230F7">
        <w:t xml:space="preserve">. </w:t>
      </w:r>
      <w:r w:rsidR="0058537A">
        <w:t xml:space="preserve">The revised version of the indicators is satisfactory from the “coverage” perspective, if we take the proportionality principle into account, thus if we take into account the budget of the programme and the type of activities carried out. </w:t>
      </w:r>
    </w:p>
    <w:p w:rsidR="006824D6" w:rsidRDefault="0058537A" w:rsidP="00705AC1">
      <w:pPr>
        <w:spacing w:before="60" w:line="276" w:lineRule="auto"/>
        <w:ind w:left="450"/>
      </w:pPr>
      <w:r>
        <w:t xml:space="preserve">PA 2 constitutes an exception in this context: while under PA 3 indicators are in place to cover the hard infrastructure investment planned, this is still not the case with PA2 (under which investments in </w:t>
      </w:r>
      <w:r w:rsidRPr="0058537A">
        <w:t>infrastructure and equipment</w:t>
      </w:r>
      <w:r>
        <w:t xml:space="preserve"> are still envisaged).    </w:t>
      </w:r>
    </w:p>
    <w:p w:rsidR="006824D6" w:rsidRPr="00705AC1" w:rsidRDefault="00F55559" w:rsidP="00705AC1">
      <w:pPr>
        <w:spacing w:before="60" w:line="276" w:lineRule="auto"/>
        <w:ind w:left="450"/>
      </w:pPr>
      <w:r w:rsidRPr="00705AC1">
        <w:t xml:space="preserve">As the </w:t>
      </w:r>
      <w:r w:rsidR="00CC7084">
        <w:t>2014-2020</w:t>
      </w:r>
      <w:r w:rsidRPr="00705AC1">
        <w:t xml:space="preserve"> EC guidance allows the setting of qualitative indicators and of qualitative targets where needed, we find the indicators adequate from th</w:t>
      </w:r>
      <w:r w:rsidR="00CC7084">
        <w:t>is</w:t>
      </w:r>
      <w:r w:rsidRPr="00705AC1">
        <w:t xml:space="preserve"> perspective</w:t>
      </w:r>
      <w:r w:rsidR="00CC7084">
        <w:t>.</w:t>
      </w:r>
      <w:r w:rsidRPr="00705AC1">
        <w:t xml:space="preserve"> </w:t>
      </w:r>
      <w:r w:rsidR="00CC7084">
        <w:t xml:space="preserve"> However, a major flaw of the current indicator system is represented by the lack of baselines, particularly where qualitative indicators are used. In this context, it is unclear at this point </w:t>
      </w:r>
      <w:r w:rsidRPr="00705AC1">
        <w:t>how the survey for collecting data needed for the</w:t>
      </w:r>
      <w:r w:rsidR="00B425C1">
        <w:t>se</w:t>
      </w:r>
      <w:r w:rsidRPr="00705AC1">
        <w:t xml:space="preserve"> indicators will be carried out/funded. </w:t>
      </w:r>
      <w:r w:rsidR="00920318">
        <w:t xml:space="preserve">This is particularly important as the baselines for these indicators need to be set up in 2014/before the programme implementation through a first rolling of the survey planned to collect the related date. </w:t>
      </w:r>
    </w:p>
    <w:p w:rsidR="006824D6" w:rsidRPr="00705AC1" w:rsidRDefault="00CC7084" w:rsidP="00705AC1">
      <w:pPr>
        <w:spacing w:before="60" w:line="276" w:lineRule="auto"/>
        <w:ind w:left="450"/>
      </w:pPr>
      <w:r>
        <w:t xml:space="preserve"> </w:t>
      </w:r>
      <w:r w:rsidR="00F55559" w:rsidRPr="00705AC1">
        <w:t xml:space="preserve">     </w:t>
      </w:r>
    </w:p>
    <w:p w:rsidR="00082031" w:rsidRPr="0066098A" w:rsidRDefault="00082031" w:rsidP="00082031">
      <w:pPr>
        <w:keepNext/>
        <w:spacing w:before="120" w:after="0" w:line="276" w:lineRule="auto"/>
        <w:ind w:left="446"/>
        <w:jc w:val="left"/>
        <w:rPr>
          <w:b/>
          <w:i/>
          <w:color w:val="7030A0"/>
        </w:rPr>
      </w:pPr>
      <w:r w:rsidRPr="0066098A">
        <w:rPr>
          <w:b/>
          <w:i/>
          <w:color w:val="7030A0"/>
        </w:rPr>
        <w:t>Conclusions</w:t>
      </w:r>
    </w:p>
    <w:p w:rsidR="006824D6" w:rsidRDefault="00920318" w:rsidP="00705AC1">
      <w:pPr>
        <w:spacing w:before="60" w:line="276" w:lineRule="auto"/>
        <w:ind w:left="450"/>
        <w:jc w:val="left"/>
      </w:pPr>
      <w:r>
        <w:t>In general lines, t</w:t>
      </w:r>
      <w:r w:rsidR="00082031" w:rsidRPr="0091692A">
        <w:t xml:space="preserve">he revised indicator system </w:t>
      </w:r>
      <w:r>
        <w:t xml:space="preserve">may be considered </w:t>
      </w:r>
      <w:r w:rsidR="00082031" w:rsidRPr="0091692A">
        <w:t xml:space="preserve"> relevant, clear and covering</w:t>
      </w:r>
      <w:r w:rsidR="00082031">
        <w:t xml:space="preserve"> the corresponding specific objectives</w:t>
      </w:r>
      <w:r>
        <w:t xml:space="preserve"> and activities</w:t>
      </w:r>
      <w:r w:rsidR="00082031" w:rsidRPr="0091692A">
        <w:t xml:space="preserve"> </w:t>
      </w:r>
      <w:r>
        <w:t>T</w:t>
      </w:r>
      <w:r w:rsidR="001E13DF" w:rsidRPr="0066098A">
        <w:t xml:space="preserve">he quality of the indicator system is quite advanced, if we take into consideration the limited funds at disposal and the (mainly) soft actions envisaged to be implemented between 2014 and 2020. In this context the determination of the MA to collect new data and thus explore better the effects of the programme through qualitative result indicators is appreciated.   </w:t>
      </w:r>
    </w:p>
    <w:p w:rsidR="001E13DF" w:rsidRDefault="00920318" w:rsidP="00082031">
      <w:pPr>
        <w:spacing w:before="60" w:line="276" w:lineRule="auto"/>
        <w:ind w:left="450"/>
        <w:jc w:val="left"/>
      </w:pPr>
      <w:r>
        <w:t xml:space="preserve">An important aspect to be clarified refers to the approach to be taken for carrying out the planned surveys for data collection, particularly for setting the baselines of the qualitative indicators set. </w:t>
      </w:r>
    </w:p>
    <w:p w:rsidR="00082031" w:rsidRPr="0066098A" w:rsidRDefault="00082031" w:rsidP="00082031">
      <w:pPr>
        <w:keepNext/>
        <w:spacing w:before="120" w:after="0" w:line="276" w:lineRule="auto"/>
        <w:ind w:left="446"/>
        <w:jc w:val="left"/>
        <w:rPr>
          <w:b/>
          <w:i/>
          <w:color w:val="7030A0"/>
        </w:rPr>
      </w:pPr>
      <w:r w:rsidRPr="0066098A">
        <w:rPr>
          <w:b/>
          <w:i/>
          <w:color w:val="7030A0"/>
        </w:rPr>
        <w:t>Recommendations</w:t>
      </w:r>
    </w:p>
    <w:p w:rsidR="00082031" w:rsidRDefault="00082031" w:rsidP="00082031">
      <w:pPr>
        <w:keepNext/>
        <w:spacing w:before="120" w:after="0" w:line="276" w:lineRule="auto"/>
        <w:ind w:left="446"/>
        <w:jc w:val="left"/>
      </w:pPr>
      <w:r>
        <w:t xml:space="preserve">It is strongly recommended to have "indicator fiches" developed for each indicator, in line with the ones used for national programmes in Romania, to have clear information on </w:t>
      </w:r>
      <w:r w:rsidR="00920318">
        <w:t xml:space="preserve">definitions and </w:t>
      </w:r>
      <w:r>
        <w:t>data collection methodology</w:t>
      </w:r>
      <w:r w:rsidR="00920318">
        <w:t xml:space="preserve"> (where surveys are used for this purpose)</w:t>
      </w:r>
      <w:r>
        <w:t>.</w:t>
      </w:r>
      <w:r w:rsidR="001E13DF">
        <w:t xml:space="preserve"> The development of the indicator fiches will clarify also the still existing minor deficiencies as regards the clarity of the indicators’ label.  </w:t>
      </w:r>
    </w:p>
    <w:p w:rsidR="001B37E4" w:rsidRPr="0066098A" w:rsidRDefault="00082031" w:rsidP="00B154E9">
      <w:pPr>
        <w:keepNext/>
        <w:spacing w:before="120" w:after="0" w:line="276" w:lineRule="auto"/>
        <w:ind w:left="446"/>
        <w:jc w:val="left"/>
      </w:pPr>
      <w:r>
        <w:t>It should be clear in which framework the needed surveys for data collection will be carried out and adequate funding should be made available for these activities (at least three rounds of surveying</w:t>
      </w:r>
      <w:r w:rsidR="00920318">
        <w:t>, one of them before the programme implementation is started, to identify the baselines of these indicators</w:t>
      </w:r>
      <w:r>
        <w:t xml:space="preserve">). </w:t>
      </w:r>
      <w:r w:rsidR="001B37E4" w:rsidRPr="0066098A">
        <w:br w:type="page"/>
      </w:r>
    </w:p>
    <w:p w:rsidR="008B7115" w:rsidRPr="0066098A" w:rsidRDefault="008B7115" w:rsidP="00304C42">
      <w:pPr>
        <w:pStyle w:val="Heading2"/>
        <w:keepNext/>
        <w:numPr>
          <w:ilvl w:val="1"/>
          <w:numId w:val="21"/>
        </w:numPr>
        <w:tabs>
          <w:tab w:val="clear" w:pos="1620"/>
        </w:tabs>
        <w:ind w:left="1080" w:hanging="1080"/>
        <w:rPr>
          <w:b/>
        </w:rPr>
      </w:pPr>
      <w:bookmarkStart w:id="155" w:name="_Toc395202791"/>
      <w:r w:rsidRPr="0066098A">
        <w:rPr>
          <w:b/>
        </w:rPr>
        <w:lastRenderedPageBreak/>
        <w:t>Appraisal of the consistency of the allocation of budgetary resources with the objectives of the Programme</w:t>
      </w:r>
      <w:bookmarkEnd w:id="155"/>
    </w:p>
    <w:p w:rsidR="003B4946" w:rsidRPr="0066098A" w:rsidRDefault="003B4946" w:rsidP="00304C42">
      <w:pPr>
        <w:spacing w:before="120" w:after="0" w:line="276" w:lineRule="auto"/>
        <w:ind w:left="446"/>
        <w:jc w:val="left"/>
        <w:rPr>
          <w:rFonts w:cs="Arial"/>
          <w:b/>
          <w:i/>
          <w:color w:val="7030A0"/>
        </w:rPr>
      </w:pPr>
      <w:r w:rsidRPr="0066098A">
        <w:rPr>
          <w:rFonts w:cs="Arial"/>
          <w:b/>
          <w:i/>
          <w:color w:val="7030A0"/>
        </w:rPr>
        <w:t>Findings</w:t>
      </w:r>
    </w:p>
    <w:p w:rsidR="003B4946" w:rsidRPr="0066098A" w:rsidRDefault="00D927F9" w:rsidP="00304C42">
      <w:pPr>
        <w:keepNext/>
        <w:spacing w:after="0" w:line="276" w:lineRule="auto"/>
        <w:ind w:left="446"/>
        <w:jc w:val="left"/>
        <w:rPr>
          <w:color w:val="4BACC6" w:themeColor="accent5"/>
          <w:sz w:val="24"/>
        </w:rPr>
      </w:pPr>
      <w:r>
        <w:rPr>
          <w:rFonts w:cs="Arial"/>
        </w:rPr>
        <w:t>T</w:t>
      </w:r>
      <w:r w:rsidR="00292F7F" w:rsidRPr="0066098A">
        <w:rPr>
          <w:rFonts w:cs="Arial"/>
        </w:rPr>
        <w:t xml:space="preserve">he consistency of the allocation of budgetary resources </w:t>
      </w:r>
      <w:r>
        <w:rPr>
          <w:rFonts w:cs="Arial"/>
        </w:rPr>
        <w:t xml:space="preserve">was evaluated from the perspective of </w:t>
      </w:r>
      <w:r w:rsidR="00133153" w:rsidRPr="0066098A">
        <w:rPr>
          <w:rFonts w:cs="Arial"/>
        </w:rPr>
        <w:t>comparing</w:t>
      </w:r>
      <w:r w:rsidR="00292F7F" w:rsidRPr="0066098A">
        <w:rPr>
          <w:rFonts w:cs="Arial"/>
        </w:rPr>
        <w:t xml:space="preserve"> the identified challenges and needs that informed the objectives as well as at the planned actions.</w:t>
      </w:r>
      <w:bookmarkStart w:id="156" w:name="_Toc391165749"/>
    </w:p>
    <w:bookmarkEnd w:id="156"/>
    <w:p w:rsidR="006342BA" w:rsidRPr="0066098A" w:rsidRDefault="006342BA" w:rsidP="00304C42">
      <w:pPr>
        <w:keepNext/>
        <w:spacing w:before="120" w:after="0" w:line="276" w:lineRule="auto"/>
        <w:ind w:left="450"/>
        <w:jc w:val="left"/>
        <w:rPr>
          <w:rFonts w:cs="Arial"/>
        </w:rPr>
      </w:pPr>
      <w:r w:rsidRPr="0066098A">
        <w:rPr>
          <w:rFonts w:cs="Arial"/>
        </w:rPr>
        <w:t>Our analysis was performed at the level of each Priority Axis of the Programme, taking into consideration both the justification present in the Draft Programming Document and experience of the 2007-13 Programming Period:</w:t>
      </w:r>
    </w:p>
    <w:p w:rsidR="006824D6" w:rsidRDefault="00A10324" w:rsidP="00705AC1">
      <w:pPr>
        <w:pStyle w:val="ListParagraph"/>
        <w:keepNext/>
        <w:numPr>
          <w:ilvl w:val="0"/>
          <w:numId w:val="98"/>
        </w:numPr>
        <w:spacing w:before="120" w:after="0"/>
        <w:rPr>
          <w:rFonts w:ascii="EYInterstate Light" w:hAnsi="EYInterstate Light" w:cs="Arial"/>
          <w:b/>
          <w:sz w:val="20"/>
          <w:lang w:val="en-GB"/>
        </w:rPr>
      </w:pPr>
      <w:r w:rsidRPr="0066098A">
        <w:rPr>
          <w:rFonts w:ascii="EYInterstate Light" w:hAnsi="EYInterstate Light" w:cs="Arial"/>
          <w:b/>
          <w:sz w:val="20"/>
          <w:lang w:val="en-GB"/>
        </w:rPr>
        <w:t>Priority Axis 1</w:t>
      </w:r>
    </w:p>
    <w:p w:rsidR="007B3943" w:rsidRPr="0066098A" w:rsidRDefault="007B3943" w:rsidP="00304C42">
      <w:pPr>
        <w:spacing w:line="276" w:lineRule="auto"/>
        <w:ind w:left="1170"/>
        <w:jc w:val="left"/>
        <w:rPr>
          <w:rFonts w:cs="Arial"/>
        </w:rPr>
      </w:pPr>
      <w:r w:rsidRPr="007B3943">
        <w:rPr>
          <w:rFonts w:cs="Arial"/>
        </w:rPr>
        <w:t>The planned financial allocation for Priority Axis 1 is around 18m EUR, corresponding to 24% of the total allocation.</w:t>
      </w:r>
    </w:p>
    <w:p w:rsidR="00133153" w:rsidRPr="0066098A" w:rsidRDefault="00A10324" w:rsidP="00304C42">
      <w:pPr>
        <w:spacing w:line="276" w:lineRule="auto"/>
        <w:ind w:left="1170"/>
        <w:jc w:val="left"/>
        <w:rPr>
          <w:rFonts w:cs="Arial"/>
        </w:rPr>
      </w:pPr>
      <w:r w:rsidRPr="0066098A">
        <w:rPr>
          <w:rFonts w:cs="Arial"/>
        </w:rPr>
        <w:t>Given that the Programme Strategy proposes a mix of interventions, both regarding infrastructure (equipment and small infrastructures) and soft measures (setting up cross-border frameworks), it is indeed expected that the budget required</w:t>
      </w:r>
      <w:r w:rsidR="00133153" w:rsidRPr="0066098A">
        <w:rPr>
          <w:rFonts w:cs="Arial"/>
        </w:rPr>
        <w:t xml:space="preserve"> for infrastructure investments</w:t>
      </w:r>
      <w:r w:rsidRPr="0066098A">
        <w:rPr>
          <w:rFonts w:cs="Arial"/>
        </w:rPr>
        <w:t xml:space="preserve"> will be higher </w:t>
      </w:r>
      <w:r w:rsidR="00133153" w:rsidRPr="0066098A">
        <w:rPr>
          <w:rFonts w:cs="Arial"/>
        </w:rPr>
        <w:t xml:space="preserve">compared to </w:t>
      </w:r>
      <w:r w:rsidRPr="0066098A">
        <w:rPr>
          <w:rFonts w:cs="Arial"/>
        </w:rPr>
        <w:t>Priority Axes</w:t>
      </w:r>
      <w:r w:rsidR="00133153" w:rsidRPr="0066098A">
        <w:rPr>
          <w:rFonts w:cs="Arial"/>
        </w:rPr>
        <w:t xml:space="preserve"> that focus m</w:t>
      </w:r>
      <w:r w:rsidRPr="0066098A">
        <w:rPr>
          <w:rFonts w:cs="Arial"/>
        </w:rPr>
        <w:t>ostly on soft interventions</w:t>
      </w:r>
      <w:r w:rsidR="00133153" w:rsidRPr="0066098A">
        <w:rPr>
          <w:rFonts w:cs="Arial"/>
        </w:rPr>
        <w:t>.</w:t>
      </w:r>
    </w:p>
    <w:p w:rsidR="00A10324" w:rsidRPr="0066098A" w:rsidRDefault="00133153" w:rsidP="00304C42">
      <w:pPr>
        <w:spacing w:line="276" w:lineRule="auto"/>
        <w:ind w:left="1170"/>
        <w:jc w:val="left"/>
        <w:rPr>
          <w:rFonts w:cs="Arial"/>
        </w:rPr>
      </w:pPr>
      <w:r w:rsidRPr="0066098A">
        <w:rPr>
          <w:rFonts w:cs="Arial"/>
        </w:rPr>
        <w:t xml:space="preserve">The Territorial Analysis and the </w:t>
      </w:r>
      <w:r w:rsidR="0059797B" w:rsidRPr="0066098A">
        <w:rPr>
          <w:rFonts w:cs="Arial"/>
        </w:rPr>
        <w:t xml:space="preserve">resulting SWOT analysis </w:t>
      </w:r>
      <w:r w:rsidRPr="0066098A">
        <w:rPr>
          <w:rFonts w:cs="Arial"/>
        </w:rPr>
        <w:t xml:space="preserve">confirm the abovementioned premisis, </w:t>
      </w:r>
      <w:r w:rsidR="00A10324" w:rsidRPr="0066098A">
        <w:rPr>
          <w:rFonts w:cs="Arial"/>
          <w:b/>
        </w:rPr>
        <w:t xml:space="preserve">the allocation </w:t>
      </w:r>
      <w:r w:rsidR="0059797B" w:rsidRPr="0066098A">
        <w:rPr>
          <w:rFonts w:cs="Arial"/>
          <w:b/>
        </w:rPr>
        <w:t>being</w:t>
      </w:r>
      <w:r w:rsidR="00A10324" w:rsidRPr="0066098A">
        <w:rPr>
          <w:rFonts w:cs="Arial"/>
          <w:b/>
        </w:rPr>
        <w:t xml:space="preserve"> consistent with the identified needs and challenges, building on strengths and taking advantage of the existing opportunities, as well as attempting to mitigate threats and address weaknesses.</w:t>
      </w:r>
    </w:p>
    <w:p w:rsidR="006824D6" w:rsidRDefault="00A10324" w:rsidP="00705AC1">
      <w:pPr>
        <w:pStyle w:val="ListParagraph"/>
        <w:keepNext/>
        <w:numPr>
          <w:ilvl w:val="0"/>
          <w:numId w:val="98"/>
        </w:numPr>
        <w:spacing w:before="120" w:after="0"/>
        <w:rPr>
          <w:rFonts w:ascii="EYInterstate Light" w:hAnsi="EYInterstate Light" w:cs="Arial"/>
          <w:b/>
          <w:sz w:val="20"/>
          <w:lang w:val="en-GB"/>
        </w:rPr>
      </w:pPr>
      <w:r w:rsidRPr="0066098A">
        <w:rPr>
          <w:rFonts w:ascii="EYInterstate Light" w:hAnsi="EYInterstate Light" w:cs="Arial"/>
          <w:b/>
          <w:sz w:val="20"/>
          <w:lang w:val="en-GB"/>
        </w:rPr>
        <w:t>Priority Axis 2</w:t>
      </w:r>
    </w:p>
    <w:p w:rsidR="007B3943" w:rsidRPr="0066098A" w:rsidRDefault="007B3943" w:rsidP="007B3943">
      <w:pPr>
        <w:spacing w:line="276" w:lineRule="auto"/>
        <w:ind w:left="1170"/>
        <w:jc w:val="left"/>
        <w:rPr>
          <w:rFonts w:cs="Arial"/>
        </w:rPr>
      </w:pPr>
      <w:r w:rsidRPr="0066098A">
        <w:rPr>
          <w:rFonts w:cs="Arial"/>
        </w:rPr>
        <w:t xml:space="preserve">The planned financial allocation for Priority Axis 2 is around </w:t>
      </w:r>
      <w:r>
        <w:rPr>
          <w:rFonts w:cs="Arial"/>
        </w:rPr>
        <w:t>18</w:t>
      </w:r>
      <w:r w:rsidRPr="0066098A">
        <w:rPr>
          <w:rFonts w:cs="Arial"/>
        </w:rPr>
        <w:t>m EUR, representing 2</w:t>
      </w:r>
      <w:r>
        <w:rPr>
          <w:rFonts w:cs="Arial"/>
        </w:rPr>
        <w:t>4</w:t>
      </w:r>
      <w:r w:rsidRPr="0066098A">
        <w:rPr>
          <w:rFonts w:cs="Arial"/>
        </w:rPr>
        <w:t>% of the total allocation.</w:t>
      </w:r>
    </w:p>
    <w:p w:rsidR="00A10324" w:rsidRPr="0066098A" w:rsidRDefault="00A10324" w:rsidP="00304C42">
      <w:pPr>
        <w:spacing w:line="276" w:lineRule="auto"/>
        <w:ind w:left="1170"/>
        <w:jc w:val="left"/>
        <w:rPr>
          <w:rFonts w:cs="Arial"/>
        </w:rPr>
      </w:pPr>
      <w:r w:rsidRPr="0066098A">
        <w:rPr>
          <w:rFonts w:cs="Arial"/>
        </w:rPr>
        <w:t xml:space="preserve">Having regard to the actions proposed, the allocation appears rational, given that </w:t>
      </w:r>
      <w:r w:rsidR="0059797B" w:rsidRPr="0066098A">
        <w:rPr>
          <w:rFonts w:cs="Arial"/>
        </w:rPr>
        <w:t>it</w:t>
      </w:r>
      <w:r w:rsidRPr="0066098A">
        <w:rPr>
          <w:rFonts w:cs="Arial"/>
        </w:rPr>
        <w:t xml:space="preserve"> represent</w:t>
      </w:r>
      <w:r w:rsidR="0059797B" w:rsidRPr="0066098A">
        <w:rPr>
          <w:rFonts w:cs="Arial"/>
        </w:rPr>
        <w:t>s</w:t>
      </w:r>
      <w:r w:rsidRPr="0066098A">
        <w:rPr>
          <w:rFonts w:cs="Arial"/>
        </w:rPr>
        <w:t xml:space="preserve"> a mix between investments in infrastructure, as well as soft interventions, such as developing networks and partnerships. The allocation also appears </w:t>
      </w:r>
      <w:r w:rsidR="0059797B" w:rsidRPr="0066098A">
        <w:rPr>
          <w:rFonts w:cs="Arial"/>
        </w:rPr>
        <w:t>appropriate</w:t>
      </w:r>
      <w:r w:rsidRPr="0066098A">
        <w:rPr>
          <w:rFonts w:cs="Arial"/>
        </w:rPr>
        <w:t xml:space="preserve"> given that the Priority Axis is aimed at addressing current weaknesses, such as the reduced capacity to respond to natural hazards (e.g. floods), and at mitigating increased risks of extreme events.</w:t>
      </w:r>
    </w:p>
    <w:p w:rsidR="00677668" w:rsidRPr="0066098A" w:rsidRDefault="00A10324" w:rsidP="00304C42">
      <w:pPr>
        <w:spacing w:before="120" w:line="276" w:lineRule="auto"/>
        <w:ind w:left="1170"/>
        <w:jc w:val="left"/>
        <w:rPr>
          <w:rFonts w:cs="Arial"/>
        </w:rPr>
      </w:pPr>
      <w:r w:rsidRPr="0066098A">
        <w:rPr>
          <w:rFonts w:cs="Arial"/>
        </w:rPr>
        <w:t>However, the Territorial Anal</w:t>
      </w:r>
      <w:r w:rsidR="004244BC" w:rsidRPr="0066098A">
        <w:rPr>
          <w:rFonts w:cs="Arial"/>
        </w:rPr>
        <w:t>ysis reveals that in the 2007-</w:t>
      </w:r>
      <w:r w:rsidRPr="0066098A">
        <w:rPr>
          <w:rFonts w:cs="Arial"/>
        </w:rPr>
        <w:t xml:space="preserve">13 </w:t>
      </w:r>
      <w:r w:rsidR="004244BC" w:rsidRPr="0066098A">
        <w:rPr>
          <w:rFonts w:cs="Arial"/>
        </w:rPr>
        <w:t xml:space="preserve">Programming Period </w:t>
      </w:r>
      <w:r w:rsidRPr="0066098A">
        <w:rPr>
          <w:rFonts w:cs="Arial"/>
        </w:rPr>
        <w:t xml:space="preserve">the performance recorded for </w:t>
      </w:r>
      <w:r w:rsidR="0059797B" w:rsidRPr="0066098A">
        <w:rPr>
          <w:rFonts w:cs="Arial"/>
        </w:rPr>
        <w:t xml:space="preserve">Priority </w:t>
      </w:r>
      <w:r w:rsidRPr="0066098A">
        <w:rPr>
          <w:rFonts w:cs="Arial"/>
        </w:rPr>
        <w:t>2 for Environment and Emergency Preparedness has been low, with the actions regarding waste and waste water management proving to be particularly unsuccessful,</w:t>
      </w:r>
      <w:r w:rsidR="00817697">
        <w:rPr>
          <w:rFonts w:cs="Arial"/>
        </w:rPr>
        <w:t>.</w:t>
      </w:r>
    </w:p>
    <w:p w:rsidR="0059797B" w:rsidRPr="00705AC1" w:rsidRDefault="004244BC" w:rsidP="00304C42">
      <w:pPr>
        <w:spacing w:before="120" w:line="276" w:lineRule="auto"/>
        <w:ind w:left="1170"/>
        <w:jc w:val="left"/>
        <w:rPr>
          <w:rFonts w:cs="Arial"/>
        </w:rPr>
      </w:pPr>
      <w:r w:rsidRPr="0066098A">
        <w:rPr>
          <w:rFonts w:cs="Arial"/>
        </w:rPr>
        <w:t>The envisioned financial allocation for the Programming Period</w:t>
      </w:r>
      <w:r w:rsidR="003F02DC">
        <w:rPr>
          <w:rFonts w:cs="Arial"/>
        </w:rPr>
        <w:t xml:space="preserve"> </w:t>
      </w:r>
      <w:r w:rsidR="003F02DC" w:rsidRPr="0066098A">
        <w:rPr>
          <w:rFonts w:cs="Arial"/>
        </w:rPr>
        <w:t>2014-20</w:t>
      </w:r>
      <w:r w:rsidR="003F02DC">
        <w:rPr>
          <w:rFonts w:cs="Arial"/>
        </w:rPr>
        <w:t>20</w:t>
      </w:r>
      <w:r w:rsidRPr="0066098A">
        <w:rPr>
          <w:rFonts w:cs="Arial"/>
        </w:rPr>
        <w:t xml:space="preserve"> is relatively similar to the one for 2007-13, i</w:t>
      </w:r>
      <w:r w:rsidR="0059797B" w:rsidRPr="0066098A">
        <w:rPr>
          <w:rFonts w:cs="Arial"/>
        </w:rPr>
        <w:t xml:space="preserve">n this sense, </w:t>
      </w:r>
      <w:r w:rsidR="0059797B" w:rsidRPr="0066098A">
        <w:rPr>
          <w:rFonts w:cs="Arial"/>
          <w:b/>
        </w:rPr>
        <w:t xml:space="preserve">particular care will have to be taken, in making sure that sufficient measures are taken right from the start of the implementation period, for ensuring </w:t>
      </w:r>
      <w:r w:rsidR="001F4246" w:rsidRPr="0066098A">
        <w:rPr>
          <w:rFonts w:cs="Arial"/>
          <w:b/>
        </w:rPr>
        <w:t>absorption</w:t>
      </w:r>
      <w:r w:rsidR="0059797B" w:rsidRPr="0066098A">
        <w:rPr>
          <w:rFonts w:cs="Arial"/>
          <w:b/>
        </w:rPr>
        <w:t xml:space="preserve"> of funds</w:t>
      </w:r>
      <w:r w:rsidR="00F55559" w:rsidRPr="00705AC1">
        <w:rPr>
          <w:rFonts w:cs="Arial"/>
        </w:rPr>
        <w:t xml:space="preserve">, as this Priority Axis proved to be the least attractive for </w:t>
      </w:r>
      <w:r w:rsidR="00FF373A">
        <w:rPr>
          <w:rFonts w:cs="Arial"/>
        </w:rPr>
        <w:t>potential beneficiaries due the increased complexity of projects financed</w:t>
      </w:r>
      <w:r w:rsidR="0059797B" w:rsidRPr="000213DD">
        <w:rPr>
          <w:rFonts w:cs="Arial"/>
        </w:rPr>
        <w:t xml:space="preserve">. </w:t>
      </w:r>
    </w:p>
    <w:p w:rsidR="006824D6" w:rsidRDefault="00883CA0" w:rsidP="00705AC1">
      <w:pPr>
        <w:pStyle w:val="ListParagraph"/>
        <w:keepNext/>
        <w:numPr>
          <w:ilvl w:val="0"/>
          <w:numId w:val="98"/>
        </w:numPr>
        <w:spacing w:before="120" w:after="0"/>
        <w:rPr>
          <w:rFonts w:ascii="EYInterstate Light" w:hAnsi="EYInterstate Light" w:cs="Arial"/>
          <w:b/>
          <w:sz w:val="20"/>
          <w:lang w:val="en-GB"/>
        </w:rPr>
      </w:pPr>
      <w:r w:rsidRPr="0066098A">
        <w:rPr>
          <w:rFonts w:ascii="EYInterstate Light" w:hAnsi="EYInterstate Light" w:cs="Arial"/>
          <w:b/>
          <w:sz w:val="20"/>
          <w:lang w:val="en-GB"/>
        </w:rPr>
        <w:lastRenderedPageBreak/>
        <w:t>Priority Axis 3</w:t>
      </w:r>
    </w:p>
    <w:p w:rsidR="007B3943" w:rsidRPr="0066098A" w:rsidRDefault="007B3943" w:rsidP="00B154E9">
      <w:pPr>
        <w:spacing w:before="120" w:after="0" w:line="276" w:lineRule="auto"/>
        <w:ind w:left="1170"/>
        <w:jc w:val="left"/>
        <w:rPr>
          <w:rFonts w:cs="Arial"/>
        </w:rPr>
      </w:pPr>
      <w:r w:rsidRPr="0066098A">
        <w:rPr>
          <w:rFonts w:cs="Arial"/>
        </w:rPr>
        <w:t>The planned budget allocation to Priority Axis 3 is approx. 1</w:t>
      </w:r>
      <w:r>
        <w:rPr>
          <w:rFonts w:cs="Arial"/>
        </w:rPr>
        <w:t>8</w:t>
      </w:r>
      <w:r w:rsidRPr="0066098A">
        <w:rPr>
          <w:rFonts w:cs="Arial"/>
        </w:rPr>
        <w:t xml:space="preserve">m EUR, corresponding to </w:t>
      </w:r>
      <w:r>
        <w:rPr>
          <w:rFonts w:cs="Arial"/>
        </w:rPr>
        <w:t>24</w:t>
      </w:r>
      <w:r w:rsidRPr="0066098A">
        <w:rPr>
          <w:rFonts w:cs="Arial"/>
        </w:rPr>
        <w:t>% of the</w:t>
      </w:r>
      <w:r w:rsidRPr="00B154E9">
        <w:rPr>
          <w:rFonts w:cs="Arial"/>
        </w:rPr>
        <w:t xml:space="preserve"> </w:t>
      </w:r>
      <w:r w:rsidRPr="0066098A">
        <w:rPr>
          <w:rFonts w:cs="Arial"/>
        </w:rPr>
        <w:t xml:space="preserve">total allocation.  </w:t>
      </w:r>
    </w:p>
    <w:p w:rsidR="004244BC" w:rsidRPr="0066098A" w:rsidRDefault="006342BA" w:rsidP="00304C42">
      <w:pPr>
        <w:spacing w:before="120" w:after="0" w:line="276" w:lineRule="auto"/>
        <w:ind w:left="1170"/>
        <w:jc w:val="left"/>
        <w:rPr>
          <w:rFonts w:cs="Arial"/>
        </w:rPr>
      </w:pPr>
      <w:r w:rsidRPr="0066098A">
        <w:rPr>
          <w:rFonts w:cs="Arial"/>
        </w:rPr>
        <w:t xml:space="preserve">The justification section in the Draft Programming Document links the lower than average allocation to </w:t>
      </w:r>
      <w:r w:rsidR="004244BC" w:rsidRPr="0066098A">
        <w:rPr>
          <w:rFonts w:cs="Arial"/>
        </w:rPr>
        <w:t xml:space="preserve">the expectation for </w:t>
      </w:r>
      <w:r w:rsidRPr="0066098A">
        <w:rPr>
          <w:rFonts w:cs="Arial"/>
        </w:rPr>
        <w:t xml:space="preserve">a </w:t>
      </w:r>
      <w:r w:rsidR="004244BC" w:rsidRPr="0066098A">
        <w:rPr>
          <w:rFonts w:cs="Arial"/>
        </w:rPr>
        <w:t xml:space="preserve">fewer </w:t>
      </w:r>
      <w:r w:rsidRPr="0066098A">
        <w:rPr>
          <w:rFonts w:cs="Arial"/>
        </w:rPr>
        <w:t xml:space="preserve">number of </w:t>
      </w:r>
      <w:r w:rsidR="004244BC" w:rsidRPr="0066098A">
        <w:rPr>
          <w:rFonts w:cs="Arial"/>
        </w:rPr>
        <w:t>projects</w:t>
      </w:r>
      <w:r w:rsidRPr="0066098A">
        <w:rPr>
          <w:rFonts w:cs="Arial"/>
        </w:rPr>
        <w:t xml:space="preserve"> (based on experience during 2007-13 period)</w:t>
      </w:r>
      <w:r w:rsidR="004244BC" w:rsidRPr="0066098A">
        <w:rPr>
          <w:rFonts w:cs="Arial"/>
        </w:rPr>
        <w:t xml:space="preserve">, </w:t>
      </w:r>
      <w:r w:rsidRPr="0066098A">
        <w:rPr>
          <w:rFonts w:cs="Arial"/>
        </w:rPr>
        <w:t xml:space="preserve">which would however have </w:t>
      </w:r>
      <w:r w:rsidR="004244BC" w:rsidRPr="0066098A">
        <w:rPr>
          <w:rFonts w:cs="Arial"/>
        </w:rPr>
        <w:t>a larger a</w:t>
      </w:r>
      <w:r w:rsidRPr="0066098A">
        <w:rPr>
          <w:rFonts w:cs="Arial"/>
        </w:rPr>
        <w:t>verage cost than in other areas.</w:t>
      </w:r>
    </w:p>
    <w:p w:rsidR="004244BC" w:rsidRPr="0066098A" w:rsidRDefault="006342BA" w:rsidP="00304C42">
      <w:pPr>
        <w:spacing w:before="120" w:after="0" w:line="276" w:lineRule="auto"/>
        <w:ind w:left="1170"/>
        <w:jc w:val="left"/>
        <w:rPr>
          <w:rFonts w:cs="Arial"/>
        </w:rPr>
      </w:pPr>
      <w:r w:rsidRPr="0066098A">
        <w:rPr>
          <w:rFonts w:cs="Arial"/>
        </w:rPr>
        <w:t xml:space="preserve">As measures that would ensure funds’ absorption, the Programme makes reference to </w:t>
      </w:r>
      <w:r w:rsidR="00817697">
        <w:rPr>
          <w:rFonts w:cs="Arial"/>
        </w:rPr>
        <w:t>a</w:t>
      </w:r>
      <w:r w:rsidR="00817697" w:rsidRPr="0066098A">
        <w:rPr>
          <w:rFonts w:cs="Arial"/>
        </w:rPr>
        <w:t xml:space="preserve"> </w:t>
      </w:r>
      <w:r w:rsidR="004244BC" w:rsidRPr="0066098A">
        <w:rPr>
          <w:rFonts w:cs="Arial"/>
        </w:rPr>
        <w:t xml:space="preserve">large portfolio of strategic projects ideas, </w:t>
      </w:r>
      <w:r w:rsidRPr="0066098A">
        <w:rPr>
          <w:rFonts w:cs="Arial"/>
          <w:b/>
        </w:rPr>
        <w:t>these being</w:t>
      </w:r>
      <w:r w:rsidR="004244BC" w:rsidRPr="0066098A">
        <w:rPr>
          <w:rFonts w:cs="Arial"/>
          <w:b/>
        </w:rPr>
        <w:t xml:space="preserve"> particularly relevant for the coordination with the EU</w:t>
      </w:r>
      <w:r w:rsidRPr="0066098A">
        <w:rPr>
          <w:rFonts w:cs="Arial"/>
          <w:b/>
        </w:rPr>
        <w:t xml:space="preserve"> </w:t>
      </w:r>
      <w:r w:rsidR="004244BC" w:rsidRPr="0066098A">
        <w:rPr>
          <w:rFonts w:cs="Arial"/>
          <w:b/>
        </w:rPr>
        <w:t>S</w:t>
      </w:r>
      <w:r w:rsidRPr="0066098A">
        <w:rPr>
          <w:rFonts w:cs="Arial"/>
          <w:b/>
        </w:rPr>
        <w:t xml:space="preserve">trategy for the </w:t>
      </w:r>
      <w:r w:rsidR="004244BC" w:rsidRPr="0066098A">
        <w:rPr>
          <w:rFonts w:cs="Arial"/>
          <w:b/>
        </w:rPr>
        <w:t>D</w:t>
      </w:r>
      <w:r w:rsidRPr="0066098A">
        <w:rPr>
          <w:rFonts w:cs="Arial"/>
          <w:b/>
        </w:rPr>
        <w:t xml:space="preserve">anube </w:t>
      </w:r>
      <w:r w:rsidR="004244BC" w:rsidRPr="0066098A">
        <w:rPr>
          <w:rFonts w:cs="Arial"/>
          <w:b/>
        </w:rPr>
        <w:t>R</w:t>
      </w:r>
      <w:r w:rsidRPr="0066098A">
        <w:rPr>
          <w:rFonts w:cs="Arial"/>
          <w:b/>
        </w:rPr>
        <w:t>egion</w:t>
      </w:r>
      <w:r w:rsidR="004244BC" w:rsidRPr="0066098A">
        <w:rPr>
          <w:rFonts w:cs="Arial"/>
          <w:b/>
        </w:rPr>
        <w:t>.</w:t>
      </w:r>
    </w:p>
    <w:p w:rsidR="004244BC" w:rsidRPr="0066098A" w:rsidRDefault="006342BA" w:rsidP="00304C42">
      <w:pPr>
        <w:spacing w:before="120" w:after="0" w:line="276" w:lineRule="auto"/>
        <w:ind w:left="1170"/>
        <w:jc w:val="left"/>
        <w:rPr>
          <w:rFonts w:cs="Arial"/>
        </w:rPr>
      </w:pPr>
      <w:r w:rsidRPr="0066098A">
        <w:rPr>
          <w:rFonts w:cs="Arial"/>
        </w:rPr>
        <w:t>Since a</w:t>
      </w:r>
      <w:r w:rsidR="004244BC" w:rsidRPr="0066098A">
        <w:rPr>
          <w:rFonts w:cs="Arial"/>
        </w:rPr>
        <w:t xml:space="preserve"> substantial share of the priority budget </w:t>
      </w:r>
      <w:r w:rsidRPr="0066098A">
        <w:rPr>
          <w:rFonts w:cs="Arial"/>
        </w:rPr>
        <w:t>shall</w:t>
      </w:r>
      <w:r w:rsidR="004244BC" w:rsidRPr="0066098A">
        <w:rPr>
          <w:rFonts w:cs="Arial"/>
        </w:rPr>
        <w:t xml:space="preserve"> be implemented through strategic projects</w:t>
      </w:r>
      <w:r w:rsidRPr="0066098A">
        <w:rPr>
          <w:rFonts w:cs="Arial"/>
        </w:rPr>
        <w:t xml:space="preserve">, </w:t>
      </w:r>
      <w:r w:rsidRPr="0066098A">
        <w:rPr>
          <w:rFonts w:cs="Arial"/>
          <w:b/>
        </w:rPr>
        <w:t xml:space="preserve">appropriate measures should be already envisaged, as to ensure the </w:t>
      </w:r>
      <w:r w:rsidR="00B010A0" w:rsidRPr="0066098A">
        <w:rPr>
          <w:rFonts w:cs="Arial"/>
          <w:b/>
        </w:rPr>
        <w:t>successful implementation</w:t>
      </w:r>
      <w:r w:rsidRPr="0066098A">
        <w:rPr>
          <w:rFonts w:cs="Arial"/>
          <w:b/>
        </w:rPr>
        <w:t xml:space="preserve"> of these projects</w:t>
      </w:r>
      <w:r w:rsidRPr="0066098A">
        <w:rPr>
          <w:rFonts w:cs="Arial"/>
        </w:rPr>
        <w:t>.</w:t>
      </w:r>
    </w:p>
    <w:p w:rsidR="006824D6" w:rsidRDefault="00883CA0" w:rsidP="00705AC1">
      <w:pPr>
        <w:pStyle w:val="ListParagraph"/>
        <w:keepNext/>
        <w:numPr>
          <w:ilvl w:val="0"/>
          <w:numId w:val="98"/>
        </w:numPr>
        <w:spacing w:before="120" w:after="0"/>
        <w:rPr>
          <w:rFonts w:ascii="EYInterstate Light" w:hAnsi="EYInterstate Light" w:cs="Arial"/>
          <w:b/>
          <w:sz w:val="20"/>
          <w:lang w:val="en-GB"/>
        </w:rPr>
      </w:pPr>
      <w:r w:rsidRPr="0066098A">
        <w:rPr>
          <w:rFonts w:ascii="EYInterstate Light" w:hAnsi="EYInterstate Light" w:cs="Arial"/>
          <w:b/>
          <w:sz w:val="20"/>
          <w:lang w:val="en-GB"/>
        </w:rPr>
        <w:t>Priority Axis 4</w:t>
      </w:r>
    </w:p>
    <w:p w:rsidR="00B010A0" w:rsidRPr="0066098A" w:rsidRDefault="00B010A0" w:rsidP="00304C42">
      <w:pPr>
        <w:spacing w:before="120" w:after="0" w:line="276" w:lineRule="auto"/>
        <w:ind w:left="1170"/>
        <w:jc w:val="left"/>
        <w:rPr>
          <w:rFonts w:cs="Arial"/>
        </w:rPr>
      </w:pPr>
      <w:r w:rsidRPr="0066098A">
        <w:rPr>
          <w:rFonts w:cs="Arial"/>
        </w:rPr>
        <w:t>The planned budgetary allocation to Priority Axis 4 is approx. 13.5m EUR, corresponding to 18% of the total allocation.</w:t>
      </w:r>
    </w:p>
    <w:p w:rsidR="009F76B6" w:rsidRPr="0066098A" w:rsidRDefault="00B010A0" w:rsidP="00304C42">
      <w:pPr>
        <w:spacing w:before="120" w:after="0" w:line="276" w:lineRule="auto"/>
        <w:ind w:left="1170"/>
        <w:jc w:val="left"/>
        <w:rPr>
          <w:rFonts w:cs="Arial"/>
        </w:rPr>
      </w:pPr>
      <w:r w:rsidRPr="0066098A">
        <w:rPr>
          <w:rFonts w:cs="Arial"/>
        </w:rPr>
        <w:t>In comparison to the expected types of projects to be financed under PAs 1, 2 and 3, the types of projects</w:t>
      </w:r>
      <w:r w:rsidR="009F76B6" w:rsidRPr="0066098A">
        <w:rPr>
          <w:rFonts w:cs="Arial"/>
        </w:rPr>
        <w:t xml:space="preserve"> to be</w:t>
      </w:r>
      <w:r w:rsidRPr="0066098A">
        <w:rPr>
          <w:rFonts w:cs="Arial"/>
        </w:rPr>
        <w:t xml:space="preserve"> fin</w:t>
      </w:r>
      <w:r w:rsidR="009F76B6" w:rsidRPr="0066098A">
        <w:rPr>
          <w:rFonts w:cs="Arial"/>
        </w:rPr>
        <w:t>anced under Priority Axis 4 are soft projects of low financial value, namely</w:t>
      </w:r>
      <w:r w:rsidRPr="0066098A">
        <w:rPr>
          <w:rFonts w:cs="Arial"/>
        </w:rPr>
        <w:t xml:space="preserve"> actions facing the needs to support </w:t>
      </w:r>
      <w:r w:rsidR="009F76B6" w:rsidRPr="0066098A">
        <w:rPr>
          <w:rFonts w:cs="Arial"/>
        </w:rPr>
        <w:t>the</w:t>
      </w:r>
      <w:r w:rsidRPr="0066098A">
        <w:rPr>
          <w:rFonts w:cs="Arial"/>
        </w:rPr>
        <w:t xml:space="preserve"> valorisation of cultural and natural heritage and increase awareness</w:t>
      </w:r>
      <w:r w:rsidR="009F76B6" w:rsidRPr="0066098A">
        <w:rPr>
          <w:rFonts w:cs="Arial"/>
        </w:rPr>
        <w:t xml:space="preserve">. </w:t>
      </w:r>
      <w:r w:rsidRPr="0066098A">
        <w:rPr>
          <w:rFonts w:cs="Arial"/>
        </w:rPr>
        <w:t xml:space="preserve">During the </w:t>
      </w:r>
      <w:r w:rsidR="009F76B6" w:rsidRPr="0066098A">
        <w:rPr>
          <w:rFonts w:cs="Arial"/>
        </w:rPr>
        <w:t xml:space="preserve">2007-13 Programming </w:t>
      </w:r>
      <w:r w:rsidR="00817697">
        <w:rPr>
          <w:rFonts w:cs="Arial"/>
        </w:rPr>
        <w:t>p</w:t>
      </w:r>
      <w:r w:rsidR="009F76B6" w:rsidRPr="0066098A">
        <w:rPr>
          <w:rFonts w:cs="Arial"/>
        </w:rPr>
        <w:t>eriod a high</w:t>
      </w:r>
      <w:r w:rsidRPr="0066098A">
        <w:rPr>
          <w:rFonts w:cs="Arial"/>
        </w:rPr>
        <w:t xml:space="preserve"> number of </w:t>
      </w:r>
      <w:r w:rsidR="009F76B6" w:rsidRPr="0066098A">
        <w:rPr>
          <w:rFonts w:cs="Arial"/>
        </w:rPr>
        <w:t>projects were implemented in the abovementioned</w:t>
      </w:r>
      <w:r w:rsidRPr="0066098A">
        <w:rPr>
          <w:rFonts w:cs="Arial"/>
        </w:rPr>
        <w:t xml:space="preserve"> fields,</w:t>
      </w:r>
      <w:r w:rsidR="009F76B6" w:rsidRPr="0066098A">
        <w:rPr>
          <w:rFonts w:cs="Arial"/>
        </w:rPr>
        <w:t xml:space="preserve"> and the interest shown by applicants was significant and higher compared to other PAs.</w:t>
      </w:r>
    </w:p>
    <w:p w:rsidR="009F76B6" w:rsidRPr="0066098A" w:rsidRDefault="009F76B6" w:rsidP="00304C42">
      <w:pPr>
        <w:spacing w:before="120" w:after="0" w:line="276" w:lineRule="auto"/>
        <w:ind w:left="1170"/>
        <w:jc w:val="left"/>
        <w:rPr>
          <w:rFonts w:cs="Arial"/>
        </w:rPr>
      </w:pPr>
      <w:r w:rsidRPr="0066098A">
        <w:rPr>
          <w:rFonts w:cs="Arial"/>
          <w:b/>
        </w:rPr>
        <w:t>The sizing of the Priority Axis in terms of financial allocations appears rational, as it</w:t>
      </w:r>
      <w:r w:rsidR="00B010A0" w:rsidRPr="0066098A">
        <w:rPr>
          <w:rFonts w:cs="Arial"/>
          <w:b/>
        </w:rPr>
        <w:t xml:space="preserve"> can support some actions that will be particularly relevant for the coordi</w:t>
      </w:r>
      <w:r w:rsidRPr="0066098A">
        <w:rPr>
          <w:rFonts w:cs="Arial"/>
          <w:b/>
        </w:rPr>
        <w:t>nation with the EUSDR strategy</w:t>
      </w:r>
      <w:r w:rsidR="00817697">
        <w:rPr>
          <w:rFonts w:cs="Arial"/>
        </w:rPr>
        <w:t>.</w:t>
      </w:r>
    </w:p>
    <w:p w:rsidR="00B010A0" w:rsidRPr="0066098A" w:rsidRDefault="009F76B6" w:rsidP="00304C42">
      <w:pPr>
        <w:spacing w:before="120" w:after="0" w:line="276" w:lineRule="auto"/>
        <w:ind w:left="1170"/>
        <w:jc w:val="left"/>
        <w:rPr>
          <w:rFonts w:cs="Arial"/>
        </w:rPr>
      </w:pPr>
      <w:r w:rsidRPr="0066098A">
        <w:rPr>
          <w:rFonts w:cs="Arial"/>
        </w:rPr>
        <w:t xml:space="preserve">At the same time, in later stages during the 2014-20 Programming </w:t>
      </w:r>
      <w:r w:rsidR="00817697">
        <w:rPr>
          <w:rFonts w:cs="Arial"/>
        </w:rPr>
        <w:t>p</w:t>
      </w:r>
      <w:r w:rsidRPr="0066098A">
        <w:rPr>
          <w:rFonts w:cs="Arial"/>
        </w:rPr>
        <w:t>eriod, this PA may act as a relief valve, in the sense that unused expenditure from other PAs may be reallocated to Priority Axis 4, in order to ensure funds’ absorption (in accordance with the high expected demand).</w:t>
      </w:r>
    </w:p>
    <w:p w:rsidR="006824D6" w:rsidRDefault="009F76B6" w:rsidP="00705AC1">
      <w:pPr>
        <w:pStyle w:val="ListParagraph"/>
        <w:keepNext/>
        <w:numPr>
          <w:ilvl w:val="0"/>
          <w:numId w:val="98"/>
        </w:numPr>
        <w:spacing w:before="120" w:after="0"/>
        <w:rPr>
          <w:rFonts w:ascii="EYInterstate Light" w:hAnsi="EYInterstate Light" w:cs="Arial"/>
          <w:b/>
          <w:sz w:val="20"/>
          <w:lang w:val="en-GB"/>
        </w:rPr>
      </w:pPr>
      <w:r w:rsidRPr="0066098A">
        <w:rPr>
          <w:rFonts w:ascii="EYInterstate Light" w:hAnsi="EYInterstate Light" w:cs="Arial"/>
          <w:b/>
          <w:sz w:val="20"/>
          <w:lang w:val="en-GB"/>
        </w:rPr>
        <w:t>Priority Axis 5</w:t>
      </w:r>
    </w:p>
    <w:p w:rsidR="009F76B6" w:rsidRPr="0066098A" w:rsidRDefault="009F76B6" w:rsidP="00304C42">
      <w:pPr>
        <w:spacing w:before="120" w:after="0" w:line="276" w:lineRule="auto"/>
        <w:ind w:left="1170"/>
        <w:jc w:val="left"/>
        <w:rPr>
          <w:rFonts w:cs="Arial"/>
        </w:rPr>
      </w:pPr>
      <w:r w:rsidRPr="0066098A">
        <w:rPr>
          <w:rFonts w:cs="Arial"/>
        </w:rPr>
        <w:t xml:space="preserve">The allocation for Technical Assistance corresponds to the 10% of the total funds’ allocation, in compliance to the Art. 35 of IPA II Implementing Regulation. </w:t>
      </w:r>
    </w:p>
    <w:p w:rsidR="009F76B6" w:rsidRPr="0066098A" w:rsidRDefault="009F76B6" w:rsidP="00304C42">
      <w:pPr>
        <w:spacing w:before="120" w:after="0" w:line="276" w:lineRule="auto"/>
        <w:ind w:left="1170"/>
        <w:jc w:val="left"/>
        <w:rPr>
          <w:rFonts w:cs="Arial"/>
        </w:rPr>
      </w:pPr>
      <w:r w:rsidRPr="0066098A">
        <w:rPr>
          <w:rFonts w:cs="Arial"/>
        </w:rPr>
        <w:t>The Draft Programming Document justifies the decision of allocating the maximum admissible budget based on two main reasons:</w:t>
      </w:r>
    </w:p>
    <w:p w:rsidR="006824D6" w:rsidRDefault="009F76B6" w:rsidP="00705AC1">
      <w:pPr>
        <w:pStyle w:val="ListParagraph"/>
        <w:numPr>
          <w:ilvl w:val="0"/>
          <w:numId w:val="99"/>
        </w:numPr>
        <w:spacing w:before="120" w:after="0"/>
        <w:rPr>
          <w:rFonts w:ascii="EYInterstate Light" w:hAnsi="EYInterstate Light" w:cs="Arial"/>
          <w:sz w:val="20"/>
          <w:lang w:val="en-GB"/>
        </w:rPr>
      </w:pPr>
      <w:r w:rsidRPr="0066098A">
        <w:rPr>
          <w:rFonts w:ascii="EYInterstate Light" w:hAnsi="EYInterstate Light" w:cs="Arial"/>
          <w:sz w:val="20"/>
          <w:lang w:val="en-GB"/>
        </w:rPr>
        <w:t xml:space="preserve">The experience of the 2007-13 Programming Period, which </w:t>
      </w:r>
      <w:r w:rsidR="00490259" w:rsidRPr="0066098A">
        <w:rPr>
          <w:rFonts w:ascii="EYInterstate Light" w:hAnsi="EYInterstate Light" w:cs="Arial"/>
          <w:sz w:val="20"/>
          <w:lang w:val="en-GB"/>
        </w:rPr>
        <w:t>proved that</w:t>
      </w:r>
      <w:r w:rsidRPr="0066098A">
        <w:rPr>
          <w:rFonts w:ascii="EYInterstate Light" w:hAnsi="EYInterstate Light" w:cs="Arial"/>
          <w:sz w:val="20"/>
          <w:lang w:val="en-GB"/>
        </w:rPr>
        <w:t xml:space="preserve"> programme partners and potential beneficiaries need a strong support for the generation</w:t>
      </w:r>
      <w:r w:rsidR="00490259" w:rsidRPr="0066098A">
        <w:rPr>
          <w:rFonts w:ascii="EYInterstate Light" w:hAnsi="EYInterstate Light" w:cs="Arial"/>
          <w:sz w:val="20"/>
          <w:lang w:val="en-GB"/>
        </w:rPr>
        <w:t xml:space="preserve"> and implementation of projects. This being mostly</w:t>
      </w:r>
      <w:r w:rsidRPr="0066098A">
        <w:rPr>
          <w:rFonts w:ascii="EYInterstate Light" w:hAnsi="EYInterstate Light" w:cs="Arial"/>
          <w:sz w:val="20"/>
          <w:lang w:val="en-GB"/>
        </w:rPr>
        <w:t xml:space="preserve"> due to the limited resources and skills available, especially in the marginal and remote areas.</w:t>
      </w:r>
    </w:p>
    <w:p w:rsidR="006824D6" w:rsidRDefault="009F76B6" w:rsidP="00705AC1">
      <w:pPr>
        <w:pStyle w:val="ListParagraph"/>
        <w:numPr>
          <w:ilvl w:val="0"/>
          <w:numId w:val="99"/>
        </w:numPr>
        <w:spacing w:before="120" w:after="0"/>
        <w:rPr>
          <w:rFonts w:ascii="EYInterstate Light" w:hAnsi="EYInterstate Light" w:cs="Arial"/>
          <w:sz w:val="20"/>
          <w:lang w:val="en-GB"/>
        </w:rPr>
      </w:pPr>
      <w:r w:rsidRPr="0066098A">
        <w:rPr>
          <w:rFonts w:ascii="EYInterstate Light" w:hAnsi="EYInterstate Light" w:cs="Arial"/>
          <w:sz w:val="20"/>
          <w:lang w:val="en-GB"/>
        </w:rPr>
        <w:t xml:space="preserve">The strategy for the </w:t>
      </w:r>
      <w:r w:rsidR="00490259" w:rsidRPr="0066098A">
        <w:rPr>
          <w:rFonts w:ascii="EYInterstate Light" w:hAnsi="EYInterstate Light" w:cs="Arial"/>
          <w:sz w:val="20"/>
          <w:lang w:val="en-GB"/>
        </w:rPr>
        <w:t>2014-20 Programme</w:t>
      </w:r>
      <w:r w:rsidRPr="0066098A">
        <w:rPr>
          <w:rFonts w:ascii="EYInterstate Light" w:hAnsi="EYInterstate Light" w:cs="Arial"/>
          <w:sz w:val="20"/>
          <w:lang w:val="en-GB"/>
        </w:rPr>
        <w:t xml:space="preserve"> has identified ambitious objectives, including strategic projects, </w:t>
      </w:r>
      <w:r w:rsidR="00490259" w:rsidRPr="0066098A">
        <w:rPr>
          <w:rFonts w:ascii="EYInterstate Light" w:hAnsi="EYInterstate Light" w:cs="Arial"/>
          <w:sz w:val="20"/>
          <w:lang w:val="en-GB"/>
        </w:rPr>
        <w:t>together with a strong</w:t>
      </w:r>
      <w:r w:rsidRPr="0066098A">
        <w:rPr>
          <w:rFonts w:ascii="EYInterstate Light" w:hAnsi="EYInterstate Light" w:cs="Arial"/>
          <w:sz w:val="20"/>
          <w:lang w:val="en-GB"/>
        </w:rPr>
        <w:t xml:space="preserve"> coordination with regional and international strategies (EUSDR).</w:t>
      </w:r>
    </w:p>
    <w:p w:rsidR="003B4946" w:rsidRPr="00202291" w:rsidRDefault="003B4946" w:rsidP="00304C42">
      <w:pPr>
        <w:spacing w:before="120" w:after="0" w:line="276" w:lineRule="auto"/>
        <w:ind w:left="540"/>
        <w:jc w:val="left"/>
        <w:rPr>
          <w:b/>
          <w:i/>
          <w:noProof/>
          <w:color w:val="7030A0"/>
        </w:rPr>
      </w:pPr>
      <w:r w:rsidRPr="0066098A">
        <w:rPr>
          <w:b/>
          <w:i/>
          <w:noProof/>
          <w:color w:val="7030A0"/>
        </w:rPr>
        <w:t>Conclusions</w:t>
      </w:r>
    </w:p>
    <w:p w:rsidR="00B40FAB" w:rsidRDefault="003B4946" w:rsidP="00304C42">
      <w:pPr>
        <w:spacing w:after="0" w:line="276" w:lineRule="auto"/>
        <w:ind w:left="540"/>
        <w:jc w:val="left"/>
        <w:rPr>
          <w:noProof/>
        </w:rPr>
      </w:pPr>
      <w:r w:rsidRPr="0066098A">
        <w:rPr>
          <w:noProof/>
        </w:rPr>
        <w:t>The sizing of the Priority Axes in terms of financial allocations appears rational, as it can support the actions envisaged.</w:t>
      </w:r>
    </w:p>
    <w:p w:rsidR="001540B6" w:rsidRDefault="001540B6" w:rsidP="001540B6">
      <w:pPr>
        <w:spacing w:before="120" w:after="0" w:line="276" w:lineRule="auto"/>
        <w:ind w:left="540"/>
        <w:jc w:val="left"/>
        <w:rPr>
          <w:noProof/>
        </w:rPr>
      </w:pPr>
      <w:r w:rsidRPr="0066098A">
        <w:rPr>
          <w:b/>
          <w:noProof/>
        </w:rPr>
        <w:lastRenderedPageBreak/>
        <w:t xml:space="preserve">One aspect </w:t>
      </w:r>
      <w:r>
        <w:rPr>
          <w:b/>
          <w:noProof/>
        </w:rPr>
        <w:t xml:space="preserve">already taken into account, which </w:t>
      </w:r>
      <w:r w:rsidRPr="0066098A">
        <w:rPr>
          <w:b/>
          <w:noProof/>
        </w:rPr>
        <w:t>fully capitalize</w:t>
      </w:r>
      <w:r>
        <w:rPr>
          <w:b/>
          <w:noProof/>
        </w:rPr>
        <w:t>s</w:t>
      </w:r>
      <w:r w:rsidRPr="0066098A">
        <w:rPr>
          <w:b/>
          <w:noProof/>
        </w:rPr>
        <w:t xml:space="preserve"> the experience of the 2007-13 Programming Period </w:t>
      </w:r>
      <w:r>
        <w:rPr>
          <w:b/>
          <w:noProof/>
        </w:rPr>
        <w:t>was</w:t>
      </w:r>
      <w:r w:rsidRPr="0066098A">
        <w:rPr>
          <w:b/>
          <w:noProof/>
        </w:rPr>
        <w:t xml:space="preserve"> to establish the premises that the First Level Control Unit, for the Serbian Side, </w:t>
      </w:r>
      <w:r>
        <w:rPr>
          <w:b/>
          <w:noProof/>
        </w:rPr>
        <w:t>is</w:t>
      </w:r>
      <w:r w:rsidRPr="0066098A">
        <w:rPr>
          <w:b/>
          <w:noProof/>
        </w:rPr>
        <w:t xml:space="preserve"> eligible for covering its expenditures from the Technical Assistance funds</w:t>
      </w:r>
      <w:r w:rsidRPr="0066098A">
        <w:rPr>
          <w:noProof/>
        </w:rPr>
        <w:t xml:space="preserve">. This </w:t>
      </w:r>
      <w:r>
        <w:rPr>
          <w:noProof/>
        </w:rPr>
        <w:t>aspect is of relevance</w:t>
      </w:r>
      <w:r w:rsidRPr="0066098A">
        <w:rPr>
          <w:noProof/>
        </w:rPr>
        <w:t xml:space="preserve"> in view of the expressed difficulties and budgetary restrictions faced by the Serbian FLCU whose activity, as of 2012, was being financed through a grant made available by the EC Delegation in Serbia.</w:t>
      </w:r>
      <w:r w:rsidRPr="00202291">
        <w:rPr>
          <w:rStyle w:val="FootnoteReference"/>
          <w:rFonts w:ascii="EYInterstate Light" w:hAnsi="EYInterstate Light"/>
          <w:noProof/>
        </w:rPr>
        <w:footnoteReference w:id="3"/>
      </w:r>
    </w:p>
    <w:p w:rsidR="001540B6" w:rsidRDefault="001540B6" w:rsidP="00304C42">
      <w:pPr>
        <w:spacing w:after="0" w:line="276" w:lineRule="auto"/>
        <w:ind w:left="540"/>
        <w:jc w:val="left"/>
        <w:rPr>
          <w:noProof/>
        </w:rPr>
      </w:pPr>
    </w:p>
    <w:p w:rsidR="00B40FAB" w:rsidRPr="00202291" w:rsidRDefault="00B40FAB" w:rsidP="00B40FAB">
      <w:pPr>
        <w:spacing w:before="120" w:after="0" w:line="276" w:lineRule="auto"/>
        <w:ind w:left="540"/>
        <w:jc w:val="left"/>
        <w:rPr>
          <w:b/>
          <w:i/>
          <w:noProof/>
          <w:color w:val="7030A0"/>
        </w:rPr>
      </w:pPr>
      <w:r w:rsidRPr="0066098A">
        <w:rPr>
          <w:b/>
          <w:i/>
          <w:noProof/>
          <w:color w:val="7030A0"/>
        </w:rPr>
        <w:t>Recommendations</w:t>
      </w:r>
    </w:p>
    <w:p w:rsidR="003B4946" w:rsidRDefault="003B4946" w:rsidP="00E57661">
      <w:pPr>
        <w:spacing w:line="276" w:lineRule="auto"/>
        <w:ind w:left="547"/>
        <w:jc w:val="left"/>
        <w:rPr>
          <w:noProof/>
        </w:rPr>
      </w:pPr>
      <w:r w:rsidRPr="0066098A">
        <w:rPr>
          <w:noProof/>
        </w:rPr>
        <w:t>Great care should be taken in designing the instruments used for project generation and monitoring, as to ensure a balanced evolution in terms of absorption (with some PAs being more attractive than others).</w:t>
      </w:r>
    </w:p>
    <w:p w:rsidR="003B4946" w:rsidRPr="0066098A" w:rsidRDefault="003B4946" w:rsidP="00E57661">
      <w:pPr>
        <w:spacing w:after="0" w:line="276" w:lineRule="auto"/>
        <w:ind w:left="547"/>
        <w:jc w:val="left"/>
        <w:rPr>
          <w:noProof/>
        </w:rPr>
      </w:pPr>
      <w:r w:rsidRPr="0066098A">
        <w:rPr>
          <w:noProof/>
        </w:rPr>
        <w:t xml:space="preserve">However, since a </w:t>
      </w:r>
      <w:r w:rsidR="001540B6">
        <w:rPr>
          <w:noProof/>
        </w:rPr>
        <w:t>relevant</w:t>
      </w:r>
      <w:r w:rsidRPr="0066098A">
        <w:rPr>
          <w:noProof/>
        </w:rPr>
        <w:t xml:space="preserve"> share of the priority budget </w:t>
      </w:r>
      <w:r w:rsidR="001540B6">
        <w:rPr>
          <w:noProof/>
        </w:rPr>
        <w:t>may</w:t>
      </w:r>
      <w:r w:rsidRPr="0066098A">
        <w:rPr>
          <w:noProof/>
        </w:rPr>
        <w:t xml:space="preserve"> be implemented through strategic projects, appropriate measures should be already envisaged, and included in the Programming Document as to ensure the successful implementation of these projects</w:t>
      </w:r>
      <w:r w:rsidR="008172CA">
        <w:rPr>
          <w:noProof/>
        </w:rPr>
        <w:t>.</w:t>
      </w:r>
    </w:p>
    <w:p w:rsidR="0072763A" w:rsidRDefault="0072763A">
      <w:pPr>
        <w:overflowPunct/>
        <w:autoSpaceDE/>
        <w:autoSpaceDN/>
        <w:adjustRightInd/>
        <w:spacing w:after="0" w:line="240" w:lineRule="auto"/>
        <w:jc w:val="left"/>
        <w:textAlignment w:val="auto"/>
        <w:rPr>
          <w:noProof/>
        </w:rPr>
      </w:pPr>
      <w:r>
        <w:rPr>
          <w:noProof/>
        </w:rPr>
        <w:br w:type="page"/>
      </w:r>
    </w:p>
    <w:p w:rsidR="008B7115" w:rsidRPr="0066098A" w:rsidRDefault="008B7115" w:rsidP="00B154E9">
      <w:pPr>
        <w:pStyle w:val="Heading2"/>
        <w:keepNext/>
        <w:numPr>
          <w:ilvl w:val="1"/>
          <w:numId w:val="21"/>
        </w:numPr>
        <w:tabs>
          <w:tab w:val="clear" w:pos="1620"/>
        </w:tabs>
        <w:ind w:left="1080" w:hanging="1080"/>
        <w:rPr>
          <w:b/>
        </w:rPr>
      </w:pPr>
      <w:bookmarkStart w:id="157" w:name="_Toc395202792"/>
      <w:bookmarkStart w:id="158" w:name="_Toc395202793"/>
      <w:bookmarkEnd w:id="157"/>
      <w:r w:rsidRPr="0066098A">
        <w:rPr>
          <w:b/>
        </w:rPr>
        <w:lastRenderedPageBreak/>
        <w:t xml:space="preserve">Appraisal of </w:t>
      </w:r>
      <w:r w:rsidR="00E06FD5" w:rsidRPr="0066098A">
        <w:rPr>
          <w:b/>
        </w:rPr>
        <w:t>the potential contribution of the programme to the Europe 2020 objectives and targets</w:t>
      </w:r>
      <w:bookmarkEnd w:id="158"/>
    </w:p>
    <w:p w:rsidR="00292F7F" w:rsidRPr="0066098A" w:rsidRDefault="006B5BE9" w:rsidP="00304C42">
      <w:pPr>
        <w:pStyle w:val="Heading3"/>
        <w:tabs>
          <w:tab w:val="clear" w:pos="3600"/>
        </w:tabs>
        <w:ind w:left="450" w:firstLine="0"/>
        <w:rPr>
          <w:i/>
          <w:color w:val="7030A0"/>
          <w:sz w:val="20"/>
        </w:rPr>
      </w:pPr>
      <w:bookmarkStart w:id="159" w:name="_Toc391367150"/>
      <w:bookmarkStart w:id="160" w:name="_Toc395202794"/>
      <w:r w:rsidRPr="0066098A">
        <w:rPr>
          <w:i/>
          <w:color w:val="7030A0"/>
          <w:sz w:val="20"/>
        </w:rPr>
        <w:t>Findings</w:t>
      </w:r>
      <w:bookmarkEnd w:id="159"/>
      <w:bookmarkEnd w:id="160"/>
    </w:p>
    <w:p w:rsidR="00E06FD5" w:rsidRPr="0066098A" w:rsidRDefault="00E06FD5" w:rsidP="00A01534">
      <w:pPr>
        <w:spacing w:after="60"/>
        <w:ind w:left="446"/>
        <w:jc w:val="left"/>
        <w:rPr>
          <w:rFonts w:cs="Arial"/>
        </w:rPr>
      </w:pPr>
      <w:r w:rsidRPr="0066098A">
        <w:rPr>
          <w:rFonts w:cs="Arial"/>
        </w:rPr>
        <w:t xml:space="preserve">In </w:t>
      </w:r>
      <w:r w:rsidR="00712957" w:rsidRPr="0066098A">
        <w:rPr>
          <w:rFonts w:cs="Arial"/>
        </w:rPr>
        <w:t>covering</w:t>
      </w:r>
      <w:r w:rsidRPr="0066098A">
        <w:rPr>
          <w:rFonts w:cs="Arial"/>
        </w:rPr>
        <w:t xml:space="preserve"> this evaluation theme, we have </w:t>
      </w:r>
      <w:r w:rsidR="00880702" w:rsidRPr="0066098A">
        <w:rPr>
          <w:rFonts w:cs="Arial"/>
        </w:rPr>
        <w:t>analysed</w:t>
      </w:r>
      <w:r w:rsidRPr="0066098A">
        <w:rPr>
          <w:rFonts w:cs="Arial"/>
        </w:rPr>
        <w:t xml:space="preserve"> the potential contribution of the programme to the Europe 2020 objectives and targets, </w:t>
      </w:r>
      <w:r w:rsidR="00880702" w:rsidRPr="0066098A">
        <w:rPr>
          <w:rFonts w:cs="Arial"/>
        </w:rPr>
        <w:t>having regard to</w:t>
      </w:r>
      <w:r w:rsidRPr="0066098A">
        <w:rPr>
          <w:rFonts w:cs="Arial"/>
        </w:rPr>
        <w:t xml:space="preserve"> the </w:t>
      </w:r>
      <w:r w:rsidR="00880702" w:rsidRPr="0066098A">
        <w:rPr>
          <w:rFonts w:cs="Arial"/>
        </w:rPr>
        <w:t>appraisal</w:t>
      </w:r>
      <w:r w:rsidRPr="0066098A">
        <w:rPr>
          <w:rFonts w:cs="Arial"/>
        </w:rPr>
        <w:t xml:space="preserve"> of the </w:t>
      </w:r>
      <w:r w:rsidR="00880702" w:rsidRPr="0066098A">
        <w:rPr>
          <w:rFonts w:cs="Arial"/>
        </w:rPr>
        <w:t xml:space="preserve">proposed </w:t>
      </w:r>
      <w:r w:rsidRPr="0066098A">
        <w:rPr>
          <w:rFonts w:cs="Arial"/>
        </w:rPr>
        <w:t>Programme</w:t>
      </w:r>
      <w:r w:rsidR="00880702" w:rsidRPr="0066098A">
        <w:rPr>
          <w:rFonts w:cs="Arial"/>
        </w:rPr>
        <w:t>’s</w:t>
      </w:r>
      <w:r w:rsidRPr="0066098A">
        <w:rPr>
          <w:rFonts w:cs="Arial"/>
        </w:rPr>
        <w:t xml:space="preserve"> strategy and taking into account the size of the Programme.</w:t>
      </w:r>
    </w:p>
    <w:p w:rsidR="00B05F93" w:rsidRPr="00B05F93" w:rsidRDefault="006E774C" w:rsidP="00B05F93">
      <w:pPr>
        <w:spacing w:after="60" w:line="276" w:lineRule="auto"/>
        <w:ind w:left="446"/>
        <w:jc w:val="left"/>
        <w:rPr>
          <w:rFonts w:cs="Arial"/>
          <w:szCs w:val="18"/>
        </w:rPr>
      </w:pPr>
      <w:r w:rsidRPr="0066098A">
        <w:rPr>
          <w:rFonts w:cs="Arial"/>
          <w:szCs w:val="18"/>
        </w:rPr>
        <w:t xml:space="preserve">Following the appraisal of the consistency between the Specific Objectives of the Programme and the EU 2020 Strategy, </w:t>
      </w:r>
      <w:r w:rsidR="00F85A57" w:rsidRPr="0066098A">
        <w:rPr>
          <w:rFonts w:cs="Arial"/>
          <w:szCs w:val="18"/>
        </w:rPr>
        <w:t xml:space="preserve">it </w:t>
      </w:r>
      <w:r w:rsidRPr="0066098A">
        <w:rPr>
          <w:rFonts w:cs="Arial"/>
          <w:szCs w:val="18"/>
        </w:rPr>
        <w:t xml:space="preserve">was revealed </w:t>
      </w:r>
      <w:r w:rsidR="00F85A57" w:rsidRPr="0066098A">
        <w:rPr>
          <w:rFonts w:cs="Arial"/>
          <w:szCs w:val="18"/>
        </w:rPr>
        <w:t xml:space="preserve">that the Programme is </w:t>
      </w:r>
      <w:r w:rsidR="00880702" w:rsidRPr="0066098A">
        <w:rPr>
          <w:rFonts w:cs="Arial"/>
          <w:szCs w:val="18"/>
        </w:rPr>
        <w:t xml:space="preserve">overall </w:t>
      </w:r>
      <w:r w:rsidR="00F85A57" w:rsidRPr="0066098A">
        <w:rPr>
          <w:rFonts w:cs="Arial"/>
          <w:szCs w:val="18"/>
        </w:rPr>
        <w:t xml:space="preserve">consistent with the EU 2020 </w:t>
      </w:r>
      <w:r w:rsidR="00B535A4" w:rsidRPr="0066098A">
        <w:rPr>
          <w:rFonts w:cs="Arial"/>
          <w:szCs w:val="18"/>
        </w:rPr>
        <w:t>priorities and flagship initiatives</w:t>
      </w:r>
      <w:r w:rsidR="00F85A57" w:rsidRPr="0066098A">
        <w:rPr>
          <w:rFonts w:cs="Arial"/>
          <w:szCs w:val="18"/>
        </w:rPr>
        <w:t xml:space="preserve">. </w:t>
      </w:r>
      <w:r w:rsidR="00B05F93" w:rsidRPr="00B05F93">
        <w:rPr>
          <w:rFonts w:cs="Arial"/>
          <w:szCs w:val="18"/>
        </w:rPr>
        <w:t xml:space="preserve">A detailed analysis, structured per each of the EU2020 flagship initiatives, is presented under </w:t>
      </w:r>
      <w:r w:rsidR="007A3B5B">
        <w:fldChar w:fldCharType="begin"/>
      </w:r>
      <w:r w:rsidR="007A3B5B">
        <w:instrText xml:space="preserve"> REF _Ref390888268 \r \h  \* MERGEFORMAT </w:instrText>
      </w:r>
      <w:r w:rsidR="007A3B5B">
        <w:fldChar w:fldCharType="separate"/>
      </w:r>
      <w:r w:rsidR="004C6EAF" w:rsidRPr="004C6EAF">
        <w:rPr>
          <w:rFonts w:cs="Arial"/>
          <w:szCs w:val="18"/>
        </w:rPr>
        <w:t>Annex 2</w:t>
      </w:r>
      <w:r w:rsidR="007A3B5B">
        <w:fldChar w:fldCharType="end"/>
      </w:r>
      <w:r w:rsidR="00B05F93" w:rsidRPr="00B05F93">
        <w:rPr>
          <w:rFonts w:cs="Arial"/>
          <w:szCs w:val="18"/>
        </w:rPr>
        <w:t xml:space="preserve"> of the current report. </w:t>
      </w:r>
    </w:p>
    <w:p w:rsidR="00AF628D" w:rsidRPr="0066098A" w:rsidRDefault="00B535A4" w:rsidP="00A01534">
      <w:pPr>
        <w:spacing w:after="60" w:line="276" w:lineRule="auto"/>
        <w:ind w:left="446"/>
        <w:jc w:val="left"/>
        <w:rPr>
          <w:rFonts w:cs="Arial"/>
          <w:szCs w:val="18"/>
        </w:rPr>
      </w:pPr>
      <w:r w:rsidRPr="0066098A">
        <w:rPr>
          <w:rFonts w:cs="Arial"/>
          <w:szCs w:val="18"/>
        </w:rPr>
        <w:t>Furthermore, w</w:t>
      </w:r>
      <w:r w:rsidR="00D27BC1" w:rsidRPr="0066098A">
        <w:rPr>
          <w:rFonts w:cs="Arial"/>
          <w:szCs w:val="18"/>
        </w:rPr>
        <w:t xml:space="preserve">hen </w:t>
      </w:r>
      <w:r w:rsidR="00431C93" w:rsidRPr="0066098A">
        <w:rPr>
          <w:rFonts w:cs="Arial"/>
          <w:szCs w:val="18"/>
        </w:rPr>
        <w:t>assessing</w:t>
      </w:r>
      <w:r w:rsidR="00D27BC1" w:rsidRPr="0066098A">
        <w:rPr>
          <w:rFonts w:cs="Arial"/>
          <w:szCs w:val="18"/>
        </w:rPr>
        <w:t xml:space="preserve"> the consistency of the result indicators and the specific objectives of the Programme, it was noticed that the result indicators are overall consistent with P</w:t>
      </w:r>
      <w:r w:rsidR="00AF628D" w:rsidRPr="0066098A">
        <w:rPr>
          <w:rFonts w:cs="Arial"/>
          <w:szCs w:val="18"/>
        </w:rPr>
        <w:t xml:space="preserve">rogramme’s specific objectives. </w:t>
      </w:r>
    </w:p>
    <w:p w:rsidR="00D27BC1" w:rsidRPr="0066098A" w:rsidRDefault="00B535A4" w:rsidP="00A01534">
      <w:pPr>
        <w:spacing w:after="60" w:line="276" w:lineRule="auto"/>
        <w:ind w:left="446"/>
        <w:jc w:val="left"/>
        <w:rPr>
          <w:rFonts w:cs="Arial"/>
          <w:szCs w:val="18"/>
        </w:rPr>
      </w:pPr>
      <w:r w:rsidRPr="0066098A">
        <w:rPr>
          <w:rFonts w:cs="Arial"/>
          <w:szCs w:val="18"/>
        </w:rPr>
        <w:t xml:space="preserve">Therefore </w:t>
      </w:r>
      <w:r w:rsidRPr="0066098A">
        <w:rPr>
          <w:rFonts w:cs="Arial"/>
          <w:b/>
          <w:szCs w:val="18"/>
        </w:rPr>
        <w:t xml:space="preserve">the appraisal of the external and internal consistency of the Programme shows that the Strategy of the Programme is generally contributing to EU’s objectives and </w:t>
      </w:r>
      <w:r w:rsidR="00880702" w:rsidRPr="0066098A">
        <w:rPr>
          <w:rFonts w:cs="Arial"/>
          <w:b/>
          <w:szCs w:val="18"/>
        </w:rPr>
        <w:t xml:space="preserve">as well to its </w:t>
      </w:r>
      <w:r w:rsidRPr="0066098A">
        <w:rPr>
          <w:rFonts w:cs="Arial"/>
          <w:b/>
          <w:szCs w:val="18"/>
        </w:rPr>
        <w:t xml:space="preserve">targets, </w:t>
      </w:r>
      <w:r w:rsidR="00880702" w:rsidRPr="0066098A">
        <w:rPr>
          <w:rFonts w:cs="Arial"/>
          <w:b/>
          <w:szCs w:val="18"/>
        </w:rPr>
        <w:t xml:space="preserve">more indirectly than </w:t>
      </w:r>
      <w:r w:rsidRPr="0066098A">
        <w:rPr>
          <w:rFonts w:cs="Arial"/>
          <w:b/>
          <w:szCs w:val="18"/>
        </w:rPr>
        <w:t>directly</w:t>
      </w:r>
      <w:r w:rsidRPr="0066098A">
        <w:rPr>
          <w:rFonts w:cs="Arial"/>
          <w:szCs w:val="18"/>
        </w:rPr>
        <w:t>.</w:t>
      </w:r>
    </w:p>
    <w:p w:rsidR="001032B1" w:rsidRPr="0066098A" w:rsidRDefault="00F85A57" w:rsidP="00A01534">
      <w:pPr>
        <w:spacing w:after="60" w:line="276" w:lineRule="auto"/>
        <w:ind w:left="446"/>
        <w:jc w:val="left"/>
        <w:rPr>
          <w:rFonts w:cs="Arial"/>
          <w:szCs w:val="18"/>
        </w:rPr>
      </w:pPr>
      <w:r w:rsidRPr="0066098A">
        <w:rPr>
          <w:rFonts w:cs="Arial"/>
          <w:szCs w:val="18"/>
        </w:rPr>
        <w:t>However, it is difficult to predict the manner in which the actions envisaged at the level of each thematic area</w:t>
      </w:r>
      <w:r w:rsidR="00AF628D" w:rsidRPr="0066098A">
        <w:rPr>
          <w:rFonts w:cs="Arial"/>
          <w:szCs w:val="18"/>
        </w:rPr>
        <w:t xml:space="preserve"> and</w:t>
      </w:r>
      <w:r w:rsidR="00B535A4" w:rsidRPr="0066098A">
        <w:rPr>
          <w:rFonts w:cs="Arial"/>
          <w:szCs w:val="18"/>
        </w:rPr>
        <w:t xml:space="preserve"> addressed through the Specific Objectives</w:t>
      </w:r>
      <w:r w:rsidRPr="0066098A">
        <w:rPr>
          <w:rFonts w:cs="Arial"/>
          <w:szCs w:val="18"/>
        </w:rPr>
        <w:t xml:space="preserve"> will have a net</w:t>
      </w:r>
      <w:r w:rsidR="00AF628D" w:rsidRPr="0066098A">
        <w:rPr>
          <w:rFonts w:cs="Arial"/>
          <w:szCs w:val="18"/>
        </w:rPr>
        <w:t xml:space="preserve"> effect on the European targets</w:t>
      </w:r>
      <w:r w:rsidRPr="0066098A">
        <w:rPr>
          <w:rFonts w:cs="Arial"/>
          <w:szCs w:val="18"/>
        </w:rPr>
        <w:t>.</w:t>
      </w:r>
      <w:r w:rsidR="00AF628D" w:rsidRPr="0066098A">
        <w:rPr>
          <w:rFonts w:cs="Arial"/>
          <w:szCs w:val="18"/>
        </w:rPr>
        <w:t xml:space="preserve"> Nevertheless, the Programme presents in its Strategy the expected contribution of the chosen priorities to the objectives of EU 2020 targets.</w:t>
      </w:r>
    </w:p>
    <w:p w:rsidR="00AF628D" w:rsidRPr="00B154E9" w:rsidRDefault="00B40FAB" w:rsidP="00A01534">
      <w:pPr>
        <w:spacing w:after="60" w:line="276" w:lineRule="auto"/>
        <w:ind w:left="446"/>
        <w:jc w:val="left"/>
        <w:rPr>
          <w:rFonts w:cs="Arial"/>
          <w:szCs w:val="18"/>
        </w:rPr>
      </w:pPr>
      <w:r>
        <w:rPr>
          <w:rFonts w:cs="Arial"/>
          <w:szCs w:val="18"/>
        </w:rPr>
        <w:t>As expected, h</w:t>
      </w:r>
      <w:r w:rsidR="00AF628D" w:rsidRPr="0066098A">
        <w:rPr>
          <w:rFonts w:cs="Arial"/>
          <w:szCs w:val="18"/>
        </w:rPr>
        <w:t xml:space="preserve">aving </w:t>
      </w:r>
      <w:r w:rsidR="00712957" w:rsidRPr="0066098A">
        <w:rPr>
          <w:rFonts w:cs="Arial"/>
          <w:szCs w:val="18"/>
        </w:rPr>
        <w:t>regarded</w:t>
      </w:r>
      <w:r w:rsidR="00AF628D" w:rsidRPr="0066098A">
        <w:rPr>
          <w:rFonts w:cs="Arial"/>
          <w:szCs w:val="18"/>
        </w:rPr>
        <w:t xml:space="preserve"> the external and internal consistency</w:t>
      </w:r>
      <w:r w:rsidR="00E06FD5" w:rsidRPr="0066098A">
        <w:rPr>
          <w:rFonts w:cs="Arial"/>
          <w:szCs w:val="18"/>
        </w:rPr>
        <w:t>,</w:t>
      </w:r>
      <w:r w:rsidR="00AF628D" w:rsidRPr="0066098A">
        <w:rPr>
          <w:rFonts w:cs="Arial"/>
          <w:szCs w:val="18"/>
        </w:rPr>
        <w:t xml:space="preserve"> the appraisal </w:t>
      </w:r>
      <w:r>
        <w:rPr>
          <w:rFonts w:cs="Arial"/>
          <w:szCs w:val="18"/>
        </w:rPr>
        <w:t>confirmed</w:t>
      </w:r>
      <w:r w:rsidRPr="0066098A">
        <w:rPr>
          <w:rFonts w:cs="Arial"/>
          <w:szCs w:val="18"/>
        </w:rPr>
        <w:t xml:space="preserve"> </w:t>
      </w:r>
      <w:r w:rsidR="00E06FD5" w:rsidRPr="0066098A">
        <w:rPr>
          <w:rFonts w:cs="Arial"/>
          <w:szCs w:val="18"/>
        </w:rPr>
        <w:t>t</w:t>
      </w:r>
      <w:r w:rsidR="00712957" w:rsidRPr="0066098A">
        <w:rPr>
          <w:rFonts w:cs="Arial"/>
          <w:szCs w:val="18"/>
        </w:rPr>
        <w:t xml:space="preserve">hat </w:t>
      </w:r>
      <w:r>
        <w:rPr>
          <w:rFonts w:cs="Arial"/>
          <w:szCs w:val="18"/>
        </w:rPr>
        <w:t>the (financially) limited and area-constrained Programme shall not reach in a direct manner some of the targets set at European level</w:t>
      </w:r>
      <w:r w:rsidR="00AF628D" w:rsidRPr="00202291">
        <w:rPr>
          <w:rFonts w:cs="Arial"/>
          <w:szCs w:val="18"/>
        </w:rPr>
        <w:t xml:space="preserve">. In this context we identified </w:t>
      </w:r>
      <w:r w:rsidR="00AF628D" w:rsidRPr="0066098A">
        <w:rPr>
          <w:rFonts w:cs="Arial"/>
          <w:szCs w:val="18"/>
        </w:rPr>
        <w:t xml:space="preserve">horizontal issues such as education which are treated under </w:t>
      </w:r>
      <w:r w:rsidR="00AF628D" w:rsidRPr="0066098A">
        <w:rPr>
          <w:rFonts w:cs="Arial"/>
          <w:b/>
          <w:szCs w:val="18"/>
        </w:rPr>
        <w:t>Thematic a</w:t>
      </w:r>
      <w:r w:rsidR="00EC53BB" w:rsidRPr="0066098A">
        <w:rPr>
          <w:rFonts w:cs="Arial"/>
          <w:b/>
          <w:szCs w:val="18"/>
        </w:rPr>
        <w:t>rea 1.1</w:t>
      </w:r>
      <w:r w:rsidR="00B17010">
        <w:rPr>
          <w:rFonts w:cs="Arial"/>
          <w:b/>
          <w:szCs w:val="18"/>
        </w:rPr>
        <w:t xml:space="preserve"> -</w:t>
      </w:r>
      <w:r w:rsidR="00EC53BB" w:rsidRPr="0066098A">
        <w:rPr>
          <w:rFonts w:cs="Arial"/>
          <w:szCs w:val="18"/>
        </w:rPr>
        <w:t xml:space="preserve"> </w:t>
      </w:r>
      <w:r w:rsidR="00B17010" w:rsidRPr="00B154E9">
        <w:rPr>
          <w:rFonts w:cs="Arial"/>
          <w:b/>
          <w:i/>
          <w:szCs w:val="18"/>
          <w:lang w:val="en-US"/>
        </w:rPr>
        <w:t>Employment and labour mobility</w:t>
      </w:r>
      <w:r w:rsidR="00EC53BB" w:rsidRPr="0066098A">
        <w:rPr>
          <w:rFonts w:cs="Arial"/>
          <w:i/>
          <w:szCs w:val="18"/>
        </w:rPr>
        <w:t xml:space="preserve"> </w:t>
      </w:r>
      <w:r w:rsidR="00B17010" w:rsidRPr="00B154E9">
        <w:rPr>
          <w:rFonts w:cs="Arial"/>
          <w:szCs w:val="18"/>
        </w:rPr>
        <w:t xml:space="preserve">and </w:t>
      </w:r>
      <w:r w:rsidR="00B17010" w:rsidRPr="00B154E9">
        <w:rPr>
          <w:rFonts w:cs="Arial"/>
          <w:b/>
          <w:szCs w:val="18"/>
        </w:rPr>
        <w:t>Thematic Area 1.3 -</w:t>
      </w:r>
      <w:r w:rsidR="00B17010" w:rsidRPr="00B154E9">
        <w:rPr>
          <w:rFonts w:cs="Arial"/>
          <w:b/>
          <w:i/>
          <w:szCs w:val="18"/>
        </w:rPr>
        <w:t xml:space="preserve"> Social and cultural inclusion</w:t>
      </w:r>
      <w:r w:rsidR="00B17010">
        <w:rPr>
          <w:rFonts w:cs="Arial"/>
          <w:b/>
          <w:i/>
          <w:szCs w:val="18"/>
        </w:rPr>
        <w:t xml:space="preserve">, </w:t>
      </w:r>
      <w:r w:rsidR="00B17010">
        <w:rPr>
          <w:rFonts w:cs="Arial"/>
          <w:szCs w:val="18"/>
        </w:rPr>
        <w:t>as being supported in the array of actions focusing on increasing labour market participation and reducing the rate of exclusion of vulnerable/disadvantaged communities.</w:t>
      </w:r>
      <w:r w:rsidR="00B17010">
        <w:rPr>
          <w:rFonts w:cs="Arial"/>
          <w:b/>
          <w:i/>
          <w:szCs w:val="18"/>
        </w:rPr>
        <w:t xml:space="preserve">  </w:t>
      </w:r>
    </w:p>
    <w:p w:rsidR="006B5BE9" w:rsidRPr="0066098A" w:rsidRDefault="006B5BE9" w:rsidP="00304C42">
      <w:pPr>
        <w:spacing w:before="120" w:after="0" w:line="276" w:lineRule="auto"/>
        <w:ind w:left="446"/>
        <w:jc w:val="left"/>
        <w:rPr>
          <w:rFonts w:cs="Arial"/>
          <w:b/>
          <w:i/>
          <w:color w:val="7030A0"/>
        </w:rPr>
      </w:pPr>
      <w:r w:rsidRPr="0066098A">
        <w:rPr>
          <w:rFonts w:cs="Arial"/>
          <w:b/>
          <w:i/>
          <w:color w:val="7030A0"/>
        </w:rPr>
        <w:t xml:space="preserve">Conclusions </w:t>
      </w:r>
    </w:p>
    <w:p w:rsidR="006B5BE9" w:rsidRPr="00202291" w:rsidRDefault="006B5BE9" w:rsidP="00304C42">
      <w:pPr>
        <w:spacing w:line="276" w:lineRule="auto"/>
        <w:ind w:left="446"/>
        <w:jc w:val="left"/>
        <w:rPr>
          <w:rFonts w:cs="Arial"/>
        </w:rPr>
      </w:pPr>
      <w:r w:rsidRPr="0066098A">
        <w:rPr>
          <w:rFonts w:cs="Arial"/>
        </w:rPr>
        <w:t xml:space="preserve">Overall the Strategy of the Programme is appropriate, as it contributes to the European targets, either in a direct or indirect manner. </w:t>
      </w:r>
    </w:p>
    <w:p w:rsidR="0072763A" w:rsidRDefault="0072763A">
      <w:pPr>
        <w:overflowPunct/>
        <w:autoSpaceDE/>
        <w:autoSpaceDN/>
        <w:adjustRightInd/>
        <w:spacing w:after="0" w:line="240" w:lineRule="auto"/>
        <w:jc w:val="left"/>
        <w:textAlignment w:val="auto"/>
        <w:rPr>
          <w:rFonts w:cs="Arial"/>
          <w:b/>
          <w:bCs/>
          <w:color w:val="646464"/>
          <w:spacing w:val="-10"/>
          <w:kern w:val="32"/>
          <w:sz w:val="40"/>
          <w:szCs w:val="40"/>
        </w:rPr>
      </w:pPr>
      <w:r>
        <w:rPr>
          <w:b/>
        </w:rPr>
        <w:br w:type="page"/>
      </w:r>
    </w:p>
    <w:p w:rsidR="008B7115" w:rsidRPr="0066098A" w:rsidRDefault="008B7115" w:rsidP="00B154E9">
      <w:pPr>
        <w:pStyle w:val="Heading2"/>
        <w:keepNext/>
        <w:numPr>
          <w:ilvl w:val="1"/>
          <w:numId w:val="21"/>
        </w:numPr>
        <w:tabs>
          <w:tab w:val="clear" w:pos="1620"/>
        </w:tabs>
        <w:ind w:left="1080" w:hanging="1080"/>
        <w:rPr>
          <w:b/>
        </w:rPr>
      </w:pPr>
      <w:bookmarkStart w:id="161" w:name="_Toc395202795"/>
      <w:bookmarkStart w:id="162" w:name="_Toc395202796"/>
      <w:bookmarkEnd w:id="161"/>
      <w:r w:rsidRPr="0066098A">
        <w:rPr>
          <w:b/>
        </w:rPr>
        <w:lastRenderedPageBreak/>
        <w:t>Integration of the results of the SEA summarizing the SEA process and outlining how it was taken into account in the programme design</w:t>
      </w:r>
      <w:bookmarkEnd w:id="162"/>
    </w:p>
    <w:p w:rsidR="00D60541" w:rsidRPr="00E72CFE" w:rsidRDefault="00D60541" w:rsidP="00B154E9">
      <w:pPr>
        <w:spacing w:before="120" w:after="0" w:line="276" w:lineRule="auto"/>
        <w:ind w:left="446"/>
        <w:jc w:val="left"/>
        <w:rPr>
          <w:rFonts w:cs="Arial"/>
          <w:b/>
          <w:i/>
          <w:color w:val="7030A0"/>
        </w:rPr>
      </w:pPr>
      <w:r w:rsidRPr="00B154E9">
        <w:rPr>
          <w:rFonts w:cs="Arial"/>
          <w:b/>
          <w:i/>
          <w:color w:val="7030A0"/>
        </w:rPr>
        <w:t>Findings</w:t>
      </w:r>
    </w:p>
    <w:p w:rsidR="00522016" w:rsidRDefault="00D60541" w:rsidP="00522016">
      <w:pPr>
        <w:spacing w:after="60" w:line="276" w:lineRule="auto"/>
        <w:ind w:left="446"/>
        <w:jc w:val="left"/>
        <w:rPr>
          <w:rFonts w:cs="Arial"/>
          <w:szCs w:val="18"/>
        </w:rPr>
      </w:pPr>
      <w:r w:rsidRPr="00B154E9">
        <w:rPr>
          <w:rFonts w:cs="Arial"/>
          <w:szCs w:val="18"/>
        </w:rPr>
        <w:t xml:space="preserve">In covering this evaluation theme, an independent appraisal </w:t>
      </w:r>
      <w:r w:rsidR="009A705D">
        <w:rPr>
          <w:rFonts w:cs="Arial"/>
          <w:szCs w:val="18"/>
        </w:rPr>
        <w:t>wa</w:t>
      </w:r>
      <w:r w:rsidR="001540B6">
        <w:rPr>
          <w:rFonts w:cs="Arial"/>
          <w:szCs w:val="18"/>
        </w:rPr>
        <w:t>s</w:t>
      </w:r>
      <w:r w:rsidRPr="00B154E9">
        <w:rPr>
          <w:rFonts w:cs="Arial"/>
          <w:szCs w:val="18"/>
        </w:rPr>
        <w:t xml:space="preserve"> performed in order to measure the potential impact that might have the proposed interventions of the </w:t>
      </w:r>
      <w:r w:rsidR="00490A12">
        <w:rPr>
          <w:rFonts w:cs="Arial"/>
          <w:szCs w:val="18"/>
        </w:rPr>
        <w:t xml:space="preserve">Romania – Serbia </w:t>
      </w:r>
      <w:r w:rsidRPr="00B154E9">
        <w:rPr>
          <w:rFonts w:cs="Arial"/>
          <w:szCs w:val="18"/>
        </w:rPr>
        <w:t>IPA</w:t>
      </w:r>
      <w:r w:rsidR="00490A12">
        <w:rPr>
          <w:rFonts w:cs="Arial"/>
          <w:szCs w:val="18"/>
        </w:rPr>
        <w:t xml:space="preserve"> CBC</w:t>
      </w:r>
      <w:r w:rsidRPr="00B154E9">
        <w:rPr>
          <w:rFonts w:cs="Arial"/>
          <w:szCs w:val="18"/>
        </w:rPr>
        <w:t xml:space="preserve"> Programme</w:t>
      </w:r>
      <w:r w:rsidR="00476C9C" w:rsidRPr="00E72CFE">
        <w:rPr>
          <w:rFonts w:cs="Arial"/>
          <w:szCs w:val="18"/>
        </w:rPr>
        <w:t xml:space="preserve"> on the environment</w:t>
      </w:r>
      <w:r w:rsidRPr="00B154E9">
        <w:rPr>
          <w:rFonts w:cs="Arial"/>
          <w:szCs w:val="18"/>
        </w:rPr>
        <w:t xml:space="preserve">. This section provides a </w:t>
      </w:r>
      <w:r w:rsidRPr="00B154E9">
        <w:rPr>
          <w:rFonts w:cs="Arial"/>
          <w:b/>
          <w:szCs w:val="18"/>
        </w:rPr>
        <w:t xml:space="preserve">summary of the </w:t>
      </w:r>
      <w:r w:rsidR="00AF2BDD" w:rsidRPr="00B154E9">
        <w:rPr>
          <w:rFonts w:cs="Arial"/>
          <w:b/>
          <w:szCs w:val="18"/>
        </w:rPr>
        <w:t xml:space="preserve">strategic </w:t>
      </w:r>
      <w:r w:rsidRPr="00B154E9">
        <w:rPr>
          <w:rFonts w:cs="Arial"/>
          <w:b/>
          <w:szCs w:val="18"/>
        </w:rPr>
        <w:t xml:space="preserve">environmental </w:t>
      </w:r>
      <w:r w:rsidR="00AF2BDD" w:rsidRPr="00B154E9">
        <w:rPr>
          <w:rFonts w:cs="Arial"/>
          <w:b/>
          <w:szCs w:val="18"/>
        </w:rPr>
        <w:t>assessment</w:t>
      </w:r>
      <w:r w:rsidR="00490A12" w:rsidRPr="00B154E9">
        <w:rPr>
          <w:rFonts w:cs="Arial"/>
          <w:b/>
          <w:szCs w:val="18"/>
        </w:rPr>
        <w:t xml:space="preserve"> report</w:t>
      </w:r>
      <w:r w:rsidRPr="00B154E9">
        <w:rPr>
          <w:rFonts w:cs="Arial"/>
          <w:szCs w:val="18"/>
        </w:rPr>
        <w:t>, the detailed analysis could be consulted in a separate report</w:t>
      </w:r>
      <w:r w:rsidR="009A705D">
        <w:rPr>
          <w:rFonts w:cs="Arial"/>
          <w:szCs w:val="18"/>
        </w:rPr>
        <w:t>.</w:t>
      </w:r>
      <w:r w:rsidR="00522016" w:rsidRPr="00522016">
        <w:rPr>
          <w:rFonts w:cs="Arial"/>
          <w:szCs w:val="18"/>
        </w:rPr>
        <w:t xml:space="preserve"> </w:t>
      </w:r>
      <w:r w:rsidR="00522016">
        <w:rPr>
          <w:rFonts w:cs="Arial"/>
          <w:szCs w:val="18"/>
        </w:rPr>
        <w:t>T</w:t>
      </w:r>
      <w:r w:rsidR="00522016" w:rsidRPr="00E72CFE">
        <w:rPr>
          <w:rFonts w:cs="Arial"/>
          <w:szCs w:val="18"/>
        </w:rPr>
        <w:t>he SEA report</w:t>
      </w:r>
      <w:r w:rsidR="00522016">
        <w:rPr>
          <w:rFonts w:cs="Arial"/>
          <w:szCs w:val="18"/>
        </w:rPr>
        <w:t xml:space="preserve"> itself</w:t>
      </w:r>
      <w:r w:rsidR="00522016" w:rsidRPr="00E72CFE">
        <w:rPr>
          <w:rFonts w:cs="Arial"/>
          <w:szCs w:val="18"/>
        </w:rPr>
        <w:t xml:space="preserve"> </w:t>
      </w:r>
      <w:r w:rsidR="00522016">
        <w:rPr>
          <w:rFonts w:cs="Arial"/>
          <w:szCs w:val="18"/>
        </w:rPr>
        <w:t>was</w:t>
      </w:r>
      <w:r w:rsidR="00522016" w:rsidRPr="00E72CFE">
        <w:rPr>
          <w:rFonts w:cs="Arial"/>
          <w:szCs w:val="18"/>
        </w:rPr>
        <w:t xml:space="preserve"> </w:t>
      </w:r>
      <w:r w:rsidR="00522016" w:rsidRPr="00B154E9">
        <w:rPr>
          <w:rFonts w:cs="Arial"/>
          <w:b/>
          <w:szCs w:val="18"/>
        </w:rPr>
        <w:t>focused on maximising the environmental benefits and reducing potential risks considered overall likely to be significant</w:t>
      </w:r>
      <w:r w:rsidR="00522016" w:rsidRPr="00E72CFE">
        <w:rPr>
          <w:rFonts w:cs="Arial"/>
          <w:szCs w:val="18"/>
        </w:rPr>
        <w:t>.</w:t>
      </w:r>
    </w:p>
    <w:p w:rsidR="009A705D" w:rsidRDefault="009A705D" w:rsidP="00B154E9">
      <w:pPr>
        <w:spacing w:after="60" w:line="276" w:lineRule="auto"/>
        <w:ind w:left="446"/>
        <w:jc w:val="left"/>
        <w:rPr>
          <w:rFonts w:cs="Arial"/>
          <w:szCs w:val="18"/>
        </w:rPr>
      </w:pPr>
      <w:r>
        <w:rPr>
          <w:rFonts w:cs="Arial"/>
          <w:szCs w:val="18"/>
        </w:rPr>
        <w:t>D</w:t>
      </w:r>
      <w:r w:rsidR="00890D39" w:rsidRPr="00E72CFE">
        <w:rPr>
          <w:rFonts w:cs="Arial"/>
          <w:szCs w:val="18"/>
        </w:rPr>
        <w:t xml:space="preserve">uring the </w:t>
      </w:r>
      <w:r w:rsidR="00890D39" w:rsidRPr="00906355">
        <w:rPr>
          <w:rFonts w:cs="Arial"/>
          <w:b/>
          <w:szCs w:val="18"/>
        </w:rPr>
        <w:t xml:space="preserve">first meeting of the SEA </w:t>
      </w:r>
      <w:r w:rsidR="00AF2BDD" w:rsidRPr="00906355">
        <w:rPr>
          <w:rFonts w:cs="Arial"/>
          <w:b/>
          <w:szCs w:val="18"/>
        </w:rPr>
        <w:t>W</w:t>
      </w:r>
      <w:r w:rsidR="00890D39" w:rsidRPr="00906355">
        <w:rPr>
          <w:rFonts w:cs="Arial"/>
          <w:b/>
          <w:szCs w:val="18"/>
        </w:rPr>
        <w:t xml:space="preserve">orking </w:t>
      </w:r>
      <w:r w:rsidR="00AF2BDD" w:rsidRPr="00906355">
        <w:rPr>
          <w:rFonts w:cs="Arial"/>
          <w:b/>
          <w:szCs w:val="18"/>
        </w:rPr>
        <w:t>G</w:t>
      </w:r>
      <w:r w:rsidR="00890D39" w:rsidRPr="00906355">
        <w:rPr>
          <w:rFonts w:cs="Arial"/>
          <w:b/>
          <w:szCs w:val="18"/>
        </w:rPr>
        <w:t>roup</w:t>
      </w:r>
      <w:r w:rsidR="00890D39" w:rsidRPr="00E72CFE">
        <w:rPr>
          <w:rFonts w:cs="Arial"/>
          <w:szCs w:val="18"/>
        </w:rPr>
        <w:t xml:space="preserve"> which took place on 28</w:t>
      </w:r>
      <w:r w:rsidR="00890D39" w:rsidRPr="00B154E9">
        <w:rPr>
          <w:rFonts w:cs="Arial"/>
          <w:szCs w:val="18"/>
          <w:vertAlign w:val="superscript"/>
        </w:rPr>
        <w:t>th</w:t>
      </w:r>
      <w:r w:rsidR="00890D39" w:rsidRPr="00E72CFE">
        <w:rPr>
          <w:rFonts w:cs="Arial"/>
          <w:szCs w:val="18"/>
        </w:rPr>
        <w:t xml:space="preserve"> of July at the </w:t>
      </w:r>
      <w:r w:rsidR="001540B6">
        <w:rPr>
          <w:rFonts w:cs="Arial"/>
          <w:szCs w:val="18"/>
        </w:rPr>
        <w:t xml:space="preserve">premises of the </w:t>
      </w:r>
      <w:r w:rsidR="00890D39" w:rsidRPr="00E72CFE">
        <w:rPr>
          <w:rFonts w:cs="Arial"/>
          <w:szCs w:val="18"/>
        </w:rPr>
        <w:t>Ministry of Regional Development and Public Administration</w:t>
      </w:r>
      <w:r>
        <w:rPr>
          <w:rFonts w:cs="Arial"/>
          <w:szCs w:val="18"/>
        </w:rPr>
        <w:t xml:space="preserve"> it was presented </w:t>
      </w:r>
      <w:r w:rsidR="00986482">
        <w:rPr>
          <w:rFonts w:cs="Arial"/>
          <w:szCs w:val="18"/>
        </w:rPr>
        <w:t xml:space="preserve">and discussed </w:t>
      </w:r>
      <w:r>
        <w:rPr>
          <w:rFonts w:cs="Arial"/>
          <w:szCs w:val="18"/>
        </w:rPr>
        <w:t>the scoping report</w:t>
      </w:r>
      <w:r w:rsidR="00890D39" w:rsidRPr="00E72CFE">
        <w:rPr>
          <w:rFonts w:cs="Arial"/>
          <w:szCs w:val="18"/>
        </w:rPr>
        <w:t>.</w:t>
      </w:r>
      <w:r w:rsidR="00AF2BDD" w:rsidRPr="00E72CFE">
        <w:rPr>
          <w:rFonts w:cs="Arial"/>
          <w:szCs w:val="18"/>
        </w:rPr>
        <w:t xml:space="preserve"> </w:t>
      </w:r>
      <w:r>
        <w:rPr>
          <w:rFonts w:cs="Arial"/>
          <w:szCs w:val="18"/>
        </w:rPr>
        <w:t xml:space="preserve">Following the second </w:t>
      </w:r>
      <w:r w:rsidR="00986482">
        <w:rPr>
          <w:rFonts w:cs="Arial"/>
          <w:szCs w:val="18"/>
        </w:rPr>
        <w:t>consultation (20</w:t>
      </w:r>
      <w:r w:rsidR="00986482" w:rsidRPr="00906355">
        <w:rPr>
          <w:rFonts w:cs="Arial"/>
          <w:szCs w:val="18"/>
          <w:vertAlign w:val="superscript"/>
        </w:rPr>
        <w:t>th</w:t>
      </w:r>
      <w:r w:rsidR="00986482">
        <w:rPr>
          <w:rFonts w:cs="Arial"/>
          <w:szCs w:val="18"/>
        </w:rPr>
        <w:t xml:space="preserve"> of August) of the SEA Working Group minor improvements have been made to the environmental assessment, </w:t>
      </w:r>
      <w:r w:rsidR="00986482" w:rsidRPr="00906355">
        <w:rPr>
          <w:rFonts w:cs="Arial"/>
          <w:b/>
          <w:szCs w:val="18"/>
        </w:rPr>
        <w:t>the final version being submitted to public consultation on 12</w:t>
      </w:r>
      <w:r w:rsidR="00986482" w:rsidRPr="00906355">
        <w:rPr>
          <w:rFonts w:cs="Arial"/>
          <w:b/>
          <w:szCs w:val="18"/>
          <w:vertAlign w:val="superscript"/>
        </w:rPr>
        <w:t>th</w:t>
      </w:r>
      <w:r w:rsidR="00986482" w:rsidRPr="00906355">
        <w:rPr>
          <w:rFonts w:cs="Arial"/>
          <w:b/>
          <w:szCs w:val="18"/>
        </w:rPr>
        <w:t xml:space="preserve"> of September</w:t>
      </w:r>
      <w:r w:rsidR="00986482">
        <w:rPr>
          <w:rFonts w:cs="Arial"/>
          <w:b/>
          <w:szCs w:val="18"/>
        </w:rPr>
        <w:t xml:space="preserve"> 2014</w:t>
      </w:r>
      <w:r w:rsidR="00986482">
        <w:rPr>
          <w:rFonts w:cs="Arial"/>
          <w:szCs w:val="18"/>
        </w:rPr>
        <w:t>.</w:t>
      </w:r>
    </w:p>
    <w:p w:rsidR="00E72CFE" w:rsidRPr="00E72CFE" w:rsidRDefault="00E72CFE" w:rsidP="00B154E9">
      <w:pPr>
        <w:spacing w:after="60" w:line="276" w:lineRule="auto"/>
        <w:ind w:left="446"/>
        <w:jc w:val="left"/>
        <w:rPr>
          <w:rFonts w:cs="Arial"/>
          <w:szCs w:val="18"/>
        </w:rPr>
      </w:pPr>
      <w:r w:rsidRPr="00E72CFE">
        <w:rPr>
          <w:rFonts w:cs="Arial"/>
          <w:szCs w:val="18"/>
        </w:rPr>
        <w:t xml:space="preserve">The SEA report </w:t>
      </w:r>
      <w:r w:rsidR="009A705D">
        <w:rPr>
          <w:rFonts w:cs="Arial"/>
          <w:szCs w:val="18"/>
        </w:rPr>
        <w:t>was</w:t>
      </w:r>
      <w:r w:rsidRPr="00E72CFE">
        <w:rPr>
          <w:rFonts w:cs="Arial"/>
          <w:szCs w:val="18"/>
        </w:rPr>
        <w:t xml:space="preserve"> prepared in accordance with the EC-endorsed  "Handbook on SEA for Cohesion Policy 2007-2013" which represents a primary reference material for undertaking SEA which is still valid and remains recommended for the programming process 2014-2020.  </w:t>
      </w:r>
    </w:p>
    <w:p w:rsidR="00AF2BDD" w:rsidRPr="00E72CFE" w:rsidRDefault="00AF2BDD" w:rsidP="00B154E9">
      <w:pPr>
        <w:spacing w:after="60" w:line="276" w:lineRule="auto"/>
        <w:ind w:left="446"/>
        <w:jc w:val="left"/>
        <w:rPr>
          <w:rFonts w:cs="Arial"/>
          <w:szCs w:val="18"/>
        </w:rPr>
      </w:pPr>
      <w:r w:rsidRPr="00E72CFE">
        <w:rPr>
          <w:rFonts w:cs="Arial"/>
          <w:szCs w:val="18"/>
        </w:rPr>
        <w:t xml:space="preserve">For </w:t>
      </w:r>
      <w:r w:rsidR="00490A12">
        <w:rPr>
          <w:rFonts w:cs="Arial"/>
          <w:szCs w:val="18"/>
        </w:rPr>
        <w:t>the SEA report a</w:t>
      </w:r>
      <w:r w:rsidRPr="00E72CFE">
        <w:rPr>
          <w:rFonts w:cs="Arial"/>
          <w:szCs w:val="18"/>
        </w:rPr>
        <w:t xml:space="preserve"> number of key strategic documents, both at EU and national level have been consulted among which</w:t>
      </w:r>
      <w:r w:rsidR="00804DAA" w:rsidRPr="00E72CFE">
        <w:rPr>
          <w:rFonts w:cs="Arial"/>
          <w:szCs w:val="18"/>
        </w:rPr>
        <w:t xml:space="preserve"> SEA </w:t>
      </w:r>
      <w:r w:rsidR="00804DAA" w:rsidRPr="00E72CFE">
        <w:rPr>
          <w:rFonts w:cs="Arial"/>
          <w:b/>
          <w:bCs/>
          <w:szCs w:val="18"/>
        </w:rPr>
        <w:t>Directive 2001/42/EC,</w:t>
      </w:r>
      <w:r w:rsidR="00804DAA" w:rsidRPr="00E72CFE">
        <w:rPr>
          <w:rFonts w:cs="Arial"/>
          <w:szCs w:val="18"/>
        </w:rPr>
        <w:t xml:space="preserve"> t</w:t>
      </w:r>
      <w:r w:rsidRPr="00E72CFE">
        <w:rPr>
          <w:rFonts w:cs="Arial"/>
          <w:szCs w:val="18"/>
        </w:rPr>
        <w:t>he EU Strategy for the Danube Region</w:t>
      </w:r>
      <w:r w:rsidR="00804DAA" w:rsidRPr="00E72CFE">
        <w:rPr>
          <w:rFonts w:cs="Arial"/>
          <w:szCs w:val="18"/>
        </w:rPr>
        <w:t>, t</w:t>
      </w:r>
      <w:r w:rsidRPr="00E72CFE">
        <w:rPr>
          <w:rFonts w:cs="Arial"/>
          <w:szCs w:val="18"/>
        </w:rPr>
        <w:t>he Partnership Agreement between Romania and EU</w:t>
      </w:r>
      <w:r w:rsidR="00522016">
        <w:rPr>
          <w:rFonts w:cs="Arial"/>
          <w:szCs w:val="18"/>
        </w:rPr>
        <w:t xml:space="preserve"> and</w:t>
      </w:r>
      <w:r w:rsidRPr="00E72CFE">
        <w:rPr>
          <w:rFonts w:cs="Arial"/>
          <w:szCs w:val="18"/>
        </w:rPr>
        <w:t xml:space="preserve"> The National Plan for the Adoption of the Acquis Communautaire (2013-2016) of Republic of Serbia. </w:t>
      </w:r>
    </w:p>
    <w:p w:rsidR="000B72E0" w:rsidRPr="002A7D3D" w:rsidRDefault="00EF32B5" w:rsidP="00B154E9">
      <w:pPr>
        <w:spacing w:before="120" w:line="276" w:lineRule="auto"/>
        <w:ind w:left="446"/>
        <w:jc w:val="left"/>
        <w:rPr>
          <w:rFonts w:cs="Arial"/>
        </w:rPr>
      </w:pPr>
      <w:r w:rsidRPr="00E72CFE">
        <w:rPr>
          <w:rFonts w:cs="Arial"/>
          <w:szCs w:val="18"/>
        </w:rPr>
        <w:t>Regarding the characteristics of the environmental effects of the programme, SEA consider</w:t>
      </w:r>
      <w:r w:rsidR="00522016">
        <w:rPr>
          <w:rFonts w:cs="Arial"/>
          <w:szCs w:val="18"/>
        </w:rPr>
        <w:t>ed</w:t>
      </w:r>
      <w:r w:rsidRPr="00E72CFE">
        <w:rPr>
          <w:rFonts w:cs="Arial"/>
          <w:szCs w:val="18"/>
        </w:rPr>
        <w:t xml:space="preserve"> the </w:t>
      </w:r>
      <w:r w:rsidRPr="002A7D3D">
        <w:rPr>
          <w:rFonts w:cs="Arial"/>
        </w:rPr>
        <w:t>following key issues of concern:</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Biodiversity</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 xml:space="preserve">Landscape </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Flooding and droughts</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Water quality</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Soil erosion and contamination</w:t>
      </w:r>
    </w:p>
    <w:p w:rsidR="006824D6" w:rsidRDefault="00EF32B5" w:rsidP="00705AC1">
      <w:pPr>
        <w:pStyle w:val="ListParagraph"/>
        <w:keepNext/>
        <w:numPr>
          <w:ilvl w:val="0"/>
          <w:numId w:val="98"/>
        </w:numPr>
        <w:spacing w:before="120" w:after="120"/>
        <w:ind w:left="1166"/>
        <w:rPr>
          <w:rFonts w:ascii="EYInterstate Light" w:hAnsi="EYInterstate Light" w:cs="Arial"/>
          <w:sz w:val="20"/>
          <w:szCs w:val="20"/>
          <w:lang w:val="en-GB"/>
        </w:rPr>
      </w:pPr>
      <w:r w:rsidRPr="00906355">
        <w:rPr>
          <w:rFonts w:ascii="EYInterstate Light" w:hAnsi="EYInterstate Light" w:cs="Arial"/>
          <w:sz w:val="20"/>
          <w:szCs w:val="20"/>
          <w:lang w:val="en-GB"/>
        </w:rPr>
        <w:t>Industrial pollution events and contamination</w:t>
      </w:r>
      <w:r w:rsidR="000B72E0" w:rsidRPr="00CB2085">
        <w:rPr>
          <w:rFonts w:ascii="EYInterstate Light" w:hAnsi="EYInterstate Light" w:cs="Arial"/>
          <w:sz w:val="20"/>
          <w:szCs w:val="20"/>
          <w:lang w:val="en-GB"/>
        </w:rPr>
        <w:t xml:space="preserve"> </w:t>
      </w:r>
    </w:p>
    <w:p w:rsidR="00AB0EB3" w:rsidRPr="00AB0EB3" w:rsidRDefault="00AB0EB3" w:rsidP="00AB0EB3">
      <w:pPr>
        <w:spacing w:after="60" w:line="276" w:lineRule="auto"/>
        <w:ind w:left="446"/>
        <w:jc w:val="left"/>
        <w:rPr>
          <w:rFonts w:cs="Arial"/>
        </w:rPr>
      </w:pPr>
      <w:r w:rsidRPr="00AB0EB3">
        <w:rPr>
          <w:rFonts w:cs="Arial"/>
        </w:rPr>
        <w:t xml:space="preserve">Baseline studies have been prepared by national consultants for each of the identified environmental issues. The </w:t>
      </w:r>
      <w:r>
        <w:rPr>
          <w:rFonts w:cs="Arial"/>
        </w:rPr>
        <w:t xml:space="preserve">environmental </w:t>
      </w:r>
      <w:r w:rsidRPr="00AB0EB3">
        <w:rPr>
          <w:rFonts w:cs="Arial"/>
        </w:rPr>
        <w:t xml:space="preserve">assessment </w:t>
      </w:r>
      <w:r w:rsidR="00522016">
        <w:rPr>
          <w:rFonts w:cs="Arial"/>
        </w:rPr>
        <w:t>consisted</w:t>
      </w:r>
      <w:r w:rsidRPr="00AB0EB3">
        <w:rPr>
          <w:rFonts w:cs="Arial"/>
        </w:rPr>
        <w:t xml:space="preserve"> of four levels of analysis:</w:t>
      </w:r>
    </w:p>
    <w:p w:rsidR="006824D6" w:rsidRDefault="00AB0EB3" w:rsidP="00705AC1">
      <w:pPr>
        <w:pStyle w:val="ListParagraph"/>
        <w:keepNext/>
        <w:numPr>
          <w:ilvl w:val="0"/>
          <w:numId w:val="98"/>
        </w:numPr>
        <w:spacing w:before="120" w:after="120"/>
        <w:ind w:left="1166"/>
        <w:rPr>
          <w:rFonts w:cs="Arial"/>
        </w:rPr>
      </w:pPr>
      <w:r w:rsidRPr="00906355">
        <w:rPr>
          <w:rFonts w:ascii="EYInterstate Light" w:hAnsi="EYInterstate Light" w:cs="Arial"/>
          <w:sz w:val="20"/>
          <w:szCs w:val="20"/>
          <w:lang w:val="en-GB"/>
        </w:rPr>
        <w:t xml:space="preserve">Appraisal of the specific objectives of the proposed programme against targets defined in the environmental pillar of the EU Strategy for the Danube Region </w:t>
      </w:r>
    </w:p>
    <w:p w:rsidR="006824D6" w:rsidRDefault="00AB0EB3" w:rsidP="00705AC1">
      <w:pPr>
        <w:pStyle w:val="ListParagraph"/>
        <w:keepNext/>
        <w:numPr>
          <w:ilvl w:val="0"/>
          <w:numId w:val="98"/>
        </w:numPr>
        <w:spacing w:before="120" w:after="120"/>
        <w:ind w:left="1166"/>
        <w:rPr>
          <w:rFonts w:cs="Arial"/>
        </w:rPr>
      </w:pPr>
      <w:r w:rsidRPr="00906355">
        <w:rPr>
          <w:rFonts w:ascii="EYInterstate Light" w:hAnsi="EYInterstate Light" w:cs="Arial"/>
          <w:sz w:val="20"/>
          <w:szCs w:val="20"/>
          <w:lang w:val="en-GB"/>
        </w:rPr>
        <w:t xml:space="preserve">Assessment of the likely expected impacts on the environment and of environmental policy implications for each Priority Axis </w:t>
      </w:r>
    </w:p>
    <w:p w:rsidR="006824D6" w:rsidRDefault="00AB0EB3" w:rsidP="00705AC1">
      <w:pPr>
        <w:pStyle w:val="ListParagraph"/>
        <w:keepNext/>
        <w:numPr>
          <w:ilvl w:val="0"/>
          <w:numId w:val="98"/>
        </w:numPr>
        <w:spacing w:before="120" w:after="120"/>
        <w:ind w:left="1166"/>
        <w:rPr>
          <w:rFonts w:cs="Arial"/>
        </w:rPr>
      </w:pPr>
      <w:r w:rsidRPr="00906355">
        <w:rPr>
          <w:rFonts w:ascii="EYInterstate Light" w:hAnsi="EYInterstate Light" w:cs="Arial"/>
          <w:sz w:val="20"/>
          <w:szCs w:val="20"/>
          <w:lang w:val="en-GB"/>
        </w:rPr>
        <w:t xml:space="preserve">Evaluation of the proposed monitoring system and provision of  recommendations for modifications of the proposed monitoring framework </w:t>
      </w:r>
    </w:p>
    <w:p w:rsidR="00AB0EB3" w:rsidRDefault="00AB0EB3" w:rsidP="00B154E9">
      <w:pPr>
        <w:spacing w:after="60" w:line="276" w:lineRule="auto"/>
        <w:ind w:left="446"/>
        <w:jc w:val="left"/>
        <w:rPr>
          <w:rFonts w:cs="Arial"/>
        </w:rPr>
      </w:pPr>
      <w:r w:rsidRPr="00AB0EB3">
        <w:rPr>
          <w:rFonts w:cs="Arial"/>
        </w:rPr>
        <w:t>The assessment process was based on available data and has not been constrained by any difficulties.</w:t>
      </w:r>
    </w:p>
    <w:p w:rsidR="00C6322A" w:rsidRPr="00E72CFE" w:rsidRDefault="00C6322A" w:rsidP="00B154E9">
      <w:pPr>
        <w:spacing w:after="60" w:line="276" w:lineRule="auto"/>
        <w:ind w:left="446"/>
        <w:jc w:val="left"/>
        <w:rPr>
          <w:rFonts w:cs="Arial"/>
          <w:szCs w:val="18"/>
        </w:rPr>
      </w:pPr>
      <w:r>
        <w:rPr>
          <w:rFonts w:cs="Arial"/>
          <w:szCs w:val="18"/>
        </w:rPr>
        <w:t xml:space="preserve">The </w:t>
      </w:r>
      <w:r w:rsidR="002C07E2">
        <w:rPr>
          <w:rFonts w:cs="Arial"/>
          <w:szCs w:val="18"/>
        </w:rPr>
        <w:t xml:space="preserve">above mentioned </w:t>
      </w:r>
      <w:r>
        <w:rPr>
          <w:rFonts w:cs="Arial"/>
          <w:szCs w:val="18"/>
        </w:rPr>
        <w:t>key issues are consistent with the</w:t>
      </w:r>
      <w:r w:rsidRPr="00E72CFE">
        <w:rPr>
          <w:rFonts w:cs="Arial"/>
          <w:szCs w:val="18"/>
        </w:rPr>
        <w:t xml:space="preserve"> 11 targets defined in the </w:t>
      </w:r>
      <w:r w:rsidRPr="00B154E9">
        <w:rPr>
          <w:rFonts w:cs="Arial"/>
          <w:b/>
          <w:szCs w:val="18"/>
        </w:rPr>
        <w:t>environmental pillar of the EU Strategy for the Danube Region</w:t>
      </w:r>
      <w:r w:rsidRPr="00E72CFE">
        <w:rPr>
          <w:rFonts w:cs="Arial"/>
          <w:szCs w:val="18"/>
        </w:rPr>
        <w:t xml:space="preserve"> </w:t>
      </w:r>
      <w:r>
        <w:rPr>
          <w:rFonts w:cs="Arial"/>
          <w:szCs w:val="18"/>
        </w:rPr>
        <w:t>covering</w:t>
      </w:r>
      <w:r w:rsidRPr="00E72CFE">
        <w:rPr>
          <w:rFonts w:cs="Arial"/>
          <w:szCs w:val="18"/>
        </w:rPr>
        <w:t xml:space="preserve"> 3 Priority Areas</w:t>
      </w:r>
      <w:r>
        <w:rPr>
          <w:rFonts w:cs="Arial"/>
          <w:szCs w:val="18"/>
        </w:rPr>
        <w:t>:</w:t>
      </w:r>
    </w:p>
    <w:p w:rsidR="006824D6" w:rsidRDefault="00C6322A" w:rsidP="00705AC1">
      <w:pPr>
        <w:pStyle w:val="ListParagraph"/>
        <w:keepNext/>
        <w:numPr>
          <w:ilvl w:val="0"/>
          <w:numId w:val="98"/>
        </w:numPr>
        <w:spacing w:before="120" w:after="120"/>
        <w:ind w:left="1166"/>
        <w:rPr>
          <w:rFonts w:cs="Arial"/>
        </w:rPr>
      </w:pPr>
      <w:r w:rsidRPr="00B154E9">
        <w:rPr>
          <w:rFonts w:ascii="EYInterstate Light" w:hAnsi="EYInterstate Light" w:cs="Arial"/>
          <w:sz w:val="20"/>
          <w:szCs w:val="20"/>
          <w:lang w:val="en-GB"/>
        </w:rPr>
        <w:lastRenderedPageBreak/>
        <w:t>Restore and maintain the quality of waters;</w:t>
      </w:r>
    </w:p>
    <w:p w:rsidR="006824D6" w:rsidRDefault="00C6322A" w:rsidP="00705AC1">
      <w:pPr>
        <w:pStyle w:val="ListParagraph"/>
        <w:keepNext/>
        <w:numPr>
          <w:ilvl w:val="0"/>
          <w:numId w:val="98"/>
        </w:numPr>
        <w:spacing w:before="120" w:after="120"/>
        <w:ind w:left="1166"/>
        <w:rPr>
          <w:rFonts w:cs="Arial"/>
        </w:rPr>
      </w:pPr>
      <w:r w:rsidRPr="00B154E9">
        <w:rPr>
          <w:rFonts w:ascii="EYInterstate Light" w:hAnsi="EYInterstate Light" w:cs="Arial"/>
          <w:sz w:val="20"/>
          <w:szCs w:val="20"/>
          <w:lang w:val="en-GB"/>
        </w:rPr>
        <w:t>Manage environmental risks;</w:t>
      </w:r>
    </w:p>
    <w:p w:rsidR="006824D6" w:rsidRDefault="00C6322A" w:rsidP="00705AC1">
      <w:pPr>
        <w:pStyle w:val="ListParagraph"/>
        <w:keepNext/>
        <w:numPr>
          <w:ilvl w:val="0"/>
          <w:numId w:val="98"/>
        </w:numPr>
        <w:spacing w:before="120" w:after="120"/>
        <w:ind w:left="1166"/>
        <w:rPr>
          <w:rFonts w:cs="Arial"/>
        </w:rPr>
      </w:pPr>
      <w:r w:rsidRPr="00B154E9">
        <w:rPr>
          <w:rFonts w:ascii="EYInterstate Light" w:hAnsi="EYInterstate Light" w:cs="Arial"/>
          <w:sz w:val="20"/>
          <w:szCs w:val="20"/>
          <w:lang w:val="en-GB"/>
        </w:rPr>
        <w:t>Preserve biodiversity, landscapes and the quality of air and soil.</w:t>
      </w:r>
    </w:p>
    <w:p w:rsidR="000B72E0" w:rsidRPr="00E72CFE" w:rsidRDefault="00490A12" w:rsidP="00B154E9">
      <w:pPr>
        <w:spacing w:after="60" w:line="276" w:lineRule="auto"/>
        <w:ind w:left="446"/>
        <w:jc w:val="left"/>
      </w:pPr>
      <w:r>
        <w:rPr>
          <w:rFonts w:cs="Arial"/>
          <w:szCs w:val="18"/>
        </w:rPr>
        <w:t>With regards the Programme Strategy,</w:t>
      </w:r>
      <w:r w:rsidR="00C6322A">
        <w:rPr>
          <w:rFonts w:cs="Arial"/>
          <w:szCs w:val="18"/>
        </w:rPr>
        <w:t xml:space="preserve"> the appraisal</w:t>
      </w:r>
      <w:r w:rsidR="00F9328C" w:rsidRPr="002A7D3D">
        <w:rPr>
          <w:rFonts w:cs="Arial"/>
          <w:szCs w:val="18"/>
        </w:rPr>
        <w:t xml:space="preserve"> </w:t>
      </w:r>
      <w:r>
        <w:rPr>
          <w:rFonts w:cs="Arial"/>
          <w:szCs w:val="18"/>
        </w:rPr>
        <w:t>revealed</w:t>
      </w:r>
      <w:r w:rsidR="00F9328C" w:rsidRPr="002A7D3D">
        <w:rPr>
          <w:rFonts w:cs="Arial"/>
          <w:szCs w:val="18"/>
        </w:rPr>
        <w:t xml:space="preserve"> the following interventions under Priority Axis 3 - Sustainable Mobility and A</w:t>
      </w:r>
      <w:r w:rsidR="00EF32B5" w:rsidRPr="00B154E9">
        <w:rPr>
          <w:rFonts w:cs="Arial"/>
          <w:szCs w:val="18"/>
        </w:rPr>
        <w:t>c</w:t>
      </w:r>
      <w:r w:rsidR="00F9328C" w:rsidRPr="00E72CFE">
        <w:rPr>
          <w:rFonts w:cs="Arial"/>
          <w:szCs w:val="18"/>
        </w:rPr>
        <w:t xml:space="preserve">cessibility, </w:t>
      </w:r>
      <w:r w:rsidR="00F9328C" w:rsidRPr="00B154E9">
        <w:rPr>
          <w:rFonts w:cs="Arial"/>
          <w:b/>
          <w:szCs w:val="18"/>
        </w:rPr>
        <w:t>Thematic Area 3.1</w:t>
      </w:r>
      <w:r w:rsidR="00F9328C" w:rsidRPr="00E72CFE">
        <w:rPr>
          <w:rFonts w:cs="Arial"/>
          <w:szCs w:val="18"/>
        </w:rPr>
        <w:t xml:space="preserve"> – </w:t>
      </w:r>
      <w:r w:rsidR="00F9328C" w:rsidRPr="00B154E9">
        <w:rPr>
          <w:rFonts w:cs="Arial"/>
          <w:i/>
          <w:szCs w:val="18"/>
        </w:rPr>
        <w:t>Mobility and transport infrastructure and services</w:t>
      </w:r>
      <w:r w:rsidR="00F9328C" w:rsidRPr="00E72CFE">
        <w:rPr>
          <w:rFonts w:cs="Arial"/>
          <w:szCs w:val="18"/>
        </w:rPr>
        <w:t xml:space="preserve"> </w:t>
      </w:r>
      <w:r w:rsidR="00F9328C" w:rsidRPr="002A7D3D">
        <w:rPr>
          <w:rFonts w:cs="Arial"/>
          <w:szCs w:val="18"/>
        </w:rPr>
        <w:t xml:space="preserve">with a </w:t>
      </w:r>
      <w:r w:rsidR="00F9328C" w:rsidRPr="00B154E9">
        <w:rPr>
          <w:rFonts w:cs="Arial"/>
          <w:b/>
          <w:szCs w:val="18"/>
        </w:rPr>
        <w:t>possible adverse environmental impacts that could warrant increased attention</w:t>
      </w:r>
      <w:r w:rsidR="00F9328C" w:rsidRPr="00E72CFE">
        <w:t>:</w:t>
      </w:r>
    </w:p>
    <w:p w:rsidR="006824D6" w:rsidRDefault="000B72E0" w:rsidP="00705AC1">
      <w:pPr>
        <w:pStyle w:val="ListParagraph"/>
        <w:keepNext/>
        <w:numPr>
          <w:ilvl w:val="0"/>
          <w:numId w:val="98"/>
        </w:numPr>
        <w:spacing w:before="120" w:after="120"/>
        <w:ind w:left="1166"/>
        <w:rPr>
          <w:rFonts w:ascii="EYInterstate Light" w:hAnsi="EYInterstate Light" w:cs="Arial"/>
          <w:sz w:val="20"/>
          <w:szCs w:val="20"/>
          <w:lang w:val="en-GB"/>
        </w:rPr>
      </w:pPr>
      <w:r w:rsidRPr="00906355">
        <w:rPr>
          <w:rFonts w:ascii="EYInterstate Light" w:hAnsi="EYInterstate Light" w:cs="Arial"/>
          <w:sz w:val="20"/>
          <w:szCs w:val="20"/>
          <w:lang w:val="en-GB"/>
        </w:rPr>
        <w:t xml:space="preserve">Joint studies for the preparation of cross-border infrastructure investments with emphasis on multimodal solutions; </w:t>
      </w:r>
    </w:p>
    <w:p w:rsidR="006824D6" w:rsidRDefault="00F9328C"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Construction/ rehabilitation/ widening of the cross-border crossing points and/ or the road infrastructure leading to the cross-border crossing points;</w:t>
      </w:r>
    </w:p>
    <w:p w:rsidR="006824D6" w:rsidRDefault="00F9328C" w:rsidP="00705AC1">
      <w:pPr>
        <w:pStyle w:val="ListParagraph"/>
        <w:keepNext/>
        <w:numPr>
          <w:ilvl w:val="0"/>
          <w:numId w:val="98"/>
        </w:numPr>
        <w:spacing w:before="120" w:after="120"/>
        <w:ind w:left="1166"/>
        <w:rPr>
          <w:rFonts w:ascii="EYInterstate Light" w:hAnsi="EYInterstate Light" w:cs="Arial"/>
          <w:sz w:val="20"/>
          <w:szCs w:val="20"/>
          <w:lang w:val="en-GB"/>
        </w:rPr>
      </w:pPr>
      <w:r w:rsidRPr="00CB2085">
        <w:rPr>
          <w:rFonts w:ascii="EYInterstate Light" w:hAnsi="EYInterstate Light" w:cs="Arial"/>
          <w:sz w:val="20"/>
          <w:szCs w:val="20"/>
          <w:lang w:val="en-GB"/>
        </w:rPr>
        <w:t>Construction/ rehabilitation/ widening of cross-border roads connecting settlements alongside the border and/or small remote villages with main road, which leads to the border</w:t>
      </w:r>
    </w:p>
    <w:p w:rsidR="006824D6" w:rsidRDefault="005B6F2E" w:rsidP="00705AC1">
      <w:pPr>
        <w:pStyle w:val="ListParagraph"/>
        <w:keepNext/>
        <w:numPr>
          <w:ilvl w:val="0"/>
          <w:numId w:val="98"/>
        </w:numPr>
        <w:spacing w:before="120" w:after="120"/>
        <w:ind w:left="1166"/>
        <w:rPr>
          <w:rFonts w:ascii="EYInterstate Light" w:hAnsi="EYInterstate Light" w:cs="Arial"/>
          <w:sz w:val="20"/>
          <w:szCs w:val="20"/>
          <w:lang w:val="en-GB"/>
        </w:rPr>
      </w:pPr>
      <w:r w:rsidRPr="00906355">
        <w:rPr>
          <w:rFonts w:ascii="EYInterstate Light" w:hAnsi="EYInterstate Light" w:cs="Arial"/>
          <w:sz w:val="20"/>
          <w:szCs w:val="20"/>
          <w:lang w:val="en-GB"/>
        </w:rPr>
        <w:t>Construction/ rehabilitation/ widening of roads linking to the national/ international systems as well as to economic sites of cross-border interest</w:t>
      </w:r>
    </w:p>
    <w:p w:rsidR="006824D6" w:rsidRDefault="005B6F2E" w:rsidP="00705AC1">
      <w:pPr>
        <w:pStyle w:val="ListParagraph"/>
        <w:keepNext/>
        <w:numPr>
          <w:ilvl w:val="0"/>
          <w:numId w:val="98"/>
        </w:numPr>
        <w:spacing w:before="120" w:after="120"/>
        <w:ind w:left="1166"/>
        <w:rPr>
          <w:rFonts w:ascii="EYInterstate Light" w:hAnsi="EYInterstate Light" w:cs="Arial"/>
          <w:sz w:val="20"/>
          <w:szCs w:val="20"/>
          <w:lang w:val="en-GB"/>
        </w:rPr>
      </w:pPr>
      <w:r w:rsidRPr="00906355">
        <w:rPr>
          <w:rFonts w:ascii="EYInterstate Light" w:hAnsi="EYInterstate Light" w:cs="Arial"/>
          <w:sz w:val="20"/>
          <w:szCs w:val="20"/>
          <w:lang w:val="en-GB"/>
        </w:rPr>
        <w:t>Construction/ rehabilitation/ widening of roads connecting settlements within the eligible area</w:t>
      </w:r>
    </w:p>
    <w:p w:rsidR="006824D6" w:rsidRDefault="005B6F2E" w:rsidP="00705AC1">
      <w:pPr>
        <w:pStyle w:val="ListParagraph"/>
        <w:keepNext/>
        <w:numPr>
          <w:ilvl w:val="0"/>
          <w:numId w:val="98"/>
        </w:numPr>
        <w:spacing w:before="120" w:after="120"/>
        <w:ind w:left="1166"/>
        <w:rPr>
          <w:rFonts w:ascii="EYInterstate Light" w:hAnsi="EYInterstate Light" w:cs="Arial"/>
          <w:sz w:val="20"/>
          <w:szCs w:val="20"/>
          <w:lang w:val="en-GB"/>
        </w:rPr>
      </w:pPr>
      <w:r w:rsidRPr="00906355">
        <w:rPr>
          <w:rFonts w:ascii="EYInterstate Light" w:hAnsi="EYInterstate Light" w:cs="Arial"/>
          <w:sz w:val="20"/>
          <w:szCs w:val="20"/>
          <w:lang w:val="en-GB"/>
        </w:rPr>
        <w:t>Creation or modernization of cross-border logistics facilities/ centres</w:t>
      </w:r>
    </w:p>
    <w:p w:rsidR="006824D6" w:rsidRDefault="005B6F2E" w:rsidP="00705AC1">
      <w:pPr>
        <w:pStyle w:val="ListParagraph"/>
        <w:keepNext/>
        <w:numPr>
          <w:ilvl w:val="0"/>
          <w:numId w:val="98"/>
        </w:numPr>
        <w:spacing w:before="120" w:after="120"/>
        <w:ind w:left="1166"/>
        <w:rPr>
          <w:rFonts w:cs="Arial"/>
          <w:lang w:val="en-GB"/>
        </w:rPr>
      </w:pPr>
      <w:r w:rsidRPr="00906355">
        <w:rPr>
          <w:rFonts w:ascii="EYInterstate Light" w:hAnsi="EYInterstate Light" w:cs="Arial"/>
          <w:sz w:val="20"/>
          <w:szCs w:val="20"/>
          <w:lang w:val="en-GB"/>
        </w:rPr>
        <w:t>Development of transport on the Danube and on other rivers within the eligible area, including investments in infrastructure and purchase of equipment for ports and water related mobility</w:t>
      </w:r>
    </w:p>
    <w:p w:rsidR="006824D6" w:rsidRDefault="005B6F2E" w:rsidP="00705AC1">
      <w:pPr>
        <w:pStyle w:val="ListParagraph"/>
        <w:keepNext/>
        <w:numPr>
          <w:ilvl w:val="0"/>
          <w:numId w:val="98"/>
        </w:numPr>
        <w:spacing w:before="120" w:after="120"/>
        <w:ind w:left="1166"/>
        <w:rPr>
          <w:rFonts w:cs="Arial"/>
          <w:lang w:val="en-GB"/>
        </w:rPr>
      </w:pPr>
      <w:r w:rsidRPr="00906355">
        <w:rPr>
          <w:rFonts w:ascii="EYInterstate Light" w:hAnsi="EYInterstate Light" w:cs="Arial"/>
          <w:sz w:val="20"/>
          <w:szCs w:val="20"/>
          <w:lang w:val="en-GB"/>
        </w:rPr>
        <w:t>Construction/ rehabilitation/ widening of the road infrastructure and cross-border crossing points</w:t>
      </w:r>
    </w:p>
    <w:p w:rsidR="00522016" w:rsidRDefault="00522016">
      <w:pPr>
        <w:spacing w:after="60" w:line="276" w:lineRule="auto"/>
        <w:ind w:left="446"/>
        <w:jc w:val="left"/>
        <w:rPr>
          <w:rFonts w:cs="Arial"/>
        </w:rPr>
      </w:pPr>
      <w:r w:rsidRPr="00522016">
        <w:rPr>
          <w:rFonts w:cs="Arial"/>
        </w:rPr>
        <w:t xml:space="preserve">SEA </w:t>
      </w:r>
      <w:r>
        <w:rPr>
          <w:rFonts w:cs="Arial"/>
        </w:rPr>
        <w:t>identified</w:t>
      </w:r>
      <w:r w:rsidRPr="00522016">
        <w:rPr>
          <w:rFonts w:cs="Arial"/>
        </w:rPr>
        <w:t xml:space="preserve"> that </w:t>
      </w:r>
      <w:r w:rsidRPr="00522016">
        <w:rPr>
          <w:rFonts w:cs="Arial"/>
          <w:b/>
        </w:rPr>
        <w:t xml:space="preserve">the proposed CBC programme includes </w:t>
      </w:r>
      <w:r>
        <w:rPr>
          <w:rFonts w:cs="Arial"/>
          <w:b/>
        </w:rPr>
        <w:t>solely</w:t>
      </w:r>
      <w:r w:rsidRPr="00522016">
        <w:rPr>
          <w:rFonts w:cs="Arial"/>
          <w:b/>
        </w:rPr>
        <w:t xml:space="preserve"> one </w:t>
      </w:r>
      <w:r>
        <w:rPr>
          <w:rFonts w:cs="Arial"/>
          <w:b/>
        </w:rPr>
        <w:t>thematic area</w:t>
      </w:r>
      <w:r w:rsidRPr="00522016">
        <w:rPr>
          <w:rFonts w:cs="Arial"/>
          <w:b/>
        </w:rPr>
        <w:t xml:space="preserve"> where possibly significant environmental risks might occur</w:t>
      </w:r>
      <w:r>
        <w:rPr>
          <w:rFonts w:cs="Arial"/>
        </w:rPr>
        <w:t xml:space="preserve">, respectively </w:t>
      </w:r>
      <w:r w:rsidRPr="00906355">
        <w:rPr>
          <w:rFonts w:cs="Arial"/>
          <w:b/>
        </w:rPr>
        <w:t>Thematic Area 3.1.</w:t>
      </w:r>
      <w:r w:rsidRPr="00522016">
        <w:rPr>
          <w:rFonts w:cs="Arial"/>
        </w:rPr>
        <w:t xml:space="preserve"> Mobility and transport infrastructures and services</w:t>
      </w:r>
      <w:r>
        <w:rPr>
          <w:rFonts w:cs="Arial"/>
        </w:rPr>
        <w:t xml:space="preserve">. </w:t>
      </w:r>
      <w:r w:rsidRPr="00522016">
        <w:rPr>
          <w:rFonts w:cs="Arial"/>
        </w:rPr>
        <w:t>Such impacts can be however managed through a rigorous application of environmental assessments (EIAs, SEAs, and transboundary consultations when needed) and assessments of impacts on Natura 2000 network (where relevant).  This IPA CBP programme is ideally positioned to deliver good example of transboundary EIAs or SEAs.</w:t>
      </w:r>
    </w:p>
    <w:p w:rsidR="00AB0EB3" w:rsidRDefault="00A00A84">
      <w:pPr>
        <w:spacing w:after="60" w:line="276" w:lineRule="auto"/>
        <w:ind w:left="446"/>
        <w:jc w:val="left"/>
        <w:rPr>
          <w:rFonts w:cs="Arial"/>
          <w:b/>
        </w:rPr>
      </w:pPr>
      <w:r w:rsidRPr="00E72CFE">
        <w:rPr>
          <w:rFonts w:cs="Arial"/>
        </w:rPr>
        <w:t xml:space="preserve">However, the Programme </w:t>
      </w:r>
      <w:r w:rsidRPr="00B154E9">
        <w:rPr>
          <w:rFonts w:cs="Arial"/>
          <w:b/>
        </w:rPr>
        <w:t>envisage</w:t>
      </w:r>
      <w:r w:rsidR="00E72CFE" w:rsidRPr="00B154E9">
        <w:rPr>
          <w:rFonts w:cs="Arial"/>
          <w:b/>
        </w:rPr>
        <w:t>s</w:t>
      </w:r>
      <w:r w:rsidRPr="00B154E9">
        <w:rPr>
          <w:rFonts w:cs="Arial"/>
          <w:b/>
        </w:rPr>
        <w:t xml:space="preserve"> interventions</w:t>
      </w:r>
      <w:r w:rsidR="00522016" w:rsidRPr="00522016">
        <w:t xml:space="preserve"> </w:t>
      </w:r>
      <w:r w:rsidR="00522016" w:rsidRPr="00522016">
        <w:rPr>
          <w:rFonts w:cs="Arial"/>
          <w:b/>
        </w:rPr>
        <w:t>likely to have a positive impact on the environment</w:t>
      </w:r>
      <w:r w:rsidR="00522016">
        <w:rPr>
          <w:rFonts w:cs="Arial"/>
          <w:b/>
        </w:rPr>
        <w:t xml:space="preserve"> and</w:t>
      </w:r>
      <w:r w:rsidRPr="00B154E9">
        <w:rPr>
          <w:rFonts w:cs="Arial"/>
          <w:b/>
        </w:rPr>
        <w:t xml:space="preserve"> dedicated to</w:t>
      </w:r>
      <w:r w:rsidR="00AB0EB3">
        <w:rPr>
          <w:rFonts w:cs="Arial"/>
          <w:b/>
        </w:rPr>
        <w:t>:</w:t>
      </w:r>
    </w:p>
    <w:p w:rsidR="006824D6" w:rsidRDefault="002C07E2" w:rsidP="00705AC1">
      <w:pPr>
        <w:pStyle w:val="ListParagraph"/>
        <w:keepNext/>
        <w:numPr>
          <w:ilvl w:val="0"/>
          <w:numId w:val="98"/>
        </w:numPr>
        <w:spacing w:before="120" w:after="120"/>
        <w:ind w:left="1166"/>
        <w:rPr>
          <w:rFonts w:cs="Arial"/>
        </w:rPr>
      </w:pPr>
      <w:r w:rsidRPr="002C07E2">
        <w:rPr>
          <w:rFonts w:ascii="EYInterstate Light" w:hAnsi="EYInterstate Light" w:cs="Arial"/>
          <w:sz w:val="20"/>
          <w:szCs w:val="20"/>
          <w:lang w:val="en-US"/>
        </w:rPr>
        <w:t>Health and social infrastructures</w:t>
      </w:r>
      <w:r>
        <w:rPr>
          <w:rFonts w:ascii="EYInterstate Light" w:hAnsi="EYInterstate Light" w:cs="Arial"/>
          <w:sz w:val="20"/>
          <w:szCs w:val="20"/>
          <w:lang w:val="en-US"/>
        </w:rPr>
        <w:t xml:space="preserve"> </w:t>
      </w:r>
      <w:r w:rsidR="00AB0EB3" w:rsidRPr="00906355">
        <w:rPr>
          <w:rFonts w:ascii="EYInterstate Light" w:hAnsi="EYInterstate Light" w:cs="Arial"/>
          <w:sz w:val="20"/>
          <w:szCs w:val="20"/>
          <w:lang w:val="en-GB"/>
        </w:rPr>
        <w:t xml:space="preserve">– </w:t>
      </w:r>
      <w:r w:rsidR="00AB0EB3" w:rsidRPr="00906355">
        <w:rPr>
          <w:rFonts w:ascii="EYInterstate Light" w:hAnsi="EYInterstate Light" w:cs="Arial"/>
          <w:b/>
          <w:sz w:val="20"/>
          <w:szCs w:val="20"/>
          <w:lang w:val="en-GB"/>
        </w:rPr>
        <w:t>Thematic Area 1.2</w:t>
      </w:r>
      <w:r w:rsidR="00AB0EB3" w:rsidRPr="00906355">
        <w:rPr>
          <w:rFonts w:ascii="EYInterstate Light" w:hAnsi="EYInterstate Light" w:cs="Arial"/>
          <w:sz w:val="20"/>
          <w:szCs w:val="20"/>
          <w:lang w:val="en-GB"/>
        </w:rPr>
        <w:t xml:space="preserve"> </w:t>
      </w:r>
    </w:p>
    <w:p w:rsidR="006824D6" w:rsidRDefault="002C07E2" w:rsidP="00705AC1">
      <w:pPr>
        <w:pStyle w:val="ListParagraph"/>
        <w:keepNext/>
        <w:numPr>
          <w:ilvl w:val="0"/>
          <w:numId w:val="98"/>
        </w:numPr>
        <w:spacing w:before="120" w:after="120"/>
        <w:ind w:left="1166"/>
        <w:rPr>
          <w:rFonts w:cs="Arial"/>
        </w:rPr>
      </w:pPr>
      <w:r>
        <w:rPr>
          <w:rFonts w:ascii="EYInterstate Light" w:hAnsi="EYInterstate Light" w:cs="Arial"/>
          <w:sz w:val="20"/>
          <w:szCs w:val="20"/>
          <w:lang w:val="en-GB"/>
        </w:rPr>
        <w:t>E</w:t>
      </w:r>
      <w:r w:rsidR="00A00A84" w:rsidRPr="00906355">
        <w:rPr>
          <w:rFonts w:ascii="EYInterstate Light" w:hAnsi="EYInterstate Light" w:cs="Arial"/>
          <w:sz w:val="20"/>
          <w:szCs w:val="20"/>
          <w:lang w:val="en-GB"/>
        </w:rPr>
        <w:t xml:space="preserve">nvironmental protection and sustainable use of natural resources – </w:t>
      </w:r>
      <w:r w:rsidR="00A00A84" w:rsidRPr="00906355">
        <w:rPr>
          <w:rFonts w:ascii="EYInterstate Light" w:hAnsi="EYInterstate Light" w:cs="Arial"/>
          <w:b/>
          <w:sz w:val="20"/>
          <w:szCs w:val="20"/>
          <w:lang w:val="en-GB"/>
        </w:rPr>
        <w:t xml:space="preserve">Thematic Area 2.1 </w:t>
      </w:r>
    </w:p>
    <w:p w:rsidR="006824D6" w:rsidRDefault="002C07E2" w:rsidP="00705AC1">
      <w:pPr>
        <w:pStyle w:val="ListParagraph"/>
        <w:keepNext/>
        <w:numPr>
          <w:ilvl w:val="0"/>
          <w:numId w:val="98"/>
        </w:numPr>
        <w:spacing w:before="120" w:after="120"/>
        <w:ind w:left="1166"/>
        <w:rPr>
          <w:rFonts w:cs="Arial"/>
        </w:rPr>
      </w:pPr>
      <w:r>
        <w:rPr>
          <w:rFonts w:ascii="EYInterstate Light" w:hAnsi="EYInterstate Light" w:cs="Arial"/>
          <w:sz w:val="20"/>
          <w:szCs w:val="20"/>
          <w:lang w:val="en-GB"/>
        </w:rPr>
        <w:t>E</w:t>
      </w:r>
      <w:r w:rsidR="00A00A84" w:rsidRPr="00906355">
        <w:rPr>
          <w:rFonts w:ascii="EYInterstate Light" w:hAnsi="EYInterstate Light" w:cs="Arial"/>
          <w:sz w:val="20"/>
          <w:szCs w:val="20"/>
          <w:lang w:val="en-GB"/>
        </w:rPr>
        <w:t xml:space="preserve">nvironmental risks management and emergency preparedness – </w:t>
      </w:r>
      <w:r w:rsidR="00A00A84" w:rsidRPr="00906355">
        <w:rPr>
          <w:rFonts w:ascii="EYInterstate Light" w:hAnsi="EYInterstate Light" w:cs="Arial"/>
          <w:b/>
          <w:sz w:val="20"/>
          <w:szCs w:val="20"/>
          <w:lang w:val="en-GB"/>
        </w:rPr>
        <w:t>Thematic Area 2.2</w:t>
      </w:r>
      <w:r w:rsidR="00A00A84" w:rsidRPr="00906355">
        <w:rPr>
          <w:rFonts w:ascii="EYInterstate Light" w:hAnsi="EYInterstate Light" w:cs="Arial"/>
          <w:sz w:val="20"/>
          <w:szCs w:val="20"/>
          <w:lang w:val="en-GB"/>
        </w:rPr>
        <w:t xml:space="preserve"> </w:t>
      </w:r>
    </w:p>
    <w:p w:rsidR="006824D6" w:rsidRDefault="00522016" w:rsidP="00705AC1">
      <w:pPr>
        <w:pStyle w:val="ListParagraph"/>
        <w:keepNext/>
        <w:numPr>
          <w:ilvl w:val="0"/>
          <w:numId w:val="98"/>
        </w:numPr>
        <w:spacing w:before="120" w:after="120"/>
        <w:ind w:left="1166"/>
        <w:rPr>
          <w:rFonts w:cs="Arial"/>
          <w:i/>
        </w:rPr>
      </w:pPr>
      <w:r w:rsidRPr="00906355">
        <w:rPr>
          <w:rFonts w:ascii="EYInterstate Light" w:hAnsi="EYInterstate Light" w:cs="Arial"/>
          <w:sz w:val="20"/>
          <w:szCs w:val="20"/>
          <w:lang w:val="en-GB"/>
        </w:rPr>
        <w:t>Public utilities infrastructure</w:t>
      </w:r>
      <w:r>
        <w:rPr>
          <w:rFonts w:ascii="EYInterstate Light" w:hAnsi="EYInterstate Light" w:cs="Arial"/>
          <w:i/>
          <w:sz w:val="20"/>
          <w:szCs w:val="20"/>
          <w:lang w:val="en-GB"/>
        </w:rPr>
        <w:t xml:space="preserve"> </w:t>
      </w:r>
      <w:r w:rsidR="002C07E2">
        <w:rPr>
          <w:rFonts w:ascii="EYInterstate Light" w:hAnsi="EYInterstate Light" w:cs="Arial"/>
          <w:sz w:val="20"/>
          <w:szCs w:val="20"/>
          <w:lang w:val="en-GB"/>
        </w:rPr>
        <w:t xml:space="preserve">- </w:t>
      </w:r>
      <w:r w:rsidR="002C07E2" w:rsidRPr="002C07E2">
        <w:rPr>
          <w:rFonts w:ascii="EYInterstate Light" w:hAnsi="EYInterstate Light" w:cs="Arial"/>
          <w:b/>
          <w:sz w:val="20"/>
          <w:szCs w:val="20"/>
          <w:lang w:val="en-GB"/>
        </w:rPr>
        <w:t>Thematic Area 3.2</w:t>
      </w:r>
      <w:r w:rsidR="002C07E2">
        <w:rPr>
          <w:rFonts w:ascii="EYInterstate Light" w:hAnsi="EYInterstate Light" w:cs="Arial"/>
          <w:b/>
          <w:sz w:val="20"/>
          <w:szCs w:val="20"/>
          <w:lang w:val="en-GB"/>
        </w:rPr>
        <w:t xml:space="preserve"> </w:t>
      </w:r>
    </w:p>
    <w:p w:rsidR="00A00A84" w:rsidRPr="00E72CFE" w:rsidRDefault="00A00A84" w:rsidP="00B154E9">
      <w:pPr>
        <w:spacing w:after="60" w:line="276" w:lineRule="auto"/>
        <w:ind w:left="446"/>
        <w:jc w:val="left"/>
        <w:rPr>
          <w:rFonts w:cs="Arial"/>
        </w:rPr>
      </w:pPr>
      <w:r w:rsidRPr="00E72CFE">
        <w:rPr>
          <w:rFonts w:cs="Arial"/>
        </w:rPr>
        <w:t xml:space="preserve">All the other </w:t>
      </w:r>
      <w:r w:rsidRPr="00E72CFE">
        <w:rPr>
          <w:rFonts w:cs="Arial"/>
          <w:szCs w:val="18"/>
        </w:rPr>
        <w:t>interventions</w:t>
      </w:r>
      <w:r w:rsidRPr="00E72CFE">
        <w:rPr>
          <w:rFonts w:cs="Arial"/>
        </w:rPr>
        <w:t xml:space="preserve"> which are not mentioned in the above section </w:t>
      </w:r>
      <w:r w:rsidRPr="00B154E9">
        <w:rPr>
          <w:rFonts w:cs="Arial"/>
          <w:b/>
        </w:rPr>
        <w:t>are not subject to the strategic environmental assessment,</w:t>
      </w:r>
      <w:r w:rsidRPr="00E72CFE">
        <w:rPr>
          <w:rFonts w:cs="Arial"/>
        </w:rPr>
        <w:t xml:space="preserve"> respectively actions under </w:t>
      </w:r>
      <w:r w:rsidR="00F75A74" w:rsidRPr="00B154E9">
        <w:rPr>
          <w:rFonts w:cs="Arial"/>
          <w:b/>
        </w:rPr>
        <w:t>Priority Axis 4</w:t>
      </w:r>
      <w:r w:rsidR="00F75A74" w:rsidRPr="00E72CFE">
        <w:rPr>
          <w:rFonts w:cs="Arial"/>
        </w:rPr>
        <w:t xml:space="preserve"> – </w:t>
      </w:r>
      <w:r w:rsidR="00F75A74" w:rsidRPr="00B154E9">
        <w:rPr>
          <w:rFonts w:cs="Arial"/>
          <w:i/>
        </w:rPr>
        <w:t>Attractiveness for sustainable tourism</w:t>
      </w:r>
      <w:r w:rsidR="00F75A74" w:rsidRPr="00E72CFE">
        <w:rPr>
          <w:rFonts w:cs="Arial"/>
        </w:rPr>
        <w:t xml:space="preserve"> and </w:t>
      </w:r>
      <w:r w:rsidR="00F75A74" w:rsidRPr="00B154E9">
        <w:rPr>
          <w:rFonts w:cs="Arial"/>
          <w:b/>
        </w:rPr>
        <w:t>Priority Axis 5</w:t>
      </w:r>
      <w:r w:rsidR="00F75A74" w:rsidRPr="00E72CFE">
        <w:rPr>
          <w:rFonts w:cs="Arial"/>
        </w:rPr>
        <w:t xml:space="preserve"> – </w:t>
      </w:r>
      <w:r w:rsidR="00F75A74" w:rsidRPr="00B154E9">
        <w:rPr>
          <w:rFonts w:cs="Arial"/>
          <w:i/>
        </w:rPr>
        <w:t>Technical Assistance</w:t>
      </w:r>
      <w:r w:rsidRPr="00E72CFE">
        <w:rPr>
          <w:rFonts w:cs="Arial"/>
        </w:rPr>
        <w:t>.</w:t>
      </w:r>
    </w:p>
    <w:p w:rsidR="00F9328C" w:rsidRDefault="00CB2085" w:rsidP="00B154E9">
      <w:pPr>
        <w:spacing w:after="60" w:line="276" w:lineRule="auto"/>
        <w:ind w:left="446"/>
        <w:jc w:val="left"/>
        <w:rPr>
          <w:rFonts w:cs="Arial"/>
          <w:szCs w:val="18"/>
        </w:rPr>
      </w:pPr>
      <w:r>
        <w:rPr>
          <w:rFonts w:cs="Arial"/>
          <w:szCs w:val="18"/>
        </w:rPr>
        <w:t>The report contains as well a</w:t>
      </w:r>
      <w:r w:rsidR="00F9328C" w:rsidRPr="00E72CFE">
        <w:rPr>
          <w:rFonts w:cs="Arial"/>
          <w:szCs w:val="18"/>
        </w:rPr>
        <w:t xml:space="preserve"> list of all protected</w:t>
      </w:r>
      <w:r w:rsidR="00C6322A" w:rsidRPr="00E72CFE">
        <w:rPr>
          <w:rFonts w:cs="Arial"/>
          <w:szCs w:val="18"/>
        </w:rPr>
        <w:t xml:space="preserve"> areas</w:t>
      </w:r>
      <w:r w:rsidR="00F9328C" w:rsidRPr="00E72CFE">
        <w:rPr>
          <w:rFonts w:cs="Arial"/>
          <w:szCs w:val="18"/>
        </w:rPr>
        <w:t>, like NATURA 20</w:t>
      </w:r>
      <w:r w:rsidR="001540B6">
        <w:rPr>
          <w:rFonts w:cs="Arial"/>
          <w:szCs w:val="18"/>
        </w:rPr>
        <w:t>0</w:t>
      </w:r>
      <w:r w:rsidR="00F9328C" w:rsidRPr="00E72CFE">
        <w:rPr>
          <w:rFonts w:cs="Arial"/>
          <w:szCs w:val="18"/>
        </w:rPr>
        <w:t xml:space="preserve">0 sites and a further environmental evaluation will be </w:t>
      </w:r>
      <w:r w:rsidR="00C6322A" w:rsidRPr="00E72CFE">
        <w:rPr>
          <w:rFonts w:cs="Arial"/>
          <w:szCs w:val="18"/>
        </w:rPr>
        <w:t>carried out</w:t>
      </w:r>
      <w:r w:rsidR="00F9328C" w:rsidRPr="00E72CFE">
        <w:rPr>
          <w:rFonts w:cs="Arial"/>
          <w:szCs w:val="18"/>
        </w:rPr>
        <w:t xml:space="preserve"> at the level of each project.</w:t>
      </w:r>
    </w:p>
    <w:p w:rsidR="00333BCA" w:rsidRDefault="00333BCA" w:rsidP="00B154E9">
      <w:pPr>
        <w:spacing w:after="60" w:line="276" w:lineRule="auto"/>
        <w:ind w:left="446"/>
        <w:jc w:val="left"/>
        <w:rPr>
          <w:rFonts w:cs="Arial"/>
          <w:szCs w:val="18"/>
        </w:rPr>
      </w:pPr>
      <w:r>
        <w:rPr>
          <w:rFonts w:cs="Arial"/>
          <w:szCs w:val="18"/>
        </w:rPr>
        <w:t xml:space="preserve">Regarding the monitoring SEA appraised </w:t>
      </w:r>
      <w:r w:rsidRPr="00333BCA">
        <w:rPr>
          <w:rFonts w:cs="Arial"/>
          <w:szCs w:val="18"/>
        </w:rPr>
        <w:t>whether any of the identified impacts require</w:t>
      </w:r>
      <w:r>
        <w:rPr>
          <w:rFonts w:cs="Arial"/>
          <w:szCs w:val="18"/>
        </w:rPr>
        <w:t>d</w:t>
      </w:r>
      <w:r w:rsidRPr="00333BCA">
        <w:rPr>
          <w:rFonts w:cs="Arial"/>
          <w:szCs w:val="18"/>
        </w:rPr>
        <w:t xml:space="preserve"> systemic monitoring on the level of the proposed programme and evaluated applicability of the proposed programme indicators for collecting any relevant environmental data.  </w:t>
      </w:r>
    </w:p>
    <w:p w:rsidR="00333BCA" w:rsidRDefault="00333BCA" w:rsidP="00B154E9">
      <w:pPr>
        <w:spacing w:after="60" w:line="276" w:lineRule="auto"/>
        <w:ind w:left="446"/>
        <w:jc w:val="left"/>
        <w:rPr>
          <w:rFonts w:cs="Arial"/>
          <w:szCs w:val="18"/>
        </w:rPr>
      </w:pPr>
    </w:p>
    <w:p w:rsidR="00333BCA" w:rsidRDefault="00333BCA" w:rsidP="00B154E9">
      <w:pPr>
        <w:spacing w:after="60" w:line="276" w:lineRule="auto"/>
        <w:ind w:left="446"/>
        <w:jc w:val="left"/>
        <w:rPr>
          <w:rFonts w:cs="Arial"/>
          <w:szCs w:val="18"/>
        </w:rPr>
      </w:pPr>
    </w:p>
    <w:p w:rsidR="00333BCA" w:rsidRPr="00E72CFE" w:rsidRDefault="00333BCA" w:rsidP="00B154E9">
      <w:pPr>
        <w:spacing w:after="60" w:line="276" w:lineRule="auto"/>
        <w:ind w:left="446"/>
        <w:jc w:val="left"/>
        <w:rPr>
          <w:rFonts w:cs="Arial"/>
          <w:szCs w:val="18"/>
        </w:rPr>
      </w:pPr>
    </w:p>
    <w:p w:rsidR="00D60541" w:rsidRPr="00E72CFE" w:rsidRDefault="00D60541" w:rsidP="00B154E9">
      <w:pPr>
        <w:spacing w:after="60" w:line="276" w:lineRule="auto"/>
        <w:ind w:left="446"/>
        <w:jc w:val="left"/>
        <w:rPr>
          <w:rFonts w:cs="Arial"/>
          <w:b/>
          <w:i/>
          <w:color w:val="7030A0"/>
        </w:rPr>
      </w:pPr>
      <w:r w:rsidRPr="00E72CFE">
        <w:rPr>
          <w:rFonts w:cs="Arial"/>
          <w:b/>
          <w:i/>
          <w:color w:val="7030A0"/>
        </w:rPr>
        <w:lastRenderedPageBreak/>
        <w:t xml:space="preserve">Conclusions </w:t>
      </w:r>
    </w:p>
    <w:p w:rsidR="00D60541" w:rsidRPr="00E72CFE" w:rsidRDefault="00476C9C" w:rsidP="00B154E9">
      <w:pPr>
        <w:spacing w:after="60" w:line="276" w:lineRule="auto"/>
        <w:ind w:left="446"/>
        <w:jc w:val="left"/>
      </w:pPr>
      <w:r w:rsidRPr="00E72CFE">
        <w:t>The appraisal revealed that overall the Programme Strategy is not expected to cause any negative impacts on the environment.</w:t>
      </w:r>
    </w:p>
    <w:p w:rsidR="00C6322A" w:rsidRPr="00E72CFE" w:rsidRDefault="00C6322A" w:rsidP="00B154E9">
      <w:pPr>
        <w:spacing w:after="60" w:line="276" w:lineRule="auto"/>
        <w:ind w:left="446"/>
        <w:jc w:val="left"/>
      </w:pPr>
      <w:r w:rsidRPr="00B154E9">
        <w:rPr>
          <w:rFonts w:cs="Arial"/>
          <w:b/>
          <w:i/>
          <w:color w:val="7030A0"/>
        </w:rPr>
        <w:t>Recommendations</w:t>
      </w:r>
    </w:p>
    <w:p w:rsidR="0072763A" w:rsidRDefault="00CB2085" w:rsidP="00906355">
      <w:pPr>
        <w:spacing w:after="60" w:line="276" w:lineRule="auto"/>
        <w:ind w:left="446"/>
        <w:jc w:val="left"/>
        <w:rPr>
          <w:rFonts w:cs="Arial"/>
          <w:b/>
          <w:bCs/>
          <w:color w:val="646464"/>
          <w:spacing w:val="-10"/>
          <w:kern w:val="32"/>
          <w:sz w:val="40"/>
          <w:szCs w:val="40"/>
        </w:rPr>
      </w:pPr>
      <w:r>
        <w:rPr>
          <w:i/>
        </w:rPr>
        <w:t xml:space="preserve">All the recommendations provided </w:t>
      </w:r>
      <w:r w:rsidR="00333BCA">
        <w:rPr>
          <w:i/>
        </w:rPr>
        <w:t xml:space="preserve">either by SEA experts or </w:t>
      </w:r>
      <w:r>
        <w:rPr>
          <w:i/>
        </w:rPr>
        <w:t>during SEA Working Group</w:t>
      </w:r>
      <w:r w:rsidR="009A75CB">
        <w:rPr>
          <w:i/>
        </w:rPr>
        <w:t>s</w:t>
      </w:r>
      <w:r>
        <w:rPr>
          <w:i/>
        </w:rPr>
        <w:t xml:space="preserve"> were embedded in the final SEA </w:t>
      </w:r>
      <w:r w:rsidR="009A75CB">
        <w:rPr>
          <w:i/>
        </w:rPr>
        <w:t>Report</w:t>
      </w:r>
      <w:r>
        <w:rPr>
          <w:i/>
        </w:rPr>
        <w:t>.</w:t>
      </w:r>
      <w:r w:rsidR="0072763A">
        <w:rPr>
          <w:b/>
        </w:rPr>
        <w:br w:type="page"/>
      </w:r>
    </w:p>
    <w:p w:rsidR="008B7115" w:rsidRPr="0066098A" w:rsidRDefault="008B7115" w:rsidP="00B154E9">
      <w:pPr>
        <w:pStyle w:val="Heading2"/>
        <w:keepNext/>
        <w:numPr>
          <w:ilvl w:val="1"/>
          <w:numId w:val="21"/>
        </w:numPr>
        <w:tabs>
          <w:tab w:val="clear" w:pos="1620"/>
        </w:tabs>
        <w:ind w:left="1080" w:hanging="1080"/>
        <w:rPr>
          <w:b/>
        </w:rPr>
      </w:pPr>
      <w:bookmarkStart w:id="163" w:name="_Toc395202797"/>
      <w:r w:rsidRPr="00202291">
        <w:rPr>
          <w:b/>
        </w:rPr>
        <w:lastRenderedPageBreak/>
        <w:t xml:space="preserve">Examination of horizontal aspects relevant for the </w:t>
      </w:r>
      <w:r w:rsidR="002B6DF7" w:rsidRPr="0066098A">
        <w:rPr>
          <w:b/>
        </w:rPr>
        <w:t>IPA Programme</w:t>
      </w:r>
      <w:r w:rsidRPr="0066098A">
        <w:rPr>
          <w:b/>
        </w:rPr>
        <w:t xml:space="preserve"> (e.g. adequacy of the planned measures to promote equal opportunities)</w:t>
      </w:r>
      <w:bookmarkEnd w:id="163"/>
    </w:p>
    <w:p w:rsidR="003F4174" w:rsidRPr="00202291" w:rsidRDefault="003F4174" w:rsidP="00304C42">
      <w:pPr>
        <w:spacing w:before="120" w:after="0" w:line="276" w:lineRule="auto"/>
        <w:ind w:left="446"/>
        <w:jc w:val="left"/>
        <w:rPr>
          <w:rFonts w:cs="Arial"/>
          <w:b/>
          <w:i/>
          <w:color w:val="7030A0"/>
          <w:szCs w:val="18"/>
        </w:rPr>
      </w:pPr>
      <w:r w:rsidRPr="0066098A">
        <w:rPr>
          <w:rFonts w:cs="Arial"/>
          <w:b/>
          <w:i/>
          <w:color w:val="7030A0"/>
          <w:szCs w:val="18"/>
        </w:rPr>
        <w:t>Findings</w:t>
      </w:r>
    </w:p>
    <w:p w:rsidR="00471C07" w:rsidRPr="003304D4" w:rsidRDefault="00471C07" w:rsidP="00304C42">
      <w:pPr>
        <w:spacing w:line="276" w:lineRule="auto"/>
        <w:ind w:left="446"/>
        <w:jc w:val="left"/>
        <w:rPr>
          <w:rFonts w:cs="Arial"/>
          <w:szCs w:val="18"/>
        </w:rPr>
      </w:pPr>
      <w:r w:rsidRPr="00E10DF2">
        <w:rPr>
          <w:rFonts w:cs="Arial"/>
          <w:szCs w:val="18"/>
        </w:rPr>
        <w:t xml:space="preserve">In </w:t>
      </w:r>
      <w:r w:rsidR="00A639A7" w:rsidRPr="00E10DF2">
        <w:rPr>
          <w:rFonts w:cs="Arial"/>
          <w:szCs w:val="18"/>
        </w:rPr>
        <w:t>covering</w:t>
      </w:r>
      <w:r w:rsidRPr="003304D4">
        <w:rPr>
          <w:rFonts w:cs="Arial"/>
          <w:szCs w:val="18"/>
        </w:rPr>
        <w:t xml:space="preserve"> this evaluation theme, we have appraised the manner in which the Programme describes its contribution to the promotion of the three horizontal aspects, namely sustainable development, equal opportunities and non-discrimination, as well as equality between men and women, and how these principles are mainstreamed and measured in the Programme. </w:t>
      </w:r>
    </w:p>
    <w:p w:rsidR="00471C07" w:rsidRPr="003304D4" w:rsidRDefault="00471C07" w:rsidP="00304C42">
      <w:pPr>
        <w:spacing w:before="120" w:line="276" w:lineRule="auto"/>
        <w:ind w:left="450"/>
        <w:jc w:val="left"/>
        <w:rPr>
          <w:rFonts w:cs="Arial"/>
          <w:szCs w:val="18"/>
        </w:rPr>
      </w:pPr>
      <w:r w:rsidRPr="003304D4">
        <w:rPr>
          <w:rFonts w:cs="Arial"/>
          <w:szCs w:val="18"/>
        </w:rPr>
        <w:t xml:space="preserve">However, at the time of writing this report, it is not possible to analyze the treatment of horizontal issues during the designing and implementation phases of the Programme or within the monitoring arrangements. </w:t>
      </w:r>
    </w:p>
    <w:p w:rsidR="00471C07" w:rsidRPr="003304D4" w:rsidRDefault="00471C07" w:rsidP="00304C42">
      <w:pPr>
        <w:ind w:left="450"/>
        <w:jc w:val="left"/>
        <w:rPr>
          <w:rFonts w:cs="Arial"/>
          <w:szCs w:val="18"/>
        </w:rPr>
      </w:pPr>
      <w:r w:rsidRPr="003304D4">
        <w:rPr>
          <w:rFonts w:cs="Arial"/>
          <w:szCs w:val="18"/>
        </w:rPr>
        <w:t xml:space="preserve">The Programme presents in a </w:t>
      </w:r>
      <w:r w:rsidR="00976E5E" w:rsidRPr="003304D4">
        <w:rPr>
          <w:rFonts w:cs="Arial"/>
          <w:szCs w:val="18"/>
        </w:rPr>
        <w:t>self-standing</w:t>
      </w:r>
      <w:r w:rsidRPr="003304D4">
        <w:rPr>
          <w:rFonts w:cs="Arial"/>
          <w:szCs w:val="18"/>
        </w:rPr>
        <w:t xml:space="preserve"> section, namely Section 6, the contribution to the three horizontal aspects envisaged. </w:t>
      </w:r>
      <w:r w:rsidRPr="003304D4">
        <w:rPr>
          <w:rFonts w:cs="Arial"/>
          <w:b/>
          <w:szCs w:val="18"/>
        </w:rPr>
        <w:t xml:space="preserve">According to the </w:t>
      </w:r>
      <w:r w:rsidR="001540B6">
        <w:rPr>
          <w:rFonts w:cs="Arial"/>
          <w:b/>
          <w:szCs w:val="18"/>
        </w:rPr>
        <w:t xml:space="preserve">Final </w:t>
      </w:r>
      <w:r w:rsidR="00883CA0" w:rsidRPr="003304D4">
        <w:rPr>
          <w:rFonts w:cs="Arial"/>
          <w:b/>
          <w:szCs w:val="18"/>
        </w:rPr>
        <w:t xml:space="preserve">Draft </w:t>
      </w:r>
      <w:r w:rsidR="001540B6">
        <w:rPr>
          <w:rFonts w:cs="Arial"/>
          <w:b/>
          <w:szCs w:val="18"/>
        </w:rPr>
        <w:t xml:space="preserve">of the </w:t>
      </w:r>
      <w:r w:rsidR="00883CA0" w:rsidRPr="003304D4">
        <w:rPr>
          <w:rFonts w:cs="Arial"/>
          <w:b/>
          <w:szCs w:val="18"/>
        </w:rPr>
        <w:t>Programming Document</w:t>
      </w:r>
      <w:r w:rsidRPr="003304D4">
        <w:rPr>
          <w:rFonts w:cs="Arial"/>
          <w:b/>
          <w:szCs w:val="18"/>
        </w:rPr>
        <w:t xml:space="preserve">, </w:t>
      </w:r>
      <w:r w:rsidR="00883CA0" w:rsidRPr="003304D4">
        <w:rPr>
          <w:rFonts w:cs="Arial"/>
          <w:b/>
          <w:szCs w:val="18"/>
        </w:rPr>
        <w:t xml:space="preserve">although </w:t>
      </w:r>
      <w:r w:rsidRPr="003304D4">
        <w:rPr>
          <w:rFonts w:cs="Arial"/>
          <w:b/>
          <w:szCs w:val="18"/>
        </w:rPr>
        <w:t xml:space="preserve">these themes </w:t>
      </w:r>
      <w:r w:rsidR="006C4336" w:rsidRPr="003304D4">
        <w:rPr>
          <w:rFonts w:cs="Arial"/>
          <w:b/>
          <w:szCs w:val="18"/>
        </w:rPr>
        <w:t xml:space="preserve">are  </w:t>
      </w:r>
      <w:r w:rsidRPr="003304D4">
        <w:rPr>
          <w:rFonts w:cs="Arial"/>
          <w:b/>
          <w:szCs w:val="18"/>
        </w:rPr>
        <w:t xml:space="preserve">taken into account during the programming process, </w:t>
      </w:r>
      <w:r w:rsidR="00A639A7" w:rsidRPr="003304D4">
        <w:rPr>
          <w:rFonts w:cs="Arial"/>
          <w:b/>
          <w:szCs w:val="18"/>
        </w:rPr>
        <w:t>the detailed way in which they will be put in practice</w:t>
      </w:r>
      <w:r w:rsidR="00883CA0" w:rsidRPr="003304D4">
        <w:rPr>
          <w:rFonts w:cs="Arial"/>
          <w:b/>
          <w:szCs w:val="18"/>
        </w:rPr>
        <w:t xml:space="preserve"> shall take place </w:t>
      </w:r>
      <w:r w:rsidRPr="003304D4">
        <w:rPr>
          <w:rFonts w:cs="Arial"/>
          <w:b/>
          <w:szCs w:val="18"/>
        </w:rPr>
        <w:t>during the implementation phase of the Programme, with regard to project selection, monitoring and evaluation arrang</w:t>
      </w:r>
      <w:r w:rsidR="006C4336" w:rsidRPr="003304D4">
        <w:rPr>
          <w:rFonts w:cs="Arial"/>
          <w:b/>
          <w:szCs w:val="18"/>
        </w:rPr>
        <w:t>e</w:t>
      </w:r>
      <w:r w:rsidRPr="003304D4">
        <w:rPr>
          <w:rFonts w:cs="Arial"/>
          <w:b/>
          <w:szCs w:val="18"/>
        </w:rPr>
        <w:t>ments.</w:t>
      </w:r>
      <w:r w:rsidRPr="003304D4">
        <w:rPr>
          <w:rFonts w:cs="Arial"/>
          <w:szCs w:val="18"/>
        </w:rPr>
        <w:t xml:space="preserve"> </w:t>
      </w:r>
    </w:p>
    <w:p w:rsidR="00471C07" w:rsidRPr="003304D4" w:rsidRDefault="00471C07" w:rsidP="00304C42">
      <w:pPr>
        <w:ind w:left="450"/>
        <w:jc w:val="left"/>
        <w:rPr>
          <w:rFonts w:cs="Arial"/>
          <w:szCs w:val="18"/>
        </w:rPr>
      </w:pPr>
      <w:r w:rsidRPr="003304D4">
        <w:rPr>
          <w:rFonts w:cs="Arial"/>
          <w:szCs w:val="18"/>
        </w:rPr>
        <w:t>As such, the Prog</w:t>
      </w:r>
      <w:r w:rsidR="00296E1C" w:rsidRPr="003304D4">
        <w:rPr>
          <w:rFonts w:cs="Arial"/>
          <w:szCs w:val="18"/>
        </w:rPr>
        <w:t>r</w:t>
      </w:r>
      <w:r w:rsidRPr="003304D4">
        <w:rPr>
          <w:rFonts w:cs="Arial"/>
          <w:szCs w:val="18"/>
        </w:rPr>
        <w:t>amme specifies the following aspects regarding equal opportunities and gender equality:</w:t>
      </w:r>
    </w:p>
    <w:p w:rsidR="00471C07" w:rsidRPr="003304D4" w:rsidRDefault="00471C07" w:rsidP="00E10DF2">
      <w:pPr>
        <w:ind w:left="450"/>
        <w:jc w:val="left"/>
        <w:rPr>
          <w:rFonts w:cs="Arial"/>
          <w:i/>
          <w:color w:val="4BACC6" w:themeColor="accent5"/>
          <w:szCs w:val="18"/>
        </w:rPr>
      </w:pPr>
      <w:r w:rsidRPr="003304D4">
        <w:rPr>
          <w:rFonts w:cs="Arial"/>
          <w:i/>
          <w:color w:val="4BACC6" w:themeColor="accent5"/>
          <w:szCs w:val="18"/>
        </w:rPr>
        <w:t>“</w:t>
      </w:r>
      <w:r w:rsidR="00AF56D0" w:rsidRPr="003304D4">
        <w:rPr>
          <w:rFonts w:cs="Arial"/>
          <w:i/>
          <w:color w:val="4BACC6" w:themeColor="accent5"/>
          <w:szCs w:val="18"/>
        </w:rPr>
        <w:t>During programme implementation the Programme emphasizes on the principle of equal access to information of the possibilities offered by the Programme. This includes targeting different social groups adequately; removing barriers in the communication of the Programme (e.g. media, language etc.), promoting barrier free approaches etc</w:t>
      </w:r>
      <w:r w:rsidR="001540B6">
        <w:rPr>
          <w:rFonts w:cs="Arial"/>
          <w:i/>
          <w:color w:val="4BACC6" w:themeColor="accent5"/>
          <w:szCs w:val="18"/>
        </w:rPr>
        <w:t>.</w:t>
      </w:r>
      <w:r w:rsidRPr="003304D4">
        <w:rPr>
          <w:rFonts w:cs="Arial"/>
          <w:i/>
          <w:color w:val="4BACC6" w:themeColor="accent5"/>
          <w:szCs w:val="18"/>
        </w:rPr>
        <w:t>”</w:t>
      </w:r>
    </w:p>
    <w:p w:rsidR="00471C07" w:rsidRPr="003304D4" w:rsidRDefault="00471C07" w:rsidP="00304C42">
      <w:pPr>
        <w:ind w:left="450"/>
        <w:jc w:val="left"/>
        <w:rPr>
          <w:rFonts w:cs="Arial"/>
          <w:szCs w:val="18"/>
        </w:rPr>
      </w:pPr>
      <w:r w:rsidRPr="003304D4">
        <w:rPr>
          <w:rFonts w:cs="Arial"/>
          <w:szCs w:val="18"/>
        </w:rPr>
        <w:t>and with regard to sustainable development:</w:t>
      </w:r>
    </w:p>
    <w:p w:rsidR="00471C07" w:rsidRPr="003304D4" w:rsidRDefault="00471C07" w:rsidP="00304C42">
      <w:pPr>
        <w:ind w:left="450"/>
        <w:jc w:val="left"/>
        <w:rPr>
          <w:rFonts w:cs="Arial"/>
          <w:i/>
          <w:color w:val="4BACC6" w:themeColor="accent5"/>
          <w:szCs w:val="18"/>
        </w:rPr>
      </w:pPr>
      <w:r w:rsidRPr="003304D4">
        <w:rPr>
          <w:rFonts w:cs="Arial"/>
          <w:i/>
          <w:color w:val="4BACC6" w:themeColor="accent5"/>
          <w:szCs w:val="18"/>
        </w:rPr>
        <w:t xml:space="preserve">“The contribution of each project to these principles will be addressed in a qualitative manner in the frame of project selection and programme monitoring and evaluation.” </w:t>
      </w:r>
    </w:p>
    <w:p w:rsidR="00C456DF" w:rsidRPr="003304D4" w:rsidRDefault="00C456DF" w:rsidP="00C456DF">
      <w:pPr>
        <w:ind w:left="450"/>
        <w:jc w:val="left"/>
        <w:rPr>
          <w:rFonts w:cs="Arial"/>
          <w:szCs w:val="18"/>
        </w:rPr>
      </w:pPr>
      <w:r w:rsidRPr="003304D4">
        <w:rPr>
          <w:rFonts w:cs="Arial"/>
          <w:szCs w:val="18"/>
        </w:rPr>
        <w:t>In order to appraise the contribution of the Programme to the sustainable development principle, we first had to clarify the definition of it in the EU context.  Taking into account the EU Sustainable Development Strategy (EU SDS), seven key challenges are to be addressed:</w:t>
      </w:r>
    </w:p>
    <w:tbl>
      <w:tblPr>
        <w:tblStyle w:val="TableGrid"/>
        <w:tblW w:w="0" w:type="auto"/>
        <w:tblInd w:w="558" w:type="dxa"/>
        <w:tblBorders>
          <w:top w:val="none" w:sz="0" w:space="0" w:color="auto"/>
          <w:bottom w:val="none" w:sz="0" w:space="0" w:color="auto"/>
          <w:insideH w:val="none" w:sz="0" w:space="0" w:color="auto"/>
        </w:tblBorders>
        <w:shd w:val="clear" w:color="auto" w:fill="F2F2F2" w:themeFill="background1" w:themeFillShade="F2"/>
        <w:tblLook w:val="04A0" w:firstRow="1" w:lastRow="0" w:firstColumn="1" w:lastColumn="0" w:noHBand="0" w:noVBand="1"/>
      </w:tblPr>
      <w:tblGrid>
        <w:gridCol w:w="4410"/>
        <w:gridCol w:w="4500"/>
      </w:tblGrid>
      <w:tr w:rsidR="00C456DF" w:rsidRPr="003304D4" w:rsidTr="001540B6">
        <w:trPr>
          <w:cnfStyle w:val="100000000000" w:firstRow="1" w:lastRow="0" w:firstColumn="0" w:lastColumn="0" w:oddVBand="0" w:evenVBand="0" w:oddHBand="0" w:evenHBand="0" w:firstRowFirstColumn="0" w:firstRowLastColumn="0" w:lastRowFirstColumn="0" w:lastRowLastColumn="0"/>
        </w:trPr>
        <w:tc>
          <w:tcPr>
            <w:tcW w:w="4410" w:type="dxa"/>
            <w:shd w:val="clear" w:color="auto" w:fill="F2F2F2" w:themeFill="background1" w:themeFillShade="F2"/>
            <w:tcMar>
              <w:top w:w="72" w:type="dxa"/>
              <w:left w:w="115" w:type="dxa"/>
              <w:right w:w="115" w:type="dxa"/>
            </w:tcMar>
          </w:tcPr>
          <w:p w:rsidR="006824D6" w:rsidRDefault="00C456DF" w:rsidP="00705AC1">
            <w:pPr>
              <w:numPr>
                <w:ilvl w:val="0"/>
                <w:numId w:val="114"/>
              </w:numPr>
              <w:jc w:val="left"/>
              <w:rPr>
                <w:rFonts w:cs="Arial"/>
                <w:i/>
                <w:szCs w:val="18"/>
              </w:rPr>
            </w:pPr>
            <w:r w:rsidRPr="003304D4">
              <w:rPr>
                <w:rFonts w:cs="Arial"/>
                <w:i/>
                <w:szCs w:val="18"/>
              </w:rPr>
              <w:t>Climate change and clean energy</w:t>
            </w:r>
          </w:p>
          <w:p w:rsidR="006824D6" w:rsidRDefault="00C456DF" w:rsidP="00705AC1">
            <w:pPr>
              <w:numPr>
                <w:ilvl w:val="0"/>
                <w:numId w:val="114"/>
              </w:numPr>
              <w:jc w:val="left"/>
              <w:rPr>
                <w:rFonts w:cs="Arial"/>
                <w:i/>
                <w:szCs w:val="18"/>
              </w:rPr>
            </w:pPr>
            <w:r w:rsidRPr="003304D4">
              <w:rPr>
                <w:rFonts w:cs="Arial"/>
                <w:i/>
                <w:szCs w:val="18"/>
              </w:rPr>
              <w:t>Sustainable transport</w:t>
            </w:r>
          </w:p>
          <w:p w:rsidR="006824D6" w:rsidRDefault="00C456DF" w:rsidP="00705AC1">
            <w:pPr>
              <w:numPr>
                <w:ilvl w:val="0"/>
                <w:numId w:val="114"/>
              </w:numPr>
              <w:jc w:val="left"/>
              <w:rPr>
                <w:rFonts w:cs="Arial"/>
                <w:i/>
                <w:szCs w:val="18"/>
              </w:rPr>
            </w:pPr>
            <w:r w:rsidRPr="003304D4">
              <w:rPr>
                <w:rFonts w:cs="Arial"/>
                <w:i/>
                <w:szCs w:val="18"/>
              </w:rPr>
              <w:t>Sustainable consumption and production</w:t>
            </w:r>
          </w:p>
          <w:p w:rsidR="006824D6" w:rsidRDefault="00C456DF" w:rsidP="00705AC1">
            <w:pPr>
              <w:numPr>
                <w:ilvl w:val="0"/>
                <w:numId w:val="114"/>
              </w:numPr>
              <w:jc w:val="left"/>
              <w:rPr>
                <w:rFonts w:cs="Arial"/>
                <w:i/>
                <w:szCs w:val="18"/>
              </w:rPr>
            </w:pPr>
            <w:r w:rsidRPr="003304D4">
              <w:rPr>
                <w:rFonts w:cs="Arial"/>
                <w:i/>
                <w:szCs w:val="18"/>
              </w:rPr>
              <w:t>Conservation and management of natural resources</w:t>
            </w:r>
          </w:p>
        </w:tc>
        <w:tc>
          <w:tcPr>
            <w:tcW w:w="4500" w:type="dxa"/>
            <w:shd w:val="clear" w:color="auto" w:fill="F2F2F2" w:themeFill="background1" w:themeFillShade="F2"/>
            <w:tcMar>
              <w:top w:w="72" w:type="dxa"/>
              <w:left w:w="115" w:type="dxa"/>
              <w:right w:w="115" w:type="dxa"/>
            </w:tcMar>
          </w:tcPr>
          <w:p w:rsidR="006824D6" w:rsidRDefault="00C456DF" w:rsidP="00705AC1">
            <w:pPr>
              <w:numPr>
                <w:ilvl w:val="0"/>
                <w:numId w:val="114"/>
              </w:numPr>
              <w:jc w:val="left"/>
              <w:rPr>
                <w:rFonts w:cs="Arial"/>
                <w:i/>
                <w:szCs w:val="18"/>
              </w:rPr>
            </w:pPr>
            <w:r w:rsidRPr="003304D4">
              <w:rPr>
                <w:rFonts w:cs="Arial"/>
                <w:i/>
                <w:szCs w:val="18"/>
              </w:rPr>
              <w:t>Public health</w:t>
            </w:r>
          </w:p>
          <w:p w:rsidR="006824D6" w:rsidRDefault="00C456DF" w:rsidP="00705AC1">
            <w:pPr>
              <w:numPr>
                <w:ilvl w:val="0"/>
                <w:numId w:val="114"/>
              </w:numPr>
              <w:jc w:val="left"/>
              <w:rPr>
                <w:rFonts w:cs="Arial"/>
                <w:i/>
                <w:szCs w:val="18"/>
              </w:rPr>
            </w:pPr>
            <w:r w:rsidRPr="003304D4">
              <w:rPr>
                <w:rFonts w:cs="Arial"/>
                <w:i/>
                <w:szCs w:val="18"/>
              </w:rPr>
              <w:t>Social inclusion, demography and migration</w:t>
            </w:r>
          </w:p>
          <w:p w:rsidR="006824D6" w:rsidRDefault="00C456DF" w:rsidP="00705AC1">
            <w:pPr>
              <w:numPr>
                <w:ilvl w:val="0"/>
                <w:numId w:val="114"/>
              </w:numPr>
              <w:jc w:val="left"/>
              <w:rPr>
                <w:rFonts w:cs="Arial"/>
                <w:i/>
                <w:szCs w:val="18"/>
              </w:rPr>
            </w:pPr>
            <w:r w:rsidRPr="003304D4">
              <w:rPr>
                <w:rFonts w:cs="Arial"/>
                <w:i/>
                <w:szCs w:val="18"/>
              </w:rPr>
              <w:t>Global poverty and sustainable development</w:t>
            </w:r>
          </w:p>
        </w:tc>
      </w:tr>
    </w:tbl>
    <w:p w:rsidR="00C456DF" w:rsidRPr="003304D4" w:rsidRDefault="00C456DF" w:rsidP="00304C42">
      <w:pPr>
        <w:ind w:left="450"/>
        <w:jc w:val="left"/>
        <w:rPr>
          <w:rFonts w:cs="Arial"/>
          <w:szCs w:val="18"/>
        </w:rPr>
      </w:pPr>
    </w:p>
    <w:p w:rsidR="00AF56D0" w:rsidRPr="003304D4" w:rsidRDefault="00AF56D0" w:rsidP="00AF56D0">
      <w:pPr>
        <w:ind w:left="450"/>
        <w:jc w:val="left"/>
        <w:rPr>
          <w:rFonts w:cs="Arial"/>
          <w:b/>
          <w:i/>
          <w:szCs w:val="18"/>
        </w:rPr>
      </w:pPr>
      <w:r w:rsidRPr="003304D4">
        <w:rPr>
          <w:rFonts w:cs="Arial"/>
          <w:b/>
          <w:i/>
          <w:szCs w:val="18"/>
        </w:rPr>
        <w:t xml:space="preserve">Horizontal principles and the </w:t>
      </w:r>
      <w:r w:rsidR="003D17E5" w:rsidRPr="003304D4">
        <w:rPr>
          <w:rFonts w:cs="Arial"/>
          <w:b/>
          <w:i/>
          <w:szCs w:val="18"/>
        </w:rPr>
        <w:t xml:space="preserve">needs assessment </w:t>
      </w:r>
    </w:p>
    <w:p w:rsidR="00AF56D0" w:rsidRPr="003304D4" w:rsidRDefault="00AF56D0" w:rsidP="00AF56D0">
      <w:pPr>
        <w:ind w:left="450"/>
        <w:jc w:val="left"/>
        <w:rPr>
          <w:rFonts w:cs="Arial"/>
          <w:szCs w:val="18"/>
        </w:rPr>
      </w:pPr>
      <w:r w:rsidRPr="003304D4">
        <w:rPr>
          <w:rFonts w:cs="Arial"/>
          <w:szCs w:val="18"/>
        </w:rPr>
        <w:t>In order to justify the selection of specific actions embedding the three horizontal principles, Romania-Serbia IPA CBC Programme presents in Section 1 the specific challenges to be addressed in relation to:</w:t>
      </w:r>
    </w:p>
    <w:p w:rsidR="006824D6" w:rsidRDefault="00296E1C" w:rsidP="00705AC1">
      <w:pPr>
        <w:pStyle w:val="ListParagraph"/>
        <w:pageBreakBefore/>
        <w:numPr>
          <w:ilvl w:val="0"/>
          <w:numId w:val="115"/>
        </w:numPr>
        <w:rPr>
          <w:rFonts w:cs="Arial"/>
        </w:rPr>
      </w:pPr>
      <w:r w:rsidRPr="00B154E9">
        <w:rPr>
          <w:rFonts w:ascii="EYInterstate Light" w:hAnsi="EYInterstate Light" w:cs="Arial"/>
          <w:sz w:val="20"/>
          <w:szCs w:val="20"/>
          <w:lang w:val="en-GB"/>
        </w:rPr>
        <w:lastRenderedPageBreak/>
        <w:t>Equal opportunities and non-discrimination</w:t>
      </w:r>
    </w:p>
    <w:p w:rsidR="00296E1C" w:rsidRPr="00DA4BBF" w:rsidRDefault="00296E1C" w:rsidP="00B154E9">
      <w:pPr>
        <w:ind w:left="450"/>
        <w:jc w:val="left"/>
        <w:rPr>
          <w:rFonts w:cs="Arial"/>
        </w:rPr>
      </w:pPr>
      <w:r w:rsidRPr="00E10DF2">
        <w:rPr>
          <w:rFonts w:cs="Arial"/>
        </w:rPr>
        <w:t xml:space="preserve">Regarding this principle, the Programme Strategy identifies the main challenges of disadvantaged and/or vulnerable groups as being </w:t>
      </w:r>
      <w:r w:rsidRPr="00E10DF2">
        <w:rPr>
          <w:rFonts w:cs="Arial"/>
          <w:szCs w:val="18"/>
        </w:rPr>
        <w:t>related</w:t>
      </w:r>
      <w:r w:rsidRPr="00DA4BBF">
        <w:rPr>
          <w:rFonts w:cs="Arial"/>
        </w:rPr>
        <w:t xml:space="preserve"> to </w:t>
      </w:r>
      <w:r w:rsidR="00930B5F" w:rsidRPr="003304D4">
        <w:rPr>
          <w:rFonts w:cs="Arial"/>
        </w:rPr>
        <w:t>limited access to health care services, limited access to education, low employment rate and high poverty rates influenced by social exclusion.</w:t>
      </w:r>
    </w:p>
    <w:p w:rsidR="00296E1C" w:rsidRPr="003304D4" w:rsidRDefault="00296E1C" w:rsidP="00B154E9">
      <w:pPr>
        <w:ind w:left="450"/>
        <w:jc w:val="left"/>
        <w:rPr>
          <w:rFonts w:cs="Arial"/>
        </w:rPr>
      </w:pPr>
      <w:r w:rsidRPr="003304D4">
        <w:rPr>
          <w:rFonts w:cs="Arial"/>
        </w:rPr>
        <w:t>Moreover, Section 6</w:t>
      </w:r>
      <w:r w:rsidR="005A3C0A" w:rsidRPr="003304D4">
        <w:rPr>
          <w:rFonts w:cs="Arial"/>
        </w:rPr>
        <w:t>.2</w:t>
      </w:r>
      <w:r w:rsidRPr="003304D4">
        <w:rPr>
          <w:rFonts w:cs="Arial"/>
        </w:rPr>
        <w:t xml:space="preserve"> of the Programme states that:</w:t>
      </w:r>
    </w:p>
    <w:p w:rsidR="00296E1C" w:rsidRPr="00B154E9" w:rsidRDefault="00296E1C" w:rsidP="00B154E9">
      <w:pPr>
        <w:ind w:left="450"/>
        <w:jc w:val="left"/>
        <w:rPr>
          <w:rFonts w:cs="Arial"/>
          <w:i/>
          <w:color w:val="4BACC6" w:themeColor="accent5"/>
          <w:szCs w:val="18"/>
        </w:rPr>
      </w:pPr>
      <w:r w:rsidRPr="00DA4BBF">
        <w:rPr>
          <w:rFonts w:cs="Arial"/>
          <w:i/>
          <w:color w:val="4BACC6" w:themeColor="accent5"/>
          <w:szCs w:val="18"/>
        </w:rPr>
        <w:t>“In the course of programme preparation, the Programme has observed non-discrimination and addressed relevant issues related to the socio-demographic developments in the Programme area (mainly related to ethnic composition, access to services and opportunities, migration and ageing) in the SWOT analysis. The strategy of the Programme puts emphasis in the availability of programme benefits to everyone through knowledge diffusion and dissemination, equality in the quality and access to social and public services, promotion of resources efficiency and availability of public environmental goods and services.</w:t>
      </w:r>
      <w:r w:rsidRPr="00E10DF2">
        <w:rPr>
          <w:rFonts w:cs="Arial"/>
          <w:i/>
          <w:color w:val="4BACC6" w:themeColor="accent5"/>
          <w:szCs w:val="18"/>
        </w:rPr>
        <w:t>”</w:t>
      </w:r>
      <w:r w:rsidRPr="00B154E9">
        <w:rPr>
          <w:rFonts w:cs="Arial"/>
          <w:i/>
          <w:color w:val="4BACC6" w:themeColor="accent5"/>
          <w:szCs w:val="18"/>
        </w:rPr>
        <w:t xml:space="preserve"> </w:t>
      </w:r>
    </w:p>
    <w:p w:rsidR="00296E1C" w:rsidRPr="00DA4BBF" w:rsidRDefault="00296E1C" w:rsidP="00B154E9">
      <w:pPr>
        <w:pStyle w:val="ListParagraph"/>
        <w:ind w:left="1170"/>
        <w:rPr>
          <w:rFonts w:cs="Arial"/>
        </w:rPr>
      </w:pPr>
    </w:p>
    <w:p w:rsidR="006824D6" w:rsidRDefault="00296E1C" w:rsidP="00705AC1">
      <w:pPr>
        <w:pStyle w:val="ListParagraph"/>
        <w:numPr>
          <w:ilvl w:val="0"/>
          <w:numId w:val="115"/>
        </w:numPr>
        <w:rPr>
          <w:rFonts w:cs="Arial"/>
        </w:rPr>
      </w:pPr>
      <w:r w:rsidRPr="00B154E9">
        <w:rPr>
          <w:rFonts w:ascii="EYInterstate Light" w:hAnsi="EYInterstate Light" w:cs="Arial"/>
          <w:sz w:val="20"/>
          <w:szCs w:val="20"/>
          <w:lang w:val="en-GB"/>
        </w:rPr>
        <w:t>Equality between men and women</w:t>
      </w:r>
    </w:p>
    <w:p w:rsidR="00930B5F" w:rsidRPr="00DA4BBF" w:rsidRDefault="00930B5F" w:rsidP="00B154E9">
      <w:pPr>
        <w:ind w:left="450"/>
        <w:jc w:val="left"/>
        <w:rPr>
          <w:rFonts w:cs="Arial"/>
        </w:rPr>
      </w:pPr>
      <w:r w:rsidRPr="00E10DF2">
        <w:rPr>
          <w:rFonts w:cs="Arial"/>
        </w:rPr>
        <w:t>The Programme Strategy identified small differences between women and men unemployment rate</w:t>
      </w:r>
      <w:r w:rsidR="00C30790" w:rsidRPr="003304D4">
        <w:rPr>
          <w:rFonts w:cs="Arial"/>
        </w:rPr>
        <w:t xml:space="preserve"> as being the solely need to be addressed at the level of the proposed actions regarding this principle.</w:t>
      </w:r>
    </w:p>
    <w:p w:rsidR="006824D6" w:rsidRDefault="00296E1C" w:rsidP="00705AC1">
      <w:pPr>
        <w:pStyle w:val="ListParagraph"/>
        <w:numPr>
          <w:ilvl w:val="0"/>
          <w:numId w:val="115"/>
        </w:numPr>
        <w:rPr>
          <w:rFonts w:cs="Arial"/>
        </w:rPr>
      </w:pPr>
      <w:r w:rsidRPr="00B154E9">
        <w:rPr>
          <w:rFonts w:ascii="EYInterstate Light" w:hAnsi="EYInterstate Light" w:cs="Arial"/>
          <w:sz w:val="20"/>
          <w:szCs w:val="20"/>
          <w:lang w:val="en-GB"/>
        </w:rPr>
        <w:t>Sustainable development</w:t>
      </w:r>
    </w:p>
    <w:p w:rsidR="00AF56D0" w:rsidRPr="003304D4" w:rsidRDefault="005A3C0A" w:rsidP="00304C42">
      <w:pPr>
        <w:ind w:left="450"/>
        <w:jc w:val="left"/>
        <w:rPr>
          <w:rFonts w:cs="Arial"/>
          <w:szCs w:val="18"/>
        </w:rPr>
      </w:pPr>
      <w:r w:rsidRPr="00E10DF2">
        <w:rPr>
          <w:rFonts w:cs="Arial"/>
          <w:szCs w:val="18"/>
        </w:rPr>
        <w:t>According to the section dedicated to sustainable de</w:t>
      </w:r>
      <w:r w:rsidRPr="003304D4">
        <w:rPr>
          <w:rFonts w:cs="Arial"/>
          <w:szCs w:val="18"/>
        </w:rPr>
        <w:t xml:space="preserve">velopment (Section 6.1) and in accordance with the justification for the selection of thematic priorities (Table 3), the Programme will mainly tackle this principle from the perspectives of </w:t>
      </w:r>
      <w:r w:rsidRPr="00B154E9">
        <w:rPr>
          <w:rFonts w:cs="Arial"/>
          <w:b/>
          <w:szCs w:val="18"/>
        </w:rPr>
        <w:t>climate change and clean energy</w:t>
      </w:r>
      <w:r w:rsidRPr="00E10DF2">
        <w:rPr>
          <w:rFonts w:cs="Arial"/>
          <w:szCs w:val="18"/>
        </w:rPr>
        <w:t xml:space="preserve">, </w:t>
      </w:r>
      <w:r w:rsidRPr="00B154E9">
        <w:rPr>
          <w:rFonts w:cs="Arial"/>
          <w:b/>
          <w:szCs w:val="18"/>
        </w:rPr>
        <w:t>sustainable transport</w:t>
      </w:r>
      <w:r w:rsidRPr="00E10DF2">
        <w:rPr>
          <w:rFonts w:cs="Arial"/>
          <w:szCs w:val="18"/>
        </w:rPr>
        <w:t xml:space="preserve">, </w:t>
      </w:r>
      <w:r w:rsidRPr="00B154E9">
        <w:rPr>
          <w:rFonts w:cs="Arial"/>
          <w:b/>
          <w:szCs w:val="18"/>
        </w:rPr>
        <w:t>conservation and management of natural resources</w:t>
      </w:r>
      <w:r w:rsidRPr="00E10DF2">
        <w:rPr>
          <w:rFonts w:cs="Arial"/>
          <w:szCs w:val="18"/>
        </w:rPr>
        <w:t xml:space="preserve">, </w:t>
      </w:r>
      <w:r w:rsidRPr="00B154E9">
        <w:rPr>
          <w:rFonts w:cs="Arial"/>
          <w:b/>
          <w:szCs w:val="18"/>
        </w:rPr>
        <w:t>public health</w:t>
      </w:r>
      <w:r w:rsidR="003D17E5" w:rsidRPr="00E10DF2">
        <w:rPr>
          <w:rFonts w:cs="Arial"/>
          <w:szCs w:val="18"/>
        </w:rPr>
        <w:t xml:space="preserve">, </w:t>
      </w:r>
      <w:r w:rsidRPr="00B154E9">
        <w:rPr>
          <w:rFonts w:cs="Arial"/>
          <w:b/>
          <w:szCs w:val="18"/>
        </w:rPr>
        <w:t>social inclusion, demography and migration</w:t>
      </w:r>
      <w:r w:rsidR="005E42A3" w:rsidRPr="00E10DF2">
        <w:rPr>
          <w:rFonts w:cs="Arial"/>
          <w:szCs w:val="18"/>
        </w:rPr>
        <w:t xml:space="preserve">, </w:t>
      </w:r>
      <w:r w:rsidR="003D17E5" w:rsidRPr="00B154E9">
        <w:rPr>
          <w:rFonts w:cs="Arial"/>
          <w:b/>
          <w:szCs w:val="18"/>
        </w:rPr>
        <w:t>global poverty and sustainable development</w:t>
      </w:r>
      <w:r w:rsidR="003D17E5" w:rsidRPr="00E10DF2">
        <w:rPr>
          <w:rFonts w:cs="Arial"/>
          <w:i/>
          <w:szCs w:val="18"/>
        </w:rPr>
        <w:t>.</w:t>
      </w:r>
      <w:r w:rsidRPr="003304D4">
        <w:rPr>
          <w:rFonts w:cs="Arial"/>
          <w:szCs w:val="18"/>
        </w:rPr>
        <w:t xml:space="preserve"> </w:t>
      </w:r>
    </w:p>
    <w:p w:rsidR="005A3C0A" w:rsidRPr="00E10DF2" w:rsidRDefault="005A3C0A" w:rsidP="00304C42">
      <w:pPr>
        <w:ind w:left="450"/>
        <w:jc w:val="left"/>
        <w:rPr>
          <w:rFonts w:cs="Arial"/>
          <w:szCs w:val="18"/>
        </w:rPr>
      </w:pPr>
      <w:r w:rsidRPr="003304D4">
        <w:rPr>
          <w:rFonts w:cs="Arial"/>
          <w:szCs w:val="18"/>
        </w:rPr>
        <w:t xml:space="preserve">Furthermore, Section 6.1 identifies as </w:t>
      </w:r>
      <w:r w:rsidRPr="00B154E9">
        <w:rPr>
          <w:rFonts w:cs="Arial"/>
          <w:b/>
          <w:szCs w:val="18"/>
        </w:rPr>
        <w:t>biggest challenges</w:t>
      </w:r>
      <w:r w:rsidRPr="00E10DF2">
        <w:rPr>
          <w:rFonts w:cs="Arial"/>
          <w:szCs w:val="18"/>
        </w:rPr>
        <w:t xml:space="preserve"> being related to </w:t>
      </w:r>
      <w:r w:rsidRPr="00E10DF2">
        <w:rPr>
          <w:rFonts w:cs="Arial"/>
          <w:i/>
          <w:szCs w:val="18"/>
        </w:rPr>
        <w:t xml:space="preserve">environmental and biodiversity </w:t>
      </w:r>
      <w:r w:rsidRPr="003304D4">
        <w:rPr>
          <w:rFonts w:cs="Arial"/>
          <w:i/>
          <w:szCs w:val="18"/>
        </w:rPr>
        <w:t>protection</w:t>
      </w:r>
      <w:r w:rsidR="000C72B8" w:rsidRPr="003304D4">
        <w:rPr>
          <w:rFonts w:cs="Arial"/>
          <w:i/>
          <w:szCs w:val="18"/>
        </w:rPr>
        <w:t>,</w:t>
      </w:r>
      <w:r w:rsidRPr="003304D4">
        <w:rPr>
          <w:rFonts w:cs="Arial"/>
          <w:i/>
          <w:szCs w:val="18"/>
        </w:rPr>
        <w:t xml:space="preserve"> sustainable use of natural resources and the addressing of climate change, environmental risks management</w:t>
      </w:r>
      <w:r w:rsidRPr="00E10DF2">
        <w:rPr>
          <w:rFonts w:cs="Arial"/>
          <w:szCs w:val="18"/>
        </w:rPr>
        <w:t xml:space="preserve"> and </w:t>
      </w:r>
      <w:r w:rsidRPr="00B154E9">
        <w:rPr>
          <w:rFonts w:cs="Arial"/>
          <w:i/>
          <w:szCs w:val="18"/>
        </w:rPr>
        <w:t>emergency preparedness</w:t>
      </w:r>
      <w:r w:rsidRPr="00E10DF2">
        <w:rPr>
          <w:rFonts w:cs="Arial"/>
          <w:szCs w:val="18"/>
        </w:rPr>
        <w:t>.</w:t>
      </w:r>
    </w:p>
    <w:p w:rsidR="005E42A3" w:rsidRPr="003304D4" w:rsidRDefault="005E42A3" w:rsidP="005E42A3">
      <w:pPr>
        <w:ind w:left="450"/>
        <w:jc w:val="left"/>
        <w:rPr>
          <w:rFonts w:cs="Arial"/>
          <w:b/>
          <w:i/>
          <w:szCs w:val="18"/>
        </w:rPr>
      </w:pPr>
      <w:r w:rsidRPr="00E10DF2">
        <w:rPr>
          <w:rFonts w:cs="Arial"/>
          <w:b/>
          <w:i/>
          <w:szCs w:val="18"/>
        </w:rPr>
        <w:t xml:space="preserve">Horizontal principles and the </w:t>
      </w:r>
      <w:r w:rsidRPr="003304D4">
        <w:rPr>
          <w:rFonts w:cs="Arial"/>
          <w:b/>
          <w:i/>
          <w:szCs w:val="18"/>
        </w:rPr>
        <w:t xml:space="preserve">Programme Strategy </w:t>
      </w:r>
    </w:p>
    <w:p w:rsidR="005E42A3" w:rsidRPr="00B154E9" w:rsidRDefault="005E42A3" w:rsidP="00E10DF2">
      <w:pPr>
        <w:ind w:left="450"/>
        <w:jc w:val="left"/>
        <w:rPr>
          <w:rFonts w:cs="Arial"/>
          <w:bCs/>
          <w:szCs w:val="18"/>
        </w:rPr>
      </w:pPr>
      <w:r w:rsidRPr="003304D4">
        <w:rPr>
          <w:rFonts w:cs="Arial"/>
          <w:szCs w:val="18"/>
        </w:rPr>
        <w:t xml:space="preserve">In order to </w:t>
      </w:r>
      <w:r w:rsidR="003F74DE" w:rsidRPr="003304D4">
        <w:rPr>
          <w:rFonts w:cs="Arial"/>
          <w:szCs w:val="18"/>
        </w:rPr>
        <w:t xml:space="preserve">mainstream the horizontal aspects, </w:t>
      </w:r>
      <w:r w:rsidRPr="003304D4">
        <w:rPr>
          <w:rFonts w:cs="Arial"/>
          <w:szCs w:val="18"/>
        </w:rPr>
        <w:t xml:space="preserve">the </w:t>
      </w:r>
      <w:r w:rsidR="001555B5" w:rsidRPr="003304D4">
        <w:rPr>
          <w:rFonts w:cs="Arial"/>
          <w:szCs w:val="18"/>
        </w:rPr>
        <w:t>Programme</w:t>
      </w:r>
      <w:r w:rsidRPr="003304D4">
        <w:rPr>
          <w:rFonts w:cs="Arial"/>
          <w:szCs w:val="18"/>
        </w:rPr>
        <w:t xml:space="preserve"> </w:t>
      </w:r>
      <w:r w:rsidR="003F74DE" w:rsidRPr="003304D4">
        <w:rPr>
          <w:rFonts w:cs="Arial"/>
          <w:szCs w:val="18"/>
        </w:rPr>
        <w:t>envisages</w:t>
      </w:r>
      <w:r w:rsidR="00C24F98" w:rsidRPr="003304D4">
        <w:rPr>
          <w:rFonts w:cs="Arial"/>
          <w:szCs w:val="18"/>
        </w:rPr>
        <w:t xml:space="preserve"> a nu</w:t>
      </w:r>
      <w:r w:rsidR="001555B5" w:rsidRPr="003304D4">
        <w:rPr>
          <w:rFonts w:cs="Arial"/>
          <w:szCs w:val="18"/>
        </w:rPr>
        <w:t xml:space="preserve">mber of </w:t>
      </w:r>
      <w:r w:rsidR="0085441C" w:rsidRPr="003304D4">
        <w:rPr>
          <w:rFonts w:cs="Arial"/>
          <w:szCs w:val="18"/>
        </w:rPr>
        <w:t xml:space="preserve">actions </w:t>
      </w:r>
      <w:r w:rsidR="003F74DE" w:rsidRPr="003304D4">
        <w:rPr>
          <w:rFonts w:cs="Arial"/>
          <w:szCs w:val="18"/>
        </w:rPr>
        <w:t>under each specific objective, respectively thematic area</w:t>
      </w:r>
      <w:r w:rsidR="001555B5" w:rsidRPr="003304D4">
        <w:rPr>
          <w:rFonts w:cs="Arial"/>
          <w:szCs w:val="18"/>
        </w:rPr>
        <w:t>.</w:t>
      </w:r>
      <w:r w:rsidR="003F74DE" w:rsidRPr="003304D4">
        <w:rPr>
          <w:rFonts w:cs="Arial"/>
          <w:szCs w:val="18"/>
        </w:rPr>
        <w:t xml:space="preserve"> Most of the actions promoting equal opportunities and non-discrimination and gender equality are addressed under </w:t>
      </w:r>
      <w:r w:rsidR="003F74DE" w:rsidRPr="00B154E9">
        <w:rPr>
          <w:rFonts w:cs="Arial"/>
          <w:b/>
          <w:szCs w:val="18"/>
        </w:rPr>
        <w:t>Priority Axis 1</w:t>
      </w:r>
      <w:r w:rsidR="003F74DE" w:rsidRPr="00E10DF2">
        <w:rPr>
          <w:rFonts w:cs="Arial"/>
          <w:szCs w:val="18"/>
        </w:rPr>
        <w:t xml:space="preserve"> - </w:t>
      </w:r>
      <w:r w:rsidR="003F74DE" w:rsidRPr="00B154E9">
        <w:rPr>
          <w:rFonts w:cs="Arial"/>
          <w:bCs/>
          <w:i/>
          <w:szCs w:val="18"/>
        </w:rPr>
        <w:t xml:space="preserve">Employment promotion and basic services strengthening for an inclusive growth </w:t>
      </w:r>
      <w:r w:rsidR="003F74DE" w:rsidRPr="00B154E9">
        <w:rPr>
          <w:rFonts w:cs="Arial"/>
          <w:bCs/>
          <w:szCs w:val="18"/>
        </w:rPr>
        <w:t xml:space="preserve">and supporting sustainable development under </w:t>
      </w:r>
      <w:r w:rsidR="003F74DE" w:rsidRPr="00B154E9">
        <w:rPr>
          <w:rFonts w:cs="Arial"/>
          <w:b/>
          <w:bCs/>
          <w:szCs w:val="18"/>
        </w:rPr>
        <w:t xml:space="preserve">Priority Axis 2 - </w:t>
      </w:r>
      <w:r w:rsidR="003F74DE" w:rsidRPr="00B154E9">
        <w:rPr>
          <w:rFonts w:cs="Arial"/>
          <w:bCs/>
          <w:i/>
          <w:szCs w:val="18"/>
        </w:rPr>
        <w:t>Environmental protection and risk management</w:t>
      </w:r>
      <w:r w:rsidR="003F74DE" w:rsidRPr="00B154E9">
        <w:rPr>
          <w:rFonts w:cs="Arial"/>
          <w:bCs/>
          <w:szCs w:val="18"/>
        </w:rPr>
        <w:t xml:space="preserve"> and </w:t>
      </w:r>
      <w:r w:rsidR="003F74DE" w:rsidRPr="00B154E9">
        <w:rPr>
          <w:rFonts w:cs="Arial"/>
          <w:b/>
          <w:bCs/>
          <w:szCs w:val="18"/>
        </w:rPr>
        <w:t>Priority Axis 3</w:t>
      </w:r>
      <w:r w:rsidR="003F74DE" w:rsidRPr="00B154E9">
        <w:rPr>
          <w:rFonts w:cs="Arial"/>
          <w:bCs/>
          <w:szCs w:val="18"/>
        </w:rPr>
        <w:t xml:space="preserve"> - </w:t>
      </w:r>
      <w:r w:rsidR="003F74DE" w:rsidRPr="00B154E9">
        <w:rPr>
          <w:rFonts w:cs="Arial"/>
          <w:bCs/>
          <w:i/>
          <w:szCs w:val="18"/>
        </w:rPr>
        <w:t>Sustainable Mobility and Accessibility</w:t>
      </w:r>
      <w:r w:rsidR="003F74DE" w:rsidRPr="00B154E9">
        <w:rPr>
          <w:rFonts w:cs="Arial"/>
          <w:bCs/>
          <w:szCs w:val="18"/>
        </w:rPr>
        <w:t>.</w:t>
      </w:r>
    </w:p>
    <w:p w:rsidR="00D9203D" w:rsidRPr="00B154E9" w:rsidRDefault="00D9203D" w:rsidP="00E10DF2">
      <w:pPr>
        <w:ind w:left="450"/>
        <w:jc w:val="left"/>
        <w:rPr>
          <w:rFonts w:cs="Arial"/>
          <w:bCs/>
          <w:szCs w:val="18"/>
        </w:rPr>
      </w:pPr>
      <w:r w:rsidRPr="00B154E9">
        <w:rPr>
          <w:rFonts w:cs="Arial"/>
          <w:bCs/>
          <w:szCs w:val="18"/>
        </w:rPr>
        <w:t>Nevertheless most of the actions are not exclusively targeting particular disadvantaged groups, but rather address vulnerable/disadvantaged groups as a whole. In one case women are targeted in a specific action which is addressed under the employment and labour mobility thematic area.</w:t>
      </w:r>
    </w:p>
    <w:p w:rsidR="006818F6" w:rsidRDefault="006818F6">
      <w:pPr>
        <w:ind w:left="450"/>
        <w:jc w:val="left"/>
        <w:rPr>
          <w:rFonts w:cs="Arial"/>
          <w:szCs w:val="18"/>
        </w:rPr>
      </w:pPr>
      <w:r w:rsidRPr="00E10DF2">
        <w:rPr>
          <w:rFonts w:cs="Arial"/>
          <w:szCs w:val="18"/>
        </w:rPr>
        <w:t>Fu</w:t>
      </w:r>
      <w:r w:rsidRPr="003304D4">
        <w:rPr>
          <w:rFonts w:cs="Arial"/>
          <w:szCs w:val="18"/>
        </w:rPr>
        <w:t xml:space="preserve">rthermore, the target groups identified in the actions revealed by the appraisal as supporting horizontal principles are as well reflected at the level of output and result indicators (e.g. </w:t>
      </w:r>
      <w:r w:rsidRPr="00B154E9">
        <w:rPr>
          <w:rFonts w:cs="Arial"/>
          <w:i/>
          <w:szCs w:val="18"/>
        </w:rPr>
        <w:t>Disadvantaged persons involved in projects activities</w:t>
      </w:r>
      <w:r w:rsidRPr="00E10DF2">
        <w:rPr>
          <w:rFonts w:cs="Arial"/>
          <w:szCs w:val="18"/>
        </w:rPr>
        <w:t xml:space="preserve"> as output indicator, </w:t>
      </w:r>
      <w:r w:rsidRPr="00B154E9">
        <w:rPr>
          <w:rFonts w:cs="Arial"/>
          <w:i/>
          <w:szCs w:val="18"/>
        </w:rPr>
        <w:t>Population accessing   sustainable and efficient public utilities networks (energy, water,  ICT)</w:t>
      </w:r>
      <w:r w:rsidRPr="00E10DF2">
        <w:rPr>
          <w:rFonts w:cs="Arial"/>
          <w:szCs w:val="18"/>
        </w:rPr>
        <w:t xml:space="preserve"> as result indicator).</w:t>
      </w:r>
    </w:p>
    <w:p w:rsidR="00AB500D" w:rsidRDefault="00AB500D">
      <w:pPr>
        <w:overflowPunct/>
        <w:autoSpaceDE/>
        <w:autoSpaceDN/>
        <w:adjustRightInd/>
        <w:spacing w:after="0" w:line="240" w:lineRule="auto"/>
        <w:jc w:val="left"/>
        <w:textAlignment w:val="auto"/>
        <w:rPr>
          <w:rFonts w:cs="Arial"/>
          <w:szCs w:val="18"/>
        </w:rPr>
      </w:pPr>
      <w:r>
        <w:rPr>
          <w:rFonts w:cs="Arial"/>
          <w:szCs w:val="18"/>
        </w:rPr>
        <w:br w:type="page"/>
      </w:r>
    </w:p>
    <w:p w:rsidR="001555B5" w:rsidRDefault="001555B5" w:rsidP="001555B5">
      <w:pPr>
        <w:ind w:left="450"/>
        <w:jc w:val="left"/>
        <w:rPr>
          <w:rFonts w:cs="Arial"/>
          <w:szCs w:val="18"/>
        </w:rPr>
      </w:pPr>
      <w:r w:rsidRPr="003304D4">
        <w:rPr>
          <w:rFonts w:cs="Arial"/>
          <w:szCs w:val="18"/>
        </w:rPr>
        <w:lastRenderedPageBreak/>
        <w:t>The actions envisaged by the Programme addressing the three horizontal principles are presented below:</w:t>
      </w:r>
    </w:p>
    <w:tbl>
      <w:tblPr>
        <w:tblStyle w:val="TableGrid"/>
        <w:tblW w:w="9015" w:type="dxa"/>
        <w:tblInd w:w="55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922"/>
        <w:gridCol w:w="1362"/>
        <w:gridCol w:w="1071"/>
        <w:gridCol w:w="1221"/>
        <w:gridCol w:w="1439"/>
      </w:tblGrid>
      <w:tr w:rsidR="00C24F98" w:rsidRPr="0014302E" w:rsidTr="00B154E9">
        <w:trPr>
          <w:cnfStyle w:val="100000000000" w:firstRow="1" w:lastRow="0" w:firstColumn="0" w:lastColumn="0" w:oddVBand="0" w:evenVBand="0" w:oddHBand="0" w:evenHBand="0" w:firstRowFirstColumn="0" w:firstRowLastColumn="0" w:lastRowFirstColumn="0" w:lastRowLastColumn="0"/>
          <w:tblHeader/>
        </w:trPr>
        <w:tc>
          <w:tcPr>
            <w:tcW w:w="3922" w:type="dxa"/>
            <w:shd w:val="clear" w:color="auto" w:fill="FFE600"/>
          </w:tcPr>
          <w:p w:rsidR="00C24F98" w:rsidRPr="00B154E9" w:rsidRDefault="00C24F98" w:rsidP="00B154E9">
            <w:pPr>
              <w:spacing w:before="120" w:line="240" w:lineRule="auto"/>
              <w:jc w:val="left"/>
              <w:rPr>
                <w:sz w:val="16"/>
                <w:szCs w:val="16"/>
              </w:rPr>
            </w:pPr>
            <w:r w:rsidRPr="00B154E9">
              <w:rPr>
                <w:sz w:val="16"/>
                <w:szCs w:val="16"/>
              </w:rPr>
              <w:t>Actions envisaged by the Romania-Serbia IPA CBC Programme</w:t>
            </w:r>
          </w:p>
        </w:tc>
        <w:tc>
          <w:tcPr>
            <w:tcW w:w="1362" w:type="dxa"/>
            <w:shd w:val="clear" w:color="auto" w:fill="FFE600"/>
          </w:tcPr>
          <w:p w:rsidR="00C24F98" w:rsidRPr="00B154E9" w:rsidRDefault="00C24F98" w:rsidP="00B154E9">
            <w:pPr>
              <w:spacing w:before="120" w:line="240" w:lineRule="auto"/>
              <w:jc w:val="left"/>
              <w:rPr>
                <w:sz w:val="16"/>
                <w:szCs w:val="16"/>
              </w:rPr>
            </w:pPr>
            <w:r w:rsidRPr="00B154E9">
              <w:rPr>
                <w:sz w:val="16"/>
                <w:szCs w:val="16"/>
              </w:rPr>
              <w:t>Equal opportunities and non- discrimination</w:t>
            </w:r>
          </w:p>
        </w:tc>
        <w:tc>
          <w:tcPr>
            <w:tcW w:w="1071" w:type="dxa"/>
            <w:shd w:val="clear" w:color="auto" w:fill="FFE600"/>
          </w:tcPr>
          <w:p w:rsidR="00C24F98" w:rsidRPr="00B154E9" w:rsidRDefault="00C24F98" w:rsidP="00B154E9">
            <w:pPr>
              <w:spacing w:before="120" w:line="240" w:lineRule="auto"/>
              <w:jc w:val="left"/>
              <w:rPr>
                <w:sz w:val="16"/>
                <w:szCs w:val="16"/>
              </w:rPr>
            </w:pPr>
            <w:r w:rsidRPr="00B154E9">
              <w:rPr>
                <w:sz w:val="16"/>
                <w:szCs w:val="16"/>
              </w:rPr>
              <w:t>Equality between me and women</w:t>
            </w:r>
          </w:p>
        </w:tc>
        <w:tc>
          <w:tcPr>
            <w:tcW w:w="1221" w:type="dxa"/>
            <w:shd w:val="clear" w:color="auto" w:fill="FFE600"/>
          </w:tcPr>
          <w:p w:rsidR="00C24F98" w:rsidRPr="00B154E9" w:rsidRDefault="00C24F98" w:rsidP="00B154E9">
            <w:pPr>
              <w:spacing w:before="120" w:line="240" w:lineRule="auto"/>
              <w:jc w:val="left"/>
              <w:rPr>
                <w:sz w:val="16"/>
                <w:szCs w:val="16"/>
              </w:rPr>
            </w:pPr>
            <w:r w:rsidRPr="00B154E9">
              <w:rPr>
                <w:sz w:val="16"/>
                <w:szCs w:val="16"/>
              </w:rPr>
              <w:t>Sustainable development</w:t>
            </w:r>
          </w:p>
        </w:tc>
        <w:tc>
          <w:tcPr>
            <w:tcW w:w="1439" w:type="dxa"/>
            <w:shd w:val="clear" w:color="auto" w:fill="FFE600"/>
          </w:tcPr>
          <w:p w:rsidR="00C24F98" w:rsidRPr="00B154E9" w:rsidRDefault="00C24F98" w:rsidP="00B154E9">
            <w:pPr>
              <w:spacing w:before="120" w:line="240" w:lineRule="auto"/>
              <w:jc w:val="left"/>
              <w:rPr>
                <w:sz w:val="16"/>
                <w:szCs w:val="16"/>
              </w:rPr>
            </w:pPr>
            <w:r w:rsidRPr="00B154E9">
              <w:rPr>
                <w:sz w:val="16"/>
                <w:szCs w:val="16"/>
              </w:rPr>
              <w:t>Target groups identified</w:t>
            </w:r>
            <w:r w:rsidR="0014302E">
              <w:rPr>
                <w:sz w:val="16"/>
                <w:szCs w:val="16"/>
              </w:rPr>
              <w:t xml:space="preserve"> in the action</w:t>
            </w:r>
          </w:p>
        </w:tc>
      </w:tr>
      <w:tr w:rsidR="00C24F98" w:rsidRPr="0014302E" w:rsidTr="00B154E9">
        <w:tc>
          <w:tcPr>
            <w:tcW w:w="9015" w:type="dxa"/>
            <w:gridSpan w:val="5"/>
            <w:shd w:val="clear" w:color="auto" w:fill="A6A6A6" w:themeFill="background1" w:themeFillShade="A6"/>
          </w:tcPr>
          <w:p w:rsidR="00C24F98" w:rsidRPr="00B154E9" w:rsidRDefault="00C24F98" w:rsidP="00E10DF2">
            <w:pPr>
              <w:spacing w:before="120" w:line="240" w:lineRule="auto"/>
              <w:rPr>
                <w:sz w:val="16"/>
                <w:szCs w:val="16"/>
              </w:rPr>
            </w:pPr>
            <w:r w:rsidRPr="00B154E9">
              <w:rPr>
                <w:sz w:val="16"/>
                <w:szCs w:val="16"/>
              </w:rPr>
              <w:t xml:space="preserve">Priority Axis 1 - </w:t>
            </w:r>
            <w:r w:rsidRPr="00B154E9">
              <w:rPr>
                <w:b/>
                <w:bCs/>
                <w:sz w:val="16"/>
                <w:szCs w:val="16"/>
                <w:lang w:val="en-US"/>
              </w:rPr>
              <w:t xml:space="preserve"> </w:t>
            </w:r>
            <w:r w:rsidRPr="00B154E9">
              <w:rPr>
                <w:bCs/>
                <w:sz w:val="16"/>
                <w:szCs w:val="16"/>
                <w:lang w:val="en-US"/>
              </w:rPr>
              <w:t>Employment promotion and basic services strengthening for an inclusive growth</w:t>
            </w:r>
          </w:p>
        </w:tc>
      </w:tr>
      <w:tr w:rsidR="006C4A83" w:rsidRPr="0014302E" w:rsidTr="00B154E9">
        <w:tc>
          <w:tcPr>
            <w:tcW w:w="9015" w:type="dxa"/>
            <w:gridSpan w:val="5"/>
            <w:shd w:val="clear" w:color="auto" w:fill="D9D9D9" w:themeFill="background1" w:themeFillShade="D9"/>
          </w:tcPr>
          <w:p w:rsidR="006C4A83" w:rsidRPr="00B154E9" w:rsidRDefault="006C4A83" w:rsidP="00C24F98">
            <w:pPr>
              <w:spacing w:before="120" w:line="240" w:lineRule="auto"/>
              <w:rPr>
                <w:b/>
                <w:sz w:val="16"/>
                <w:szCs w:val="16"/>
              </w:rPr>
            </w:pPr>
            <w:r w:rsidRPr="00B154E9">
              <w:rPr>
                <w:b/>
                <w:sz w:val="16"/>
                <w:szCs w:val="16"/>
                <w:lang w:val="en-US"/>
              </w:rPr>
              <w:t xml:space="preserve">Thematic Area 1.1. </w:t>
            </w:r>
            <w:r w:rsidR="0085441C" w:rsidRPr="00B154E9">
              <w:rPr>
                <w:b/>
                <w:sz w:val="16"/>
                <w:szCs w:val="16"/>
                <w:lang w:val="en-US"/>
              </w:rPr>
              <w:t xml:space="preserve">- </w:t>
            </w:r>
            <w:r w:rsidRPr="00B154E9">
              <w:rPr>
                <w:b/>
                <w:sz w:val="16"/>
                <w:szCs w:val="16"/>
                <w:lang w:val="en-US"/>
              </w:rPr>
              <w:t>Employment and labour mobility</w:t>
            </w:r>
          </w:p>
        </w:tc>
      </w:tr>
      <w:tr w:rsidR="00C24F98" w:rsidRPr="0014302E" w:rsidTr="00B154E9">
        <w:tc>
          <w:tcPr>
            <w:tcW w:w="3922" w:type="dxa"/>
            <w:shd w:val="clear" w:color="auto" w:fill="F2F2F2" w:themeFill="background1" w:themeFillShade="F2"/>
          </w:tcPr>
          <w:p w:rsidR="00C24F98" w:rsidRPr="00B154E9" w:rsidRDefault="00295BC5" w:rsidP="00C24F98">
            <w:pPr>
              <w:spacing w:before="120" w:line="240" w:lineRule="auto"/>
              <w:rPr>
                <w:sz w:val="16"/>
                <w:szCs w:val="16"/>
              </w:rPr>
            </w:pPr>
            <w:r w:rsidRPr="00295BC5">
              <w:rPr>
                <w:sz w:val="16"/>
                <w:szCs w:val="16"/>
                <w:lang w:val="en-US"/>
              </w:rPr>
              <w:t xml:space="preserve">1.1.1. 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w:t>
            </w:r>
            <w:r w:rsidRPr="00B154E9">
              <w:rPr>
                <w:b/>
                <w:sz w:val="16"/>
                <w:szCs w:val="16"/>
                <w:lang w:val="en-US"/>
              </w:rPr>
              <w:t>disadvantaged groups</w:t>
            </w:r>
          </w:p>
        </w:tc>
        <w:tc>
          <w:tcPr>
            <w:tcW w:w="1362" w:type="dxa"/>
            <w:shd w:val="clear" w:color="auto" w:fill="F2F2F2" w:themeFill="background1" w:themeFillShade="F2"/>
            <w:vAlign w:val="center"/>
          </w:tcPr>
          <w:p w:rsidR="00C24F98" w:rsidRPr="00B154E9"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tcPr>
          <w:p w:rsidR="00C24F98" w:rsidRPr="00B154E9" w:rsidRDefault="00C24F98" w:rsidP="00C24F98">
            <w:pPr>
              <w:spacing w:before="120" w:line="240" w:lineRule="auto"/>
              <w:rPr>
                <w:sz w:val="16"/>
                <w:szCs w:val="16"/>
              </w:rPr>
            </w:pPr>
          </w:p>
        </w:tc>
        <w:tc>
          <w:tcPr>
            <w:tcW w:w="1221" w:type="dxa"/>
            <w:shd w:val="clear" w:color="auto" w:fill="F2F2F2" w:themeFill="background1" w:themeFillShade="F2"/>
          </w:tcPr>
          <w:p w:rsidR="00C24F98" w:rsidRPr="00B154E9" w:rsidRDefault="00C24F98" w:rsidP="00C24F98">
            <w:pPr>
              <w:spacing w:before="120" w:line="240" w:lineRule="auto"/>
              <w:rPr>
                <w:sz w:val="16"/>
                <w:szCs w:val="16"/>
              </w:rPr>
            </w:pPr>
          </w:p>
        </w:tc>
        <w:tc>
          <w:tcPr>
            <w:tcW w:w="1439" w:type="dxa"/>
            <w:shd w:val="clear" w:color="auto" w:fill="F2F2F2" w:themeFill="background1" w:themeFillShade="F2"/>
          </w:tcPr>
          <w:p w:rsidR="00C24F98" w:rsidRPr="00B154E9" w:rsidRDefault="0085441C" w:rsidP="00C24F98">
            <w:pPr>
              <w:spacing w:before="120" w:line="240" w:lineRule="auto"/>
              <w:rPr>
                <w:sz w:val="16"/>
                <w:szCs w:val="16"/>
              </w:rPr>
            </w:pPr>
            <w:r w:rsidRPr="00B154E9">
              <w:rPr>
                <w:sz w:val="16"/>
                <w:szCs w:val="16"/>
                <w:lang w:val="en-US"/>
              </w:rPr>
              <w:t>Disadvantaged groups</w:t>
            </w:r>
          </w:p>
        </w:tc>
      </w:tr>
      <w:tr w:rsidR="00926FF2" w:rsidRPr="0014302E" w:rsidTr="00B154E9">
        <w:tc>
          <w:tcPr>
            <w:tcW w:w="3922" w:type="dxa"/>
            <w:shd w:val="clear" w:color="auto" w:fill="F2F2F2" w:themeFill="background1" w:themeFillShade="F2"/>
          </w:tcPr>
          <w:p w:rsidR="00926FF2" w:rsidRPr="00295BC5" w:rsidRDefault="00926FF2" w:rsidP="00C24F98">
            <w:pPr>
              <w:spacing w:before="120" w:line="240" w:lineRule="auto"/>
              <w:rPr>
                <w:sz w:val="16"/>
                <w:szCs w:val="16"/>
                <w:lang w:val="en-US"/>
              </w:rPr>
            </w:pPr>
            <w:r w:rsidRPr="00926FF2">
              <w:rPr>
                <w:sz w:val="16"/>
                <w:szCs w:val="16"/>
                <w:lang w:val="en-US"/>
              </w:rPr>
              <w:t xml:space="preserve">1.1.4. Joint initiatives, </w:t>
            </w:r>
            <w:r w:rsidRPr="00926FF2">
              <w:rPr>
                <w:sz w:val="16"/>
                <w:szCs w:val="16"/>
              </w:rPr>
              <w:t xml:space="preserve">cooperation, exchange of information/experience, coordination of activities and services among professional associations for the promotion of employment, vocational training and entrepreneurial initiatives, especially among young unemployed, </w:t>
            </w:r>
            <w:r w:rsidRPr="00B154E9">
              <w:rPr>
                <w:b/>
                <w:sz w:val="16"/>
                <w:szCs w:val="16"/>
              </w:rPr>
              <w:t>women</w:t>
            </w:r>
            <w:r w:rsidRPr="00926FF2">
              <w:rPr>
                <w:sz w:val="16"/>
                <w:szCs w:val="16"/>
              </w:rPr>
              <w:t xml:space="preserve">, </w:t>
            </w:r>
            <w:r w:rsidRPr="00B154E9">
              <w:rPr>
                <w:b/>
                <w:sz w:val="16"/>
                <w:szCs w:val="16"/>
              </w:rPr>
              <w:t>disadvantaged groups</w:t>
            </w:r>
          </w:p>
        </w:tc>
        <w:tc>
          <w:tcPr>
            <w:tcW w:w="1362" w:type="dxa"/>
            <w:shd w:val="clear" w:color="auto" w:fill="F2F2F2" w:themeFill="background1" w:themeFillShade="F2"/>
            <w:vAlign w:val="center"/>
          </w:tcPr>
          <w:p w:rsidR="00926FF2" w:rsidRPr="00E10DF2"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vAlign w:val="center"/>
          </w:tcPr>
          <w:p w:rsidR="00926FF2" w:rsidRPr="00E10DF2" w:rsidRDefault="0085441C" w:rsidP="00B154E9">
            <w:pPr>
              <w:spacing w:before="120" w:line="240" w:lineRule="auto"/>
              <w:jc w:val="center"/>
              <w:rPr>
                <w:sz w:val="16"/>
                <w:szCs w:val="16"/>
              </w:rPr>
            </w:pPr>
            <w:r w:rsidRPr="00AE3BC3">
              <w:rPr>
                <w:sz w:val="16"/>
                <w:szCs w:val="16"/>
              </w:rPr>
              <w:t>√</w:t>
            </w:r>
          </w:p>
        </w:tc>
        <w:tc>
          <w:tcPr>
            <w:tcW w:w="1221" w:type="dxa"/>
            <w:shd w:val="clear" w:color="auto" w:fill="F2F2F2" w:themeFill="background1" w:themeFillShade="F2"/>
          </w:tcPr>
          <w:p w:rsidR="00926FF2" w:rsidRPr="00E10DF2" w:rsidRDefault="00926FF2" w:rsidP="00C24F98">
            <w:pPr>
              <w:spacing w:before="120" w:line="240" w:lineRule="auto"/>
              <w:rPr>
                <w:sz w:val="16"/>
                <w:szCs w:val="16"/>
              </w:rPr>
            </w:pPr>
          </w:p>
        </w:tc>
        <w:tc>
          <w:tcPr>
            <w:tcW w:w="1439" w:type="dxa"/>
            <w:shd w:val="clear" w:color="auto" w:fill="F2F2F2" w:themeFill="background1" w:themeFillShade="F2"/>
          </w:tcPr>
          <w:p w:rsidR="00926FF2" w:rsidRPr="00E10DF2" w:rsidRDefault="0085441C" w:rsidP="00C24F98">
            <w:pPr>
              <w:spacing w:before="120" w:line="240" w:lineRule="auto"/>
              <w:rPr>
                <w:sz w:val="16"/>
                <w:szCs w:val="16"/>
              </w:rPr>
            </w:pPr>
            <w:r>
              <w:rPr>
                <w:sz w:val="16"/>
                <w:szCs w:val="16"/>
              </w:rPr>
              <w:t>Y</w:t>
            </w:r>
            <w:r w:rsidRPr="0085441C">
              <w:rPr>
                <w:sz w:val="16"/>
                <w:szCs w:val="16"/>
              </w:rPr>
              <w:t xml:space="preserve">oung unemployed, </w:t>
            </w:r>
            <w:r w:rsidRPr="00B154E9">
              <w:rPr>
                <w:sz w:val="16"/>
                <w:szCs w:val="16"/>
              </w:rPr>
              <w:t>women</w:t>
            </w:r>
            <w:r w:rsidRPr="00E10DF2">
              <w:rPr>
                <w:sz w:val="16"/>
                <w:szCs w:val="16"/>
              </w:rPr>
              <w:t xml:space="preserve">, </w:t>
            </w:r>
            <w:r w:rsidRPr="00B154E9">
              <w:rPr>
                <w:sz w:val="16"/>
                <w:szCs w:val="16"/>
              </w:rPr>
              <w:t>disadvantaged groups</w:t>
            </w:r>
          </w:p>
        </w:tc>
      </w:tr>
      <w:tr w:rsidR="00926FF2" w:rsidRPr="0014302E" w:rsidTr="0014302E">
        <w:tc>
          <w:tcPr>
            <w:tcW w:w="3922" w:type="dxa"/>
            <w:shd w:val="clear" w:color="auto" w:fill="F2F2F2" w:themeFill="background1" w:themeFillShade="F2"/>
          </w:tcPr>
          <w:p w:rsidR="00926FF2" w:rsidRPr="00926FF2" w:rsidRDefault="00926FF2" w:rsidP="00C24F98">
            <w:pPr>
              <w:spacing w:before="120" w:line="240" w:lineRule="auto"/>
              <w:rPr>
                <w:sz w:val="16"/>
                <w:szCs w:val="16"/>
                <w:lang w:val="en-US"/>
              </w:rPr>
            </w:pPr>
            <w:r>
              <w:rPr>
                <w:rFonts w:cs="EYInterstate Light"/>
                <w:color w:val="000000"/>
                <w:kern w:val="0"/>
                <w:sz w:val="16"/>
                <w:szCs w:val="16"/>
                <w:lang w:val="en-US"/>
              </w:rPr>
              <w:t xml:space="preserve">1.1.5. Development of cross-border services for  adult trainings, assistance to job seekers, assistance to returning </w:t>
            </w:r>
            <w:r w:rsidRPr="00B154E9">
              <w:rPr>
                <w:rFonts w:cs="EYInterstate Light"/>
                <w:b/>
                <w:color w:val="000000"/>
                <w:kern w:val="0"/>
                <w:sz w:val="16"/>
                <w:szCs w:val="16"/>
                <w:lang w:val="en-US"/>
              </w:rPr>
              <w:t>emigrants</w:t>
            </w:r>
            <w:r>
              <w:rPr>
                <w:rFonts w:cs="EYInterstate Light"/>
                <w:color w:val="000000"/>
                <w:kern w:val="0"/>
                <w:sz w:val="16"/>
                <w:szCs w:val="16"/>
                <w:lang w:val="en-US"/>
              </w:rPr>
              <w:t xml:space="preserve"> for the re-integration in the local labour market</w:t>
            </w:r>
          </w:p>
        </w:tc>
        <w:tc>
          <w:tcPr>
            <w:tcW w:w="1362" w:type="dxa"/>
            <w:shd w:val="clear" w:color="auto" w:fill="F2F2F2" w:themeFill="background1" w:themeFillShade="F2"/>
            <w:vAlign w:val="center"/>
          </w:tcPr>
          <w:p w:rsidR="00926FF2" w:rsidRPr="00E10DF2"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tcPr>
          <w:p w:rsidR="00926FF2" w:rsidRPr="00E10DF2" w:rsidRDefault="00926FF2" w:rsidP="00C24F98">
            <w:pPr>
              <w:spacing w:before="120" w:line="240" w:lineRule="auto"/>
              <w:rPr>
                <w:sz w:val="16"/>
                <w:szCs w:val="16"/>
              </w:rPr>
            </w:pPr>
          </w:p>
        </w:tc>
        <w:tc>
          <w:tcPr>
            <w:tcW w:w="1221" w:type="dxa"/>
            <w:shd w:val="clear" w:color="auto" w:fill="F2F2F2" w:themeFill="background1" w:themeFillShade="F2"/>
          </w:tcPr>
          <w:p w:rsidR="00926FF2" w:rsidRPr="0014302E" w:rsidRDefault="00926FF2" w:rsidP="00C24F98">
            <w:pPr>
              <w:spacing w:before="120" w:line="240" w:lineRule="auto"/>
              <w:rPr>
                <w:sz w:val="16"/>
                <w:szCs w:val="16"/>
              </w:rPr>
            </w:pPr>
          </w:p>
        </w:tc>
        <w:tc>
          <w:tcPr>
            <w:tcW w:w="1439" w:type="dxa"/>
            <w:shd w:val="clear" w:color="auto" w:fill="F2F2F2" w:themeFill="background1" w:themeFillShade="F2"/>
          </w:tcPr>
          <w:p w:rsidR="00926FF2" w:rsidRPr="00E10DF2" w:rsidRDefault="0085441C" w:rsidP="00C24F98">
            <w:pPr>
              <w:spacing w:before="120" w:line="240" w:lineRule="auto"/>
              <w:rPr>
                <w:sz w:val="16"/>
                <w:szCs w:val="16"/>
              </w:rPr>
            </w:pPr>
            <w:r>
              <w:rPr>
                <w:sz w:val="16"/>
                <w:szCs w:val="16"/>
              </w:rPr>
              <w:t>Emigrants</w:t>
            </w:r>
          </w:p>
        </w:tc>
      </w:tr>
      <w:tr w:rsidR="0085441C" w:rsidRPr="0014302E" w:rsidTr="00B154E9">
        <w:tc>
          <w:tcPr>
            <w:tcW w:w="9015" w:type="dxa"/>
            <w:gridSpan w:val="5"/>
            <w:shd w:val="clear" w:color="auto" w:fill="D9D9D9" w:themeFill="background1" w:themeFillShade="D9"/>
          </w:tcPr>
          <w:p w:rsidR="0085441C" w:rsidRPr="00B154E9" w:rsidRDefault="0085441C" w:rsidP="00C24F98">
            <w:pPr>
              <w:spacing w:before="120" w:line="240" w:lineRule="auto"/>
              <w:rPr>
                <w:b/>
                <w:sz w:val="16"/>
                <w:szCs w:val="16"/>
              </w:rPr>
            </w:pPr>
            <w:r w:rsidRPr="00B154E9">
              <w:rPr>
                <w:rFonts w:cs="EYInterstate Light"/>
                <w:b/>
                <w:color w:val="000000"/>
                <w:kern w:val="0"/>
                <w:sz w:val="16"/>
                <w:szCs w:val="16"/>
                <w:lang w:val="en-US"/>
              </w:rPr>
              <w:t>Thematic Area 1.2 - Health and social infrastructures</w:t>
            </w:r>
          </w:p>
        </w:tc>
      </w:tr>
      <w:tr w:rsidR="00926FF2" w:rsidRPr="0014302E" w:rsidTr="0014302E">
        <w:tc>
          <w:tcPr>
            <w:tcW w:w="3922" w:type="dxa"/>
            <w:shd w:val="clear" w:color="auto" w:fill="F2F2F2" w:themeFill="background1" w:themeFillShade="F2"/>
          </w:tcPr>
          <w:p w:rsidR="00926FF2" w:rsidRDefault="00926FF2" w:rsidP="00C24F98">
            <w:pPr>
              <w:spacing w:before="120" w:line="240" w:lineRule="auto"/>
              <w:rPr>
                <w:rFonts w:cs="EYInterstate Light"/>
                <w:color w:val="000000"/>
                <w:kern w:val="0"/>
                <w:sz w:val="16"/>
                <w:szCs w:val="16"/>
                <w:lang w:val="en-US"/>
              </w:rPr>
            </w:pPr>
            <w:r w:rsidRPr="00926FF2">
              <w:rPr>
                <w:rFonts w:cs="EYInterstate Light"/>
                <w:color w:val="000000"/>
                <w:kern w:val="0"/>
                <w:sz w:val="16"/>
                <w:szCs w:val="16"/>
                <w:lang w:val="en-US"/>
              </w:rPr>
              <w:t xml:space="preserve">1.2.1. Set up of cross-border platforms and networks for planning and provision of health and social services, targeting also remote communities and </w:t>
            </w:r>
            <w:r w:rsidRPr="00B154E9">
              <w:rPr>
                <w:rFonts w:cs="EYInterstate Light"/>
                <w:b/>
                <w:color w:val="000000"/>
                <w:kern w:val="0"/>
                <w:sz w:val="16"/>
                <w:szCs w:val="16"/>
                <w:lang w:val="en-US"/>
              </w:rPr>
              <w:t>disadvantaged groups</w:t>
            </w:r>
            <w:r w:rsidRPr="00926FF2">
              <w:rPr>
                <w:rFonts w:cs="EYInterstate Light"/>
                <w:color w:val="000000"/>
                <w:kern w:val="0"/>
                <w:sz w:val="16"/>
                <w:szCs w:val="16"/>
                <w:lang w:val="en-US"/>
              </w:rPr>
              <w:t>.</w:t>
            </w:r>
          </w:p>
        </w:tc>
        <w:tc>
          <w:tcPr>
            <w:tcW w:w="1362" w:type="dxa"/>
            <w:shd w:val="clear" w:color="auto" w:fill="F2F2F2" w:themeFill="background1" w:themeFillShade="F2"/>
            <w:vAlign w:val="center"/>
          </w:tcPr>
          <w:p w:rsidR="00926FF2" w:rsidRPr="00E10DF2"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tcPr>
          <w:p w:rsidR="00926FF2" w:rsidRPr="00E10DF2" w:rsidRDefault="00926FF2" w:rsidP="00C24F98">
            <w:pPr>
              <w:spacing w:before="120" w:line="240" w:lineRule="auto"/>
              <w:rPr>
                <w:sz w:val="16"/>
                <w:szCs w:val="16"/>
              </w:rPr>
            </w:pPr>
          </w:p>
        </w:tc>
        <w:tc>
          <w:tcPr>
            <w:tcW w:w="1221" w:type="dxa"/>
            <w:shd w:val="clear" w:color="auto" w:fill="F2F2F2" w:themeFill="background1" w:themeFillShade="F2"/>
          </w:tcPr>
          <w:p w:rsidR="00926FF2" w:rsidRPr="0014302E" w:rsidRDefault="00926FF2" w:rsidP="00C24F98">
            <w:pPr>
              <w:spacing w:before="120" w:line="240" w:lineRule="auto"/>
              <w:rPr>
                <w:sz w:val="16"/>
                <w:szCs w:val="16"/>
              </w:rPr>
            </w:pPr>
          </w:p>
        </w:tc>
        <w:tc>
          <w:tcPr>
            <w:tcW w:w="1439" w:type="dxa"/>
            <w:shd w:val="clear" w:color="auto" w:fill="F2F2F2" w:themeFill="background1" w:themeFillShade="F2"/>
          </w:tcPr>
          <w:p w:rsidR="00926FF2" w:rsidRPr="00E10DF2" w:rsidRDefault="0085441C" w:rsidP="00C24F98">
            <w:pPr>
              <w:spacing w:before="120" w:line="240" w:lineRule="auto"/>
              <w:rPr>
                <w:sz w:val="16"/>
                <w:szCs w:val="16"/>
              </w:rPr>
            </w:pPr>
            <w:r w:rsidRPr="0085441C">
              <w:rPr>
                <w:sz w:val="16"/>
                <w:szCs w:val="16"/>
                <w:lang w:val="en-US"/>
              </w:rPr>
              <w:t>Disadvantaged groups</w:t>
            </w:r>
          </w:p>
        </w:tc>
      </w:tr>
      <w:tr w:rsidR="0085441C" w:rsidRPr="0014302E" w:rsidTr="00B154E9">
        <w:tc>
          <w:tcPr>
            <w:tcW w:w="9015" w:type="dxa"/>
            <w:gridSpan w:val="5"/>
            <w:shd w:val="clear" w:color="auto" w:fill="D9D9D9" w:themeFill="background1" w:themeFillShade="D9"/>
          </w:tcPr>
          <w:p w:rsidR="0085441C" w:rsidRPr="00B154E9" w:rsidRDefault="0085441C" w:rsidP="00C24F98">
            <w:pPr>
              <w:spacing w:before="120" w:line="240" w:lineRule="auto"/>
              <w:rPr>
                <w:b/>
                <w:sz w:val="16"/>
                <w:szCs w:val="16"/>
              </w:rPr>
            </w:pPr>
            <w:r w:rsidRPr="00B154E9">
              <w:rPr>
                <w:rFonts w:cs="EYInterstate Light"/>
                <w:b/>
                <w:color w:val="000000"/>
                <w:kern w:val="0"/>
                <w:sz w:val="16"/>
                <w:szCs w:val="16"/>
                <w:lang w:val="en-US"/>
              </w:rPr>
              <w:t>Thematic Area 1.3 - Social and cultural inclusion</w:t>
            </w:r>
          </w:p>
        </w:tc>
      </w:tr>
      <w:tr w:rsidR="00926FF2" w:rsidRPr="0014302E" w:rsidTr="0014302E">
        <w:tc>
          <w:tcPr>
            <w:tcW w:w="3922" w:type="dxa"/>
            <w:shd w:val="clear" w:color="auto" w:fill="F2F2F2" w:themeFill="background1" w:themeFillShade="F2"/>
          </w:tcPr>
          <w:p w:rsidR="00926FF2" w:rsidRDefault="00926FF2" w:rsidP="00C24F98">
            <w:pPr>
              <w:spacing w:before="120" w:line="240" w:lineRule="auto"/>
              <w:rPr>
                <w:rFonts w:cs="EYInterstate Light"/>
                <w:color w:val="000000"/>
                <w:kern w:val="0"/>
                <w:sz w:val="16"/>
                <w:szCs w:val="16"/>
                <w:lang w:val="en-US"/>
              </w:rPr>
            </w:pPr>
            <w:r w:rsidRPr="00926FF2">
              <w:rPr>
                <w:rFonts w:cs="EYInterstate Light"/>
                <w:color w:val="000000"/>
                <w:kern w:val="0"/>
                <w:sz w:val="16"/>
                <w:szCs w:val="16"/>
                <w:lang w:val="en-US"/>
              </w:rPr>
              <w:t xml:space="preserve">1.3.5. Joint actions for a better participation of </w:t>
            </w:r>
            <w:r w:rsidRPr="00B154E9">
              <w:rPr>
                <w:rFonts w:cs="EYInterstate Light"/>
                <w:b/>
                <w:color w:val="000000"/>
                <w:kern w:val="0"/>
                <w:sz w:val="16"/>
                <w:szCs w:val="16"/>
                <w:lang w:val="en-US"/>
              </w:rPr>
              <w:t>all social groups</w:t>
            </w:r>
            <w:r w:rsidRPr="00926FF2">
              <w:rPr>
                <w:rFonts w:cs="EYInterstate Light"/>
                <w:color w:val="000000"/>
                <w:kern w:val="0"/>
                <w:sz w:val="16"/>
                <w:szCs w:val="16"/>
                <w:lang w:val="en-US"/>
              </w:rPr>
              <w:t>, actors and users in the design and delivery of cultural services, educational services, childhood education, and services of general interest</w:t>
            </w:r>
          </w:p>
        </w:tc>
        <w:tc>
          <w:tcPr>
            <w:tcW w:w="1362" w:type="dxa"/>
            <w:shd w:val="clear" w:color="auto" w:fill="F2F2F2" w:themeFill="background1" w:themeFillShade="F2"/>
            <w:vAlign w:val="center"/>
          </w:tcPr>
          <w:p w:rsidR="00926FF2" w:rsidRPr="00E10DF2"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tcPr>
          <w:p w:rsidR="00926FF2" w:rsidRPr="00E10DF2" w:rsidRDefault="00926FF2" w:rsidP="00C24F98">
            <w:pPr>
              <w:spacing w:before="120" w:line="240" w:lineRule="auto"/>
              <w:rPr>
                <w:sz w:val="16"/>
                <w:szCs w:val="16"/>
              </w:rPr>
            </w:pPr>
          </w:p>
        </w:tc>
        <w:tc>
          <w:tcPr>
            <w:tcW w:w="1221" w:type="dxa"/>
            <w:shd w:val="clear" w:color="auto" w:fill="F2F2F2" w:themeFill="background1" w:themeFillShade="F2"/>
          </w:tcPr>
          <w:p w:rsidR="00926FF2" w:rsidRPr="0014302E" w:rsidRDefault="00926FF2" w:rsidP="00C24F98">
            <w:pPr>
              <w:spacing w:before="120" w:line="240" w:lineRule="auto"/>
              <w:rPr>
                <w:sz w:val="16"/>
                <w:szCs w:val="16"/>
              </w:rPr>
            </w:pPr>
          </w:p>
        </w:tc>
        <w:tc>
          <w:tcPr>
            <w:tcW w:w="1439" w:type="dxa"/>
            <w:shd w:val="clear" w:color="auto" w:fill="F2F2F2" w:themeFill="background1" w:themeFillShade="F2"/>
          </w:tcPr>
          <w:p w:rsidR="00926FF2" w:rsidRPr="00E10DF2" w:rsidRDefault="0085441C" w:rsidP="00C24F98">
            <w:pPr>
              <w:spacing w:before="120" w:line="240" w:lineRule="auto"/>
              <w:rPr>
                <w:sz w:val="16"/>
                <w:szCs w:val="16"/>
              </w:rPr>
            </w:pPr>
            <w:r>
              <w:rPr>
                <w:sz w:val="16"/>
                <w:szCs w:val="16"/>
              </w:rPr>
              <w:t>All social groups</w:t>
            </w:r>
          </w:p>
        </w:tc>
      </w:tr>
      <w:tr w:rsidR="00926FF2" w:rsidRPr="0014302E" w:rsidTr="0014302E">
        <w:tc>
          <w:tcPr>
            <w:tcW w:w="3922" w:type="dxa"/>
            <w:shd w:val="clear" w:color="auto" w:fill="F2F2F2" w:themeFill="background1" w:themeFillShade="F2"/>
          </w:tcPr>
          <w:p w:rsidR="00926FF2" w:rsidRPr="00926FF2" w:rsidRDefault="00926FF2" w:rsidP="00C24F98">
            <w:pPr>
              <w:spacing w:before="120" w:line="240" w:lineRule="auto"/>
              <w:rPr>
                <w:rFonts w:cs="EYInterstate Light"/>
                <w:color w:val="000000"/>
                <w:kern w:val="0"/>
                <w:sz w:val="16"/>
                <w:szCs w:val="16"/>
                <w:lang w:val="en-US"/>
              </w:rPr>
            </w:pPr>
            <w:r w:rsidRPr="00926FF2">
              <w:rPr>
                <w:rFonts w:cs="EYInterstate Light"/>
                <w:color w:val="000000"/>
                <w:kern w:val="0"/>
                <w:sz w:val="16"/>
                <w:szCs w:val="16"/>
                <w:lang w:val="en-US"/>
              </w:rPr>
              <w:t xml:space="preserve">1.3.6. Set up models and test pilot actions for the prevention of early school leaving, including among </w:t>
            </w:r>
            <w:r w:rsidRPr="00B154E9">
              <w:rPr>
                <w:rFonts w:cs="EYInterstate Light"/>
                <w:b/>
                <w:color w:val="000000"/>
                <w:kern w:val="0"/>
                <w:sz w:val="16"/>
                <w:szCs w:val="16"/>
                <w:lang w:val="en-US"/>
              </w:rPr>
              <w:t>disadvantaged groups</w:t>
            </w:r>
            <w:r w:rsidRPr="00926FF2">
              <w:rPr>
                <w:rFonts w:cs="EYInterstate Light"/>
                <w:color w:val="000000"/>
                <w:kern w:val="0"/>
                <w:sz w:val="16"/>
                <w:szCs w:val="16"/>
                <w:lang w:val="en-US"/>
              </w:rPr>
              <w:t>.</w:t>
            </w:r>
          </w:p>
        </w:tc>
        <w:tc>
          <w:tcPr>
            <w:tcW w:w="1362" w:type="dxa"/>
            <w:shd w:val="clear" w:color="auto" w:fill="F2F2F2" w:themeFill="background1" w:themeFillShade="F2"/>
            <w:vAlign w:val="center"/>
          </w:tcPr>
          <w:p w:rsidR="00926FF2" w:rsidRPr="00E10DF2" w:rsidRDefault="0085441C" w:rsidP="00C24F98">
            <w:pPr>
              <w:spacing w:before="120" w:line="240" w:lineRule="auto"/>
              <w:jc w:val="center"/>
              <w:rPr>
                <w:sz w:val="16"/>
                <w:szCs w:val="16"/>
              </w:rPr>
            </w:pPr>
            <w:r w:rsidRPr="0085441C">
              <w:rPr>
                <w:sz w:val="16"/>
                <w:szCs w:val="16"/>
              </w:rPr>
              <w:t>√</w:t>
            </w:r>
          </w:p>
        </w:tc>
        <w:tc>
          <w:tcPr>
            <w:tcW w:w="1071" w:type="dxa"/>
            <w:shd w:val="clear" w:color="auto" w:fill="F2F2F2" w:themeFill="background1" w:themeFillShade="F2"/>
          </w:tcPr>
          <w:p w:rsidR="00926FF2" w:rsidRPr="00E10DF2" w:rsidRDefault="00926FF2" w:rsidP="00C24F98">
            <w:pPr>
              <w:spacing w:before="120" w:line="240" w:lineRule="auto"/>
              <w:rPr>
                <w:sz w:val="16"/>
                <w:szCs w:val="16"/>
              </w:rPr>
            </w:pPr>
          </w:p>
        </w:tc>
        <w:tc>
          <w:tcPr>
            <w:tcW w:w="1221" w:type="dxa"/>
            <w:shd w:val="clear" w:color="auto" w:fill="F2F2F2" w:themeFill="background1" w:themeFillShade="F2"/>
          </w:tcPr>
          <w:p w:rsidR="00926FF2" w:rsidRPr="0014302E" w:rsidRDefault="00926FF2" w:rsidP="00C24F98">
            <w:pPr>
              <w:spacing w:before="120" w:line="240" w:lineRule="auto"/>
              <w:rPr>
                <w:sz w:val="16"/>
                <w:szCs w:val="16"/>
              </w:rPr>
            </w:pPr>
          </w:p>
        </w:tc>
        <w:tc>
          <w:tcPr>
            <w:tcW w:w="1439" w:type="dxa"/>
            <w:shd w:val="clear" w:color="auto" w:fill="F2F2F2" w:themeFill="background1" w:themeFillShade="F2"/>
          </w:tcPr>
          <w:p w:rsidR="00926FF2" w:rsidRPr="00E10DF2" w:rsidRDefault="0085441C" w:rsidP="00C24F98">
            <w:pPr>
              <w:spacing w:before="120" w:line="240" w:lineRule="auto"/>
              <w:rPr>
                <w:sz w:val="16"/>
                <w:szCs w:val="16"/>
              </w:rPr>
            </w:pPr>
            <w:r w:rsidRPr="0085441C">
              <w:rPr>
                <w:sz w:val="16"/>
                <w:szCs w:val="16"/>
                <w:lang w:val="en-US"/>
              </w:rPr>
              <w:t>Disadvantaged groups</w:t>
            </w:r>
          </w:p>
        </w:tc>
      </w:tr>
      <w:tr w:rsidR="0085441C" w:rsidRPr="0014302E" w:rsidTr="00E10DF2">
        <w:tc>
          <w:tcPr>
            <w:tcW w:w="9015" w:type="dxa"/>
            <w:gridSpan w:val="5"/>
            <w:shd w:val="clear" w:color="auto" w:fill="A6A6A6" w:themeFill="background1" w:themeFillShade="A6"/>
          </w:tcPr>
          <w:p w:rsidR="0085441C" w:rsidRPr="00B154E9" w:rsidRDefault="0085441C" w:rsidP="00C24F98">
            <w:pPr>
              <w:spacing w:before="120" w:line="240" w:lineRule="auto"/>
              <w:rPr>
                <w:b/>
                <w:bCs/>
                <w:sz w:val="16"/>
                <w:szCs w:val="16"/>
                <w:lang w:val="en-US"/>
              </w:rPr>
            </w:pPr>
            <w:r>
              <w:rPr>
                <w:b/>
                <w:bCs/>
                <w:sz w:val="16"/>
                <w:szCs w:val="16"/>
                <w:lang w:val="en-US"/>
              </w:rPr>
              <w:t>Priority Axis 2</w:t>
            </w:r>
            <w:r w:rsidRPr="00926FF2">
              <w:rPr>
                <w:b/>
                <w:bCs/>
                <w:sz w:val="16"/>
                <w:szCs w:val="16"/>
                <w:lang w:val="en-US"/>
              </w:rPr>
              <w:t xml:space="preserve"> </w:t>
            </w:r>
            <w:r>
              <w:rPr>
                <w:b/>
                <w:bCs/>
                <w:sz w:val="16"/>
                <w:szCs w:val="16"/>
                <w:lang w:val="en-US"/>
              </w:rPr>
              <w:t xml:space="preserve">- </w:t>
            </w:r>
            <w:r w:rsidRPr="00926FF2">
              <w:rPr>
                <w:b/>
                <w:bCs/>
                <w:sz w:val="16"/>
                <w:szCs w:val="16"/>
                <w:lang w:val="en-US"/>
              </w:rPr>
              <w:t>Environmental protection and risk management</w:t>
            </w:r>
          </w:p>
        </w:tc>
      </w:tr>
      <w:tr w:rsidR="0085441C" w:rsidRPr="0014302E" w:rsidTr="00B154E9">
        <w:tc>
          <w:tcPr>
            <w:tcW w:w="9015" w:type="dxa"/>
            <w:gridSpan w:val="5"/>
            <w:shd w:val="clear" w:color="auto" w:fill="D9D9D9" w:themeFill="background1" w:themeFillShade="D9"/>
          </w:tcPr>
          <w:p w:rsidR="0085441C" w:rsidRPr="00B154E9" w:rsidRDefault="0085441C" w:rsidP="00C24F98">
            <w:pPr>
              <w:spacing w:before="120" w:line="240" w:lineRule="auto"/>
              <w:rPr>
                <w:b/>
                <w:sz w:val="16"/>
                <w:szCs w:val="16"/>
              </w:rPr>
            </w:pPr>
            <w:r w:rsidRPr="00B154E9">
              <w:rPr>
                <w:b/>
                <w:sz w:val="16"/>
                <w:szCs w:val="16"/>
              </w:rPr>
              <w:t>Thematic Area 2.1 - Environmental protection and sustainable use of natural resources</w:t>
            </w:r>
          </w:p>
        </w:tc>
      </w:tr>
      <w:tr w:rsidR="00C24F98" w:rsidRPr="0014302E" w:rsidTr="00B154E9">
        <w:tc>
          <w:tcPr>
            <w:tcW w:w="3922" w:type="dxa"/>
            <w:shd w:val="clear" w:color="auto" w:fill="F2F2F2" w:themeFill="background1" w:themeFillShade="F2"/>
          </w:tcPr>
          <w:p w:rsidR="00C24F98" w:rsidRPr="00B154E9" w:rsidRDefault="00926FF2" w:rsidP="00C24F98">
            <w:pPr>
              <w:spacing w:before="120" w:line="240" w:lineRule="auto"/>
              <w:rPr>
                <w:sz w:val="16"/>
                <w:szCs w:val="16"/>
              </w:rPr>
            </w:pPr>
            <w:r w:rsidRPr="00926FF2">
              <w:rPr>
                <w:sz w:val="16"/>
                <w:szCs w:val="16"/>
              </w:rPr>
              <w:t xml:space="preserve">2.1.1. Set up of cross-border frameworks, platforms and networks for the exchange of experience and the identification of needs for entities involved or interested in </w:t>
            </w:r>
            <w:r w:rsidRPr="00B154E9">
              <w:rPr>
                <w:b/>
                <w:sz w:val="16"/>
                <w:szCs w:val="16"/>
              </w:rPr>
              <w:t>environmental protection</w:t>
            </w:r>
          </w:p>
        </w:tc>
        <w:tc>
          <w:tcPr>
            <w:tcW w:w="1362" w:type="dxa"/>
            <w:shd w:val="clear" w:color="auto" w:fill="F2F2F2" w:themeFill="background1" w:themeFillShade="F2"/>
            <w:vAlign w:val="center"/>
          </w:tcPr>
          <w:p w:rsidR="00C24F98" w:rsidRPr="00B154E9" w:rsidRDefault="00C24F98" w:rsidP="00C24F98">
            <w:pPr>
              <w:spacing w:before="120" w:line="240" w:lineRule="auto"/>
              <w:jc w:val="center"/>
              <w:rPr>
                <w:sz w:val="16"/>
                <w:szCs w:val="16"/>
              </w:rPr>
            </w:pPr>
          </w:p>
        </w:tc>
        <w:tc>
          <w:tcPr>
            <w:tcW w:w="1071" w:type="dxa"/>
            <w:shd w:val="clear" w:color="auto" w:fill="F2F2F2" w:themeFill="background1" w:themeFillShade="F2"/>
          </w:tcPr>
          <w:p w:rsidR="00C24F98" w:rsidRPr="00B154E9" w:rsidRDefault="00C24F98" w:rsidP="00C24F98">
            <w:pPr>
              <w:spacing w:before="120" w:line="240" w:lineRule="auto"/>
              <w:rPr>
                <w:sz w:val="16"/>
                <w:szCs w:val="16"/>
              </w:rPr>
            </w:pPr>
          </w:p>
        </w:tc>
        <w:tc>
          <w:tcPr>
            <w:tcW w:w="1221" w:type="dxa"/>
            <w:shd w:val="clear" w:color="auto" w:fill="F2F2F2" w:themeFill="background1" w:themeFillShade="F2"/>
            <w:vAlign w:val="center"/>
          </w:tcPr>
          <w:p w:rsidR="00C24F98" w:rsidRPr="00B154E9" w:rsidRDefault="0085441C" w:rsidP="00B154E9">
            <w:pPr>
              <w:spacing w:before="120" w:line="240" w:lineRule="auto"/>
              <w:jc w:val="center"/>
              <w:rPr>
                <w:sz w:val="16"/>
                <w:szCs w:val="16"/>
              </w:rPr>
            </w:pPr>
            <w:r w:rsidRPr="0085441C">
              <w:rPr>
                <w:sz w:val="16"/>
                <w:szCs w:val="16"/>
              </w:rPr>
              <w:t>√</w:t>
            </w:r>
          </w:p>
        </w:tc>
        <w:tc>
          <w:tcPr>
            <w:tcW w:w="1439" w:type="dxa"/>
            <w:shd w:val="clear" w:color="auto" w:fill="F2F2F2" w:themeFill="background1" w:themeFillShade="F2"/>
            <w:vAlign w:val="center"/>
          </w:tcPr>
          <w:p w:rsidR="00C24F98" w:rsidRPr="00B154E9" w:rsidRDefault="0014302E" w:rsidP="00B154E9">
            <w:pPr>
              <w:spacing w:before="120" w:line="240" w:lineRule="auto"/>
              <w:jc w:val="center"/>
              <w:rPr>
                <w:sz w:val="16"/>
                <w:szCs w:val="16"/>
              </w:rPr>
            </w:pPr>
            <w:r>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2.1.2. Development of joint training and actions, including awareness programmes for relevant organisations and the general public, including educational institutions in the field of </w:t>
            </w:r>
            <w:r w:rsidRPr="00B154E9">
              <w:rPr>
                <w:b/>
                <w:sz w:val="16"/>
                <w:szCs w:val="16"/>
              </w:rPr>
              <w:t>environmental protection</w:t>
            </w:r>
            <w:r w:rsidRPr="00926FF2">
              <w:rPr>
                <w:sz w:val="16"/>
                <w:szCs w:val="16"/>
              </w:rPr>
              <w:t xml:space="preserve"> and </w:t>
            </w:r>
            <w:r w:rsidRPr="00B154E9">
              <w:rPr>
                <w:b/>
                <w:sz w:val="16"/>
                <w:szCs w:val="16"/>
              </w:rPr>
              <w:t>use of natural resources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85441C">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lastRenderedPageBreak/>
              <w:t xml:space="preserve">2.1.3. Establishment and enhancement of cross border partnerships and networks in the field of </w:t>
            </w:r>
            <w:r w:rsidRPr="00B154E9">
              <w:rPr>
                <w:b/>
                <w:sz w:val="16"/>
                <w:szCs w:val="16"/>
              </w:rPr>
              <w:t>natural resources</w:t>
            </w:r>
            <w:r w:rsidRPr="00926FF2">
              <w:rPr>
                <w:sz w:val="16"/>
                <w:szCs w:val="16"/>
              </w:rPr>
              <w:t xml:space="preserve">, </w:t>
            </w:r>
            <w:r w:rsidRPr="00B154E9">
              <w:rPr>
                <w:b/>
                <w:sz w:val="16"/>
                <w:szCs w:val="16"/>
              </w:rPr>
              <w:t>biodiversity</w:t>
            </w:r>
            <w:r w:rsidRPr="00926FF2">
              <w:rPr>
                <w:sz w:val="16"/>
                <w:szCs w:val="16"/>
              </w:rPr>
              <w:t>,</w:t>
            </w:r>
            <w:r w:rsidRPr="00B154E9">
              <w:rPr>
                <w:b/>
                <w:sz w:val="16"/>
                <w:szCs w:val="16"/>
              </w:rPr>
              <w:t xml:space="preserve"> technologies for environmental protection</w:t>
            </w:r>
            <w:r w:rsidRPr="00926FF2">
              <w:rPr>
                <w:sz w:val="16"/>
                <w:szCs w:val="16"/>
              </w:rPr>
              <w:t>, for the identification and transfer of innovations tailored to the local needs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2.1.4. Establishment and enhancement of cross border partnerships and networks in the field of </w:t>
            </w:r>
            <w:r w:rsidRPr="00B154E9">
              <w:rPr>
                <w:b/>
                <w:sz w:val="16"/>
                <w:szCs w:val="16"/>
              </w:rPr>
              <w:t>energy efficiency</w:t>
            </w:r>
            <w:r w:rsidRPr="00926FF2">
              <w:rPr>
                <w:sz w:val="16"/>
                <w:szCs w:val="16"/>
              </w:rPr>
              <w:t xml:space="preserve">, </w:t>
            </w:r>
            <w:r w:rsidRPr="00B154E9">
              <w:rPr>
                <w:b/>
                <w:sz w:val="16"/>
                <w:szCs w:val="16"/>
              </w:rPr>
              <w:t>renewable energy</w:t>
            </w:r>
            <w:r w:rsidRPr="00926FF2">
              <w:rPr>
                <w:sz w:val="16"/>
                <w:szCs w:val="16"/>
              </w:rPr>
              <w:t>, such as usage of geothermal hot springs, water, sun and wind power for producing electric energy, including investments in infrastructure and equipment based on common and tailored technical solutions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E10DF2">
            <w:pPr>
              <w:spacing w:before="120" w:line="240" w:lineRule="auto"/>
              <w:rPr>
                <w:sz w:val="16"/>
                <w:szCs w:val="16"/>
              </w:rPr>
            </w:pPr>
            <w:r w:rsidRPr="00926FF2">
              <w:rPr>
                <w:sz w:val="16"/>
                <w:szCs w:val="16"/>
              </w:rPr>
              <w:t xml:space="preserve">2.1.5. Investment in infrastructure and equipment for </w:t>
            </w:r>
            <w:r w:rsidRPr="00B154E9">
              <w:rPr>
                <w:b/>
                <w:sz w:val="16"/>
                <w:szCs w:val="16"/>
              </w:rPr>
              <w:t>environmental protection and use of natural resources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2.1.6. Establishment of networks and partnerships for joint training actions for public entities and local communities in the field of </w:t>
            </w:r>
            <w:r w:rsidRPr="00B154E9">
              <w:rPr>
                <w:b/>
                <w:sz w:val="16"/>
                <w:szCs w:val="16"/>
              </w:rPr>
              <w:t>environmental protection, enhancement of pollution control strategies and systems</w:t>
            </w:r>
            <w:r w:rsidRPr="00926FF2">
              <w:rPr>
                <w:sz w:val="16"/>
                <w:szCs w:val="16"/>
              </w:rPr>
              <w:t>; conduction of joint trainings and maintenance of interoperability including the purchase of compatible equipment</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2.1.7. Joint initiatives and investments in infrastructure and equipment for the implementation of technologies for the </w:t>
            </w:r>
            <w:r w:rsidRPr="00B154E9">
              <w:rPr>
                <w:b/>
                <w:sz w:val="16"/>
                <w:szCs w:val="16"/>
              </w:rPr>
              <w:t>control of pollution</w:t>
            </w:r>
            <w:r w:rsidRPr="00926FF2">
              <w:rPr>
                <w:sz w:val="16"/>
                <w:szCs w:val="16"/>
              </w:rPr>
              <w:t xml:space="preserve"> and </w:t>
            </w:r>
            <w:r w:rsidRPr="00B154E9">
              <w:rPr>
                <w:b/>
                <w:sz w:val="16"/>
                <w:szCs w:val="16"/>
              </w:rPr>
              <w:t>rehabilitation of rivers and  brown fields</w:t>
            </w:r>
            <w:r w:rsidRPr="00926FF2">
              <w:rPr>
                <w:sz w:val="16"/>
                <w:szCs w:val="16"/>
              </w:rPr>
              <w:t xml:space="preserve"> and industrial areas with common problems on the two sides of the border</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2.1.8. </w:t>
            </w:r>
            <w:r w:rsidRPr="00B154E9">
              <w:rPr>
                <w:b/>
                <w:sz w:val="16"/>
                <w:szCs w:val="16"/>
              </w:rPr>
              <w:t>Restoration of natural areas</w:t>
            </w:r>
            <w:r w:rsidRPr="00926FF2">
              <w:rPr>
                <w:sz w:val="16"/>
                <w:szCs w:val="16"/>
              </w:rPr>
              <w:t xml:space="preserve"> (e.g. woods and river banks) to prevent floods and land slides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14302E" w:rsidRPr="0014302E" w:rsidTr="00B154E9">
        <w:tc>
          <w:tcPr>
            <w:tcW w:w="3922" w:type="dxa"/>
            <w:shd w:val="clear" w:color="auto" w:fill="F2F2F2" w:themeFill="background1" w:themeFillShade="F2"/>
          </w:tcPr>
          <w:p w:rsidR="0014302E" w:rsidRPr="00B154E9" w:rsidRDefault="0014302E" w:rsidP="00C24F98">
            <w:pPr>
              <w:spacing w:before="120" w:line="240" w:lineRule="auto"/>
              <w:rPr>
                <w:sz w:val="16"/>
                <w:szCs w:val="16"/>
              </w:rPr>
            </w:pPr>
            <w:r w:rsidRPr="00926FF2">
              <w:rPr>
                <w:sz w:val="16"/>
                <w:szCs w:val="16"/>
              </w:rPr>
              <w:t xml:space="preserve">2.1.9. Joint activities for the </w:t>
            </w:r>
            <w:r w:rsidRPr="00B154E9">
              <w:rPr>
                <w:b/>
                <w:sz w:val="16"/>
                <w:szCs w:val="16"/>
              </w:rPr>
              <w:t>protection of endangered species</w:t>
            </w:r>
          </w:p>
        </w:tc>
        <w:tc>
          <w:tcPr>
            <w:tcW w:w="1362" w:type="dxa"/>
            <w:shd w:val="clear" w:color="auto" w:fill="F2F2F2" w:themeFill="background1" w:themeFillShade="F2"/>
            <w:vAlign w:val="center"/>
          </w:tcPr>
          <w:p w:rsidR="0014302E" w:rsidRPr="00B154E9"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B154E9"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002336">
              <w:rPr>
                <w:sz w:val="16"/>
                <w:szCs w:val="16"/>
              </w:rPr>
              <w:t>√</w:t>
            </w:r>
          </w:p>
        </w:tc>
        <w:tc>
          <w:tcPr>
            <w:tcW w:w="1439" w:type="dxa"/>
            <w:shd w:val="clear" w:color="auto" w:fill="F2F2F2" w:themeFill="background1" w:themeFillShade="F2"/>
            <w:vAlign w:val="center"/>
          </w:tcPr>
          <w:p w:rsidR="0014302E" w:rsidRPr="00B154E9" w:rsidRDefault="0014302E" w:rsidP="00B154E9">
            <w:pPr>
              <w:spacing w:before="120" w:line="240" w:lineRule="auto"/>
              <w:jc w:val="center"/>
              <w:rPr>
                <w:sz w:val="16"/>
                <w:szCs w:val="16"/>
              </w:rPr>
            </w:pPr>
            <w:r w:rsidRPr="00590F7A">
              <w:rPr>
                <w:sz w:val="16"/>
                <w:szCs w:val="16"/>
              </w:rPr>
              <w:t>N.A.</w:t>
            </w:r>
          </w:p>
        </w:tc>
      </w:tr>
      <w:tr w:rsidR="0085441C" w:rsidRPr="0014302E" w:rsidTr="00B154E9">
        <w:tc>
          <w:tcPr>
            <w:tcW w:w="9015" w:type="dxa"/>
            <w:gridSpan w:val="5"/>
            <w:shd w:val="clear" w:color="auto" w:fill="D9D9D9" w:themeFill="background1" w:themeFillShade="D9"/>
          </w:tcPr>
          <w:p w:rsidR="0085441C" w:rsidRPr="00B154E9" w:rsidRDefault="0085441C" w:rsidP="00C24F98">
            <w:pPr>
              <w:spacing w:before="120" w:line="240" w:lineRule="auto"/>
              <w:rPr>
                <w:b/>
                <w:sz w:val="16"/>
                <w:szCs w:val="16"/>
              </w:rPr>
            </w:pPr>
            <w:r w:rsidRPr="00B154E9">
              <w:rPr>
                <w:b/>
                <w:sz w:val="16"/>
                <w:szCs w:val="16"/>
              </w:rPr>
              <w:t>Thematic Area 2.2 - Environmental risks management and emergency preparedness</w:t>
            </w:r>
          </w:p>
        </w:tc>
      </w:tr>
      <w:tr w:rsidR="0014302E" w:rsidRPr="0014302E" w:rsidTr="00B154E9">
        <w:tc>
          <w:tcPr>
            <w:tcW w:w="3922" w:type="dxa"/>
            <w:shd w:val="clear" w:color="auto" w:fill="F2F2F2" w:themeFill="background1" w:themeFillShade="F2"/>
          </w:tcPr>
          <w:p w:rsidR="0014302E" w:rsidRPr="00926FF2" w:rsidRDefault="0014302E" w:rsidP="006C4A83">
            <w:pPr>
              <w:spacing w:before="120" w:line="240" w:lineRule="auto"/>
              <w:rPr>
                <w:sz w:val="16"/>
                <w:szCs w:val="16"/>
              </w:rPr>
            </w:pPr>
            <w:r w:rsidRPr="006C4A83">
              <w:rPr>
                <w:sz w:val="16"/>
                <w:szCs w:val="16"/>
              </w:rPr>
              <w:t xml:space="preserve">2.2.1. Development of joint structures and partnerships for the integration of the involved entities on </w:t>
            </w:r>
            <w:r w:rsidRPr="00B154E9">
              <w:rPr>
                <w:b/>
                <w:sz w:val="16"/>
                <w:szCs w:val="16"/>
              </w:rPr>
              <w:t xml:space="preserve">initiatives in relation to the Danube Strategy </w:t>
            </w:r>
            <w:r w:rsidRPr="006C4A83">
              <w:rPr>
                <w:sz w:val="16"/>
                <w:szCs w:val="16"/>
              </w:rPr>
              <w:t>(Danube River Basin Management, ICPDR initiatives, European Floods Alert System etc.), including the investments in infrastructure and equipment</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t xml:space="preserve">2.2.2. Establishment and enhancement of cross border liaison in the </w:t>
            </w:r>
            <w:r w:rsidRPr="00B154E9">
              <w:rPr>
                <w:b/>
                <w:sz w:val="16"/>
                <w:szCs w:val="16"/>
              </w:rPr>
              <w:t>environmental planning</w:t>
            </w:r>
            <w:r w:rsidRPr="006C4A83">
              <w:rPr>
                <w:sz w:val="16"/>
                <w:szCs w:val="16"/>
              </w:rPr>
              <w:t xml:space="preserve"> of the involved entities including joint risk mapping of accident risk spots, risk assessment and evaluation exercises</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t xml:space="preserve">2.2.3. Ensuring and promotion of data availability and the </w:t>
            </w:r>
            <w:r w:rsidRPr="00B154E9">
              <w:rPr>
                <w:b/>
                <w:sz w:val="16"/>
                <w:szCs w:val="16"/>
              </w:rPr>
              <w:t>integration of management approaches</w:t>
            </w:r>
            <w:r w:rsidRPr="006C4A83">
              <w:rPr>
                <w:sz w:val="16"/>
                <w:szCs w:val="16"/>
              </w:rPr>
              <w:t xml:space="preserve"> in national and international networks</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t xml:space="preserve">2.2.4. Establishment of networks and partnerships for joint training actions for public entities and local communities in the field of </w:t>
            </w:r>
            <w:r w:rsidRPr="00B154E9">
              <w:rPr>
                <w:b/>
                <w:sz w:val="16"/>
                <w:szCs w:val="16"/>
              </w:rPr>
              <w:t xml:space="preserve">management of </w:t>
            </w:r>
            <w:r w:rsidRPr="00B154E9">
              <w:rPr>
                <w:b/>
                <w:sz w:val="16"/>
                <w:szCs w:val="16"/>
              </w:rPr>
              <w:lastRenderedPageBreak/>
              <w:t>environmental emergencies</w:t>
            </w:r>
            <w:r w:rsidRPr="006C4A83">
              <w:rPr>
                <w:sz w:val="16"/>
                <w:szCs w:val="16"/>
              </w:rPr>
              <w:t xml:space="preserve">; joint trainings and </w:t>
            </w:r>
            <w:r w:rsidRPr="00B154E9">
              <w:rPr>
                <w:b/>
                <w:sz w:val="16"/>
                <w:szCs w:val="16"/>
              </w:rPr>
              <w:t>maintenance of interoperability</w:t>
            </w:r>
            <w:r w:rsidRPr="006C4A83">
              <w:rPr>
                <w:sz w:val="16"/>
                <w:szCs w:val="16"/>
              </w:rPr>
              <w:t xml:space="preserve"> including the purchase of compatible equipment</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lastRenderedPageBreak/>
              <w:t xml:space="preserve">2.2.5. Establishment of joint services for the </w:t>
            </w:r>
            <w:r w:rsidRPr="00B154E9">
              <w:rPr>
                <w:b/>
                <w:sz w:val="16"/>
                <w:szCs w:val="16"/>
              </w:rPr>
              <w:t>management and control of risks</w:t>
            </w:r>
            <w:r w:rsidRPr="006C4A83">
              <w:rPr>
                <w:sz w:val="16"/>
                <w:szCs w:val="16"/>
              </w:rPr>
              <w:t xml:space="preserve"> generated by </w:t>
            </w:r>
            <w:r w:rsidRPr="00B154E9">
              <w:rPr>
                <w:b/>
                <w:sz w:val="16"/>
                <w:szCs w:val="16"/>
              </w:rPr>
              <w:t>hot spots of industrial pollution</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t>2.2.6. Joint actions d</w:t>
            </w:r>
            <w:r>
              <w:rPr>
                <w:sz w:val="16"/>
                <w:szCs w:val="16"/>
              </w:rPr>
              <w:t xml:space="preserve">edicated to preparing </w:t>
            </w:r>
            <w:r w:rsidRPr="00B154E9">
              <w:rPr>
                <w:b/>
                <w:sz w:val="16"/>
                <w:szCs w:val="16"/>
              </w:rPr>
              <w:t>children/youth</w:t>
            </w:r>
            <w:r w:rsidRPr="006C4A83">
              <w:rPr>
                <w:sz w:val="16"/>
                <w:szCs w:val="16"/>
              </w:rPr>
              <w:t xml:space="preserve"> to respond to emergency situations, including i.a school camps, trainings</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r w:rsidRPr="0014302E">
              <w:rPr>
                <w:sz w:val="16"/>
                <w:szCs w:val="16"/>
              </w:rPr>
              <w:t>√</w:t>
            </w: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Default="0014302E" w:rsidP="00B154E9">
            <w:pPr>
              <w:spacing w:before="120" w:line="240" w:lineRule="auto"/>
              <w:jc w:val="center"/>
              <w:rPr>
                <w:sz w:val="16"/>
                <w:szCs w:val="16"/>
              </w:rPr>
            </w:pPr>
            <w:r>
              <w:rPr>
                <w:sz w:val="16"/>
                <w:szCs w:val="16"/>
              </w:rPr>
              <w:t>Children</w:t>
            </w:r>
          </w:p>
          <w:p w:rsidR="0014302E" w:rsidRPr="00E10DF2" w:rsidRDefault="0014302E" w:rsidP="00B154E9">
            <w:pPr>
              <w:spacing w:before="120" w:line="240" w:lineRule="auto"/>
              <w:jc w:val="center"/>
              <w:rPr>
                <w:sz w:val="16"/>
                <w:szCs w:val="16"/>
              </w:rPr>
            </w:pPr>
            <w:r>
              <w:rPr>
                <w:sz w:val="16"/>
                <w:szCs w:val="16"/>
              </w:rPr>
              <w:t>Y</w:t>
            </w:r>
            <w:r w:rsidRPr="0014302E">
              <w:rPr>
                <w:sz w:val="16"/>
                <w:szCs w:val="16"/>
              </w:rPr>
              <w:t>outh</w:t>
            </w:r>
          </w:p>
        </w:tc>
      </w:tr>
      <w:tr w:rsidR="0014302E" w:rsidRPr="0014302E" w:rsidTr="00B154E9">
        <w:tc>
          <w:tcPr>
            <w:tcW w:w="3922" w:type="dxa"/>
            <w:shd w:val="clear" w:color="auto" w:fill="F2F2F2" w:themeFill="background1" w:themeFillShade="F2"/>
          </w:tcPr>
          <w:p w:rsidR="0014302E" w:rsidRPr="00926FF2" w:rsidRDefault="0014302E" w:rsidP="00C24F98">
            <w:pPr>
              <w:spacing w:before="120" w:line="240" w:lineRule="auto"/>
              <w:rPr>
                <w:sz w:val="16"/>
                <w:szCs w:val="16"/>
              </w:rPr>
            </w:pPr>
            <w:r w:rsidRPr="006C4A83">
              <w:rPr>
                <w:sz w:val="16"/>
                <w:szCs w:val="16"/>
              </w:rPr>
              <w:t xml:space="preserve">2.2.7. Investments in infrastructure and equipment for </w:t>
            </w:r>
            <w:r w:rsidRPr="00B154E9">
              <w:rPr>
                <w:b/>
                <w:sz w:val="16"/>
                <w:szCs w:val="16"/>
              </w:rPr>
              <w:t>risk management</w:t>
            </w:r>
            <w:r w:rsidRPr="006C4A83">
              <w:rPr>
                <w:sz w:val="16"/>
                <w:szCs w:val="16"/>
              </w:rPr>
              <w:t xml:space="preserve"> and </w:t>
            </w:r>
            <w:r w:rsidRPr="00B154E9">
              <w:rPr>
                <w:b/>
                <w:sz w:val="16"/>
                <w:szCs w:val="16"/>
              </w:rPr>
              <w:t>emergency preparedness</w:t>
            </w:r>
          </w:p>
        </w:tc>
        <w:tc>
          <w:tcPr>
            <w:tcW w:w="1362" w:type="dxa"/>
            <w:shd w:val="clear" w:color="auto" w:fill="F2F2F2" w:themeFill="background1" w:themeFillShade="F2"/>
            <w:vAlign w:val="center"/>
          </w:tcPr>
          <w:p w:rsidR="0014302E" w:rsidRPr="00E10DF2" w:rsidRDefault="0014302E" w:rsidP="00C24F98">
            <w:pPr>
              <w:spacing w:before="120" w:line="240" w:lineRule="auto"/>
              <w:jc w:val="center"/>
              <w:rPr>
                <w:sz w:val="16"/>
                <w:szCs w:val="16"/>
              </w:rPr>
            </w:pPr>
          </w:p>
        </w:tc>
        <w:tc>
          <w:tcPr>
            <w:tcW w:w="1071" w:type="dxa"/>
            <w:shd w:val="clear" w:color="auto" w:fill="F2F2F2" w:themeFill="background1" w:themeFillShade="F2"/>
          </w:tcPr>
          <w:p w:rsidR="0014302E" w:rsidRPr="00E10DF2" w:rsidRDefault="0014302E" w:rsidP="00C24F98">
            <w:pPr>
              <w:spacing w:before="120" w:line="240" w:lineRule="auto"/>
              <w:rPr>
                <w:sz w:val="16"/>
                <w:szCs w:val="16"/>
              </w:rPr>
            </w:pPr>
          </w:p>
        </w:tc>
        <w:tc>
          <w:tcPr>
            <w:tcW w:w="1221"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8F02A5">
              <w:rPr>
                <w:sz w:val="16"/>
                <w:szCs w:val="16"/>
              </w:rPr>
              <w:t>√</w:t>
            </w:r>
          </w:p>
        </w:tc>
        <w:tc>
          <w:tcPr>
            <w:tcW w:w="1439" w:type="dxa"/>
            <w:shd w:val="clear" w:color="auto" w:fill="F2F2F2" w:themeFill="background1" w:themeFillShade="F2"/>
            <w:vAlign w:val="center"/>
          </w:tcPr>
          <w:p w:rsidR="0014302E" w:rsidRPr="00E10DF2" w:rsidRDefault="0014302E" w:rsidP="00B154E9">
            <w:pPr>
              <w:spacing w:before="120" w:line="240" w:lineRule="auto"/>
              <w:jc w:val="center"/>
              <w:rPr>
                <w:sz w:val="16"/>
                <w:szCs w:val="16"/>
              </w:rPr>
            </w:pPr>
            <w:r w:rsidRPr="00ED71C4">
              <w:rPr>
                <w:sz w:val="16"/>
                <w:szCs w:val="16"/>
              </w:rPr>
              <w:t>N.A.</w:t>
            </w:r>
          </w:p>
        </w:tc>
      </w:tr>
      <w:tr w:rsidR="0085441C" w:rsidRPr="0014302E" w:rsidTr="00E10DF2">
        <w:tc>
          <w:tcPr>
            <w:tcW w:w="9015" w:type="dxa"/>
            <w:gridSpan w:val="5"/>
            <w:shd w:val="clear" w:color="auto" w:fill="A6A6A6" w:themeFill="background1" w:themeFillShade="A6"/>
          </w:tcPr>
          <w:p w:rsidR="0085441C" w:rsidRPr="00B154E9" w:rsidRDefault="0085441C" w:rsidP="00C24F98">
            <w:pPr>
              <w:spacing w:before="120" w:line="240" w:lineRule="auto"/>
              <w:jc w:val="left"/>
              <w:rPr>
                <w:b/>
                <w:bCs/>
                <w:sz w:val="16"/>
                <w:szCs w:val="16"/>
                <w:lang w:val="en-US"/>
              </w:rPr>
            </w:pPr>
            <w:r>
              <w:rPr>
                <w:b/>
                <w:bCs/>
                <w:sz w:val="16"/>
                <w:szCs w:val="16"/>
                <w:lang w:val="en-US"/>
              </w:rPr>
              <w:t>Priority Axis 3</w:t>
            </w:r>
            <w:r w:rsidRPr="006C4A83">
              <w:rPr>
                <w:b/>
                <w:bCs/>
                <w:sz w:val="16"/>
                <w:szCs w:val="16"/>
                <w:lang w:val="en-US"/>
              </w:rPr>
              <w:t xml:space="preserve"> </w:t>
            </w:r>
            <w:r>
              <w:rPr>
                <w:b/>
                <w:bCs/>
                <w:sz w:val="16"/>
                <w:szCs w:val="16"/>
                <w:lang w:val="en-US"/>
              </w:rPr>
              <w:t xml:space="preserve">- </w:t>
            </w:r>
            <w:r w:rsidRPr="006C4A83">
              <w:rPr>
                <w:b/>
                <w:bCs/>
                <w:sz w:val="16"/>
                <w:szCs w:val="16"/>
                <w:lang w:val="en-US"/>
              </w:rPr>
              <w:t>Sustainable Mobility and Accessibility</w:t>
            </w:r>
          </w:p>
        </w:tc>
      </w:tr>
      <w:tr w:rsidR="0085441C" w:rsidRPr="0014302E" w:rsidTr="00B154E9">
        <w:tc>
          <w:tcPr>
            <w:tcW w:w="9015" w:type="dxa"/>
            <w:gridSpan w:val="5"/>
            <w:shd w:val="clear" w:color="auto" w:fill="D9D9D9" w:themeFill="background1" w:themeFillShade="D9"/>
          </w:tcPr>
          <w:p w:rsidR="0085441C" w:rsidRPr="00B154E9" w:rsidRDefault="0085441C" w:rsidP="00C24F98">
            <w:pPr>
              <w:spacing w:before="120" w:line="240" w:lineRule="auto"/>
              <w:rPr>
                <w:b/>
                <w:sz w:val="16"/>
                <w:szCs w:val="16"/>
              </w:rPr>
            </w:pPr>
            <w:r w:rsidRPr="0014302E">
              <w:rPr>
                <w:b/>
                <w:sz w:val="16"/>
                <w:szCs w:val="16"/>
              </w:rPr>
              <w:t xml:space="preserve">Thematic Area 3.2 </w:t>
            </w:r>
            <w:r>
              <w:rPr>
                <w:b/>
                <w:sz w:val="16"/>
                <w:szCs w:val="16"/>
              </w:rPr>
              <w:t xml:space="preserve">- </w:t>
            </w:r>
            <w:r w:rsidRPr="00B154E9">
              <w:rPr>
                <w:b/>
                <w:sz w:val="16"/>
                <w:szCs w:val="16"/>
              </w:rPr>
              <w:t>Public utilities infrastructure</w:t>
            </w:r>
          </w:p>
        </w:tc>
      </w:tr>
      <w:tr w:rsidR="00C24F98" w:rsidRPr="0014302E" w:rsidTr="00B154E9">
        <w:trPr>
          <w:trHeight w:val="1327"/>
        </w:trPr>
        <w:tc>
          <w:tcPr>
            <w:tcW w:w="3922" w:type="dxa"/>
            <w:shd w:val="clear" w:color="auto" w:fill="F2F2F2" w:themeFill="background1" w:themeFillShade="F2"/>
          </w:tcPr>
          <w:p w:rsidR="00C24F98" w:rsidRPr="00B154E9" w:rsidRDefault="006C4A83" w:rsidP="00C24F98">
            <w:pPr>
              <w:spacing w:before="120" w:line="240" w:lineRule="auto"/>
              <w:rPr>
                <w:sz w:val="16"/>
                <w:szCs w:val="16"/>
              </w:rPr>
            </w:pPr>
            <w:r w:rsidRPr="006C4A83">
              <w:rPr>
                <w:sz w:val="16"/>
                <w:szCs w:val="16"/>
              </w:rPr>
              <w:t xml:space="preserve">3.2.2. </w:t>
            </w:r>
            <w:r w:rsidRPr="006C4A83">
              <w:rPr>
                <w:sz w:val="16"/>
                <w:szCs w:val="16"/>
              </w:rPr>
              <w:t xml:space="preserve">Development and implementation of locally adapted solutions  for investments in public utilities infrastructure (e.g. </w:t>
            </w:r>
            <w:r w:rsidRPr="00B154E9">
              <w:rPr>
                <w:b/>
                <w:sz w:val="16"/>
                <w:szCs w:val="16"/>
              </w:rPr>
              <w:t>small-scale water treatment</w:t>
            </w:r>
            <w:r w:rsidRPr="006C4A83">
              <w:rPr>
                <w:sz w:val="16"/>
                <w:szCs w:val="16"/>
              </w:rPr>
              <w:t xml:space="preserve">, access to ICT, </w:t>
            </w:r>
            <w:r w:rsidRPr="00B154E9">
              <w:rPr>
                <w:b/>
                <w:sz w:val="16"/>
                <w:szCs w:val="16"/>
              </w:rPr>
              <w:t>renewable energy</w:t>
            </w:r>
            <w:r w:rsidRPr="006C4A83">
              <w:rPr>
                <w:sz w:val="16"/>
                <w:szCs w:val="16"/>
              </w:rPr>
              <w:t>) within the areas facing similar challenges on both sides of the border</w:t>
            </w:r>
          </w:p>
        </w:tc>
        <w:tc>
          <w:tcPr>
            <w:tcW w:w="1362" w:type="dxa"/>
            <w:shd w:val="clear" w:color="auto" w:fill="F2F2F2" w:themeFill="background1" w:themeFillShade="F2"/>
            <w:vAlign w:val="center"/>
          </w:tcPr>
          <w:p w:rsidR="00C24F98" w:rsidRPr="00B154E9" w:rsidRDefault="00C24F98" w:rsidP="00C24F98">
            <w:pPr>
              <w:spacing w:before="120" w:line="240" w:lineRule="auto"/>
              <w:jc w:val="center"/>
              <w:rPr>
                <w:sz w:val="16"/>
                <w:szCs w:val="16"/>
              </w:rPr>
            </w:pPr>
          </w:p>
        </w:tc>
        <w:tc>
          <w:tcPr>
            <w:tcW w:w="1071" w:type="dxa"/>
            <w:shd w:val="clear" w:color="auto" w:fill="F2F2F2" w:themeFill="background1" w:themeFillShade="F2"/>
          </w:tcPr>
          <w:p w:rsidR="00C24F98" w:rsidRPr="00B154E9" w:rsidRDefault="00C24F98" w:rsidP="00C24F98">
            <w:pPr>
              <w:spacing w:before="120" w:line="240" w:lineRule="auto"/>
              <w:rPr>
                <w:sz w:val="16"/>
                <w:szCs w:val="16"/>
              </w:rPr>
            </w:pPr>
          </w:p>
        </w:tc>
        <w:tc>
          <w:tcPr>
            <w:tcW w:w="1221" w:type="dxa"/>
            <w:shd w:val="clear" w:color="auto" w:fill="F2F2F2" w:themeFill="background1" w:themeFillShade="F2"/>
            <w:vAlign w:val="center"/>
          </w:tcPr>
          <w:p w:rsidR="00C24F98" w:rsidRPr="00B154E9" w:rsidRDefault="0014302E" w:rsidP="00B154E9">
            <w:pPr>
              <w:spacing w:before="120" w:line="240" w:lineRule="auto"/>
              <w:jc w:val="center"/>
              <w:rPr>
                <w:sz w:val="16"/>
                <w:szCs w:val="16"/>
              </w:rPr>
            </w:pPr>
            <w:r w:rsidRPr="0014302E">
              <w:rPr>
                <w:sz w:val="16"/>
                <w:szCs w:val="16"/>
              </w:rPr>
              <w:t>√</w:t>
            </w:r>
          </w:p>
        </w:tc>
        <w:tc>
          <w:tcPr>
            <w:tcW w:w="1439" w:type="dxa"/>
            <w:shd w:val="clear" w:color="auto" w:fill="F2F2F2" w:themeFill="background1" w:themeFillShade="F2"/>
            <w:vAlign w:val="center"/>
          </w:tcPr>
          <w:p w:rsidR="00C24F98" w:rsidRPr="00B154E9" w:rsidRDefault="0014302E" w:rsidP="00B154E9">
            <w:pPr>
              <w:spacing w:before="120" w:line="240" w:lineRule="auto"/>
              <w:jc w:val="center"/>
              <w:rPr>
                <w:sz w:val="16"/>
                <w:szCs w:val="16"/>
              </w:rPr>
            </w:pPr>
            <w:r w:rsidRPr="0014302E">
              <w:rPr>
                <w:sz w:val="16"/>
                <w:szCs w:val="16"/>
              </w:rPr>
              <w:t>N.A.</w:t>
            </w:r>
          </w:p>
        </w:tc>
      </w:tr>
    </w:tbl>
    <w:p w:rsidR="00DF56A2" w:rsidRDefault="00DF56A2" w:rsidP="00B154E9">
      <w:pPr>
        <w:jc w:val="left"/>
        <w:rPr>
          <w:rFonts w:cs="Arial"/>
          <w:b/>
          <w:i/>
          <w:szCs w:val="18"/>
        </w:rPr>
      </w:pPr>
    </w:p>
    <w:p w:rsidR="006818F6" w:rsidRPr="003304D4" w:rsidRDefault="006818F6" w:rsidP="006818F6">
      <w:pPr>
        <w:ind w:left="450"/>
        <w:jc w:val="left"/>
        <w:rPr>
          <w:rFonts w:cs="Arial"/>
          <w:b/>
          <w:i/>
          <w:szCs w:val="18"/>
        </w:rPr>
      </w:pPr>
      <w:r w:rsidRPr="00E10DF2">
        <w:rPr>
          <w:rFonts w:cs="Arial"/>
          <w:b/>
          <w:i/>
          <w:szCs w:val="18"/>
        </w:rPr>
        <w:t xml:space="preserve">Mainstreaming </w:t>
      </w:r>
      <w:r w:rsidR="00B713C9" w:rsidRPr="00E10DF2">
        <w:rPr>
          <w:rFonts w:cs="Arial"/>
          <w:b/>
          <w:i/>
          <w:szCs w:val="18"/>
        </w:rPr>
        <w:t>h</w:t>
      </w:r>
      <w:r w:rsidR="00B713C9" w:rsidRPr="003304D4">
        <w:rPr>
          <w:rFonts w:cs="Arial"/>
          <w:b/>
          <w:i/>
          <w:szCs w:val="18"/>
        </w:rPr>
        <w:t>orizontal principles</w:t>
      </w:r>
      <w:r w:rsidRPr="003304D4">
        <w:rPr>
          <w:rFonts w:cs="Arial"/>
          <w:b/>
          <w:i/>
          <w:szCs w:val="18"/>
        </w:rPr>
        <w:t xml:space="preserve"> into the Programme’s lifecycle </w:t>
      </w:r>
    </w:p>
    <w:p w:rsidR="00266263" w:rsidRDefault="006818F6" w:rsidP="00906355">
      <w:pPr>
        <w:spacing w:before="120" w:line="276" w:lineRule="auto"/>
        <w:ind w:left="450"/>
        <w:jc w:val="left"/>
        <w:rPr>
          <w:rFonts w:cs="Arial"/>
        </w:rPr>
      </w:pPr>
      <w:r w:rsidRPr="00C606A5">
        <w:rPr>
          <w:rFonts w:cs="Arial"/>
        </w:rPr>
        <w:t xml:space="preserve">The </w:t>
      </w:r>
      <w:r w:rsidR="005E68EE" w:rsidRPr="00906355">
        <w:rPr>
          <w:rFonts w:cs="Arial"/>
        </w:rPr>
        <w:t>P</w:t>
      </w:r>
      <w:r w:rsidRPr="00906355">
        <w:rPr>
          <w:rFonts w:cs="Arial"/>
        </w:rPr>
        <w:t xml:space="preserve">rogramme </w:t>
      </w:r>
      <w:r w:rsidR="005E68EE" w:rsidRPr="00906355">
        <w:rPr>
          <w:rFonts w:cs="Arial"/>
        </w:rPr>
        <w:t>provides</w:t>
      </w:r>
      <w:r w:rsidRPr="00906355">
        <w:rPr>
          <w:rFonts w:cs="Arial"/>
        </w:rPr>
        <w:t xml:space="preserve"> in Section 6</w:t>
      </w:r>
      <w:r w:rsidR="005E68EE" w:rsidRPr="00906355">
        <w:rPr>
          <w:rFonts w:cs="Arial"/>
        </w:rPr>
        <w:t>,</w:t>
      </w:r>
      <w:r w:rsidRPr="00906355">
        <w:rPr>
          <w:rFonts w:cs="Arial"/>
        </w:rPr>
        <w:t xml:space="preserve"> an overview of the manner in which the horizontal principles will be mainstreamed during the implementation phase, project selection, monitoring and evaluation stages. </w:t>
      </w:r>
      <w:r w:rsidR="005E68EE" w:rsidRPr="00906355">
        <w:rPr>
          <w:rFonts w:cs="Arial"/>
        </w:rPr>
        <w:t xml:space="preserve">However, no mention is made regarding launching of calls, management and partnership process. </w:t>
      </w:r>
    </w:p>
    <w:p w:rsidR="00266263" w:rsidRDefault="006818F6" w:rsidP="00906355">
      <w:pPr>
        <w:spacing w:before="120" w:line="276" w:lineRule="auto"/>
        <w:ind w:left="450"/>
        <w:jc w:val="left"/>
        <w:rPr>
          <w:rFonts w:cs="Arial"/>
          <w:b/>
        </w:rPr>
      </w:pPr>
      <w:r w:rsidRPr="00C606A5">
        <w:rPr>
          <w:rFonts w:cs="Arial"/>
        </w:rPr>
        <w:t>The key findings for each of the phase of the Programme’s lifecycle are</w:t>
      </w:r>
      <w:r w:rsidR="007D5E27" w:rsidRPr="00906355">
        <w:rPr>
          <w:rFonts w:cs="Arial"/>
        </w:rPr>
        <w:t>:</w:t>
      </w:r>
    </w:p>
    <w:p w:rsidR="006824D6" w:rsidRDefault="00266263" w:rsidP="00705AC1">
      <w:pPr>
        <w:numPr>
          <w:ilvl w:val="0"/>
          <w:numId w:val="112"/>
        </w:numPr>
        <w:spacing w:before="120" w:line="276" w:lineRule="auto"/>
        <w:jc w:val="left"/>
        <w:rPr>
          <w:rFonts w:cs="Arial"/>
          <w:b/>
        </w:rPr>
      </w:pPr>
      <w:r w:rsidRPr="00266263">
        <w:rPr>
          <w:rFonts w:cs="Arial"/>
          <w:b/>
          <w:bCs/>
        </w:rPr>
        <w:t>Implementation phase</w:t>
      </w:r>
      <w:r w:rsidRPr="00906355">
        <w:rPr>
          <w:rFonts w:cs="Arial"/>
          <w:bCs/>
        </w:rPr>
        <w:t>: the Programming document stipulates that during this phase different social groups will be targeted adequately and communication barriers will be removed.</w:t>
      </w:r>
    </w:p>
    <w:p w:rsidR="006824D6" w:rsidRDefault="00266263" w:rsidP="00705AC1">
      <w:pPr>
        <w:numPr>
          <w:ilvl w:val="0"/>
          <w:numId w:val="112"/>
        </w:numPr>
        <w:spacing w:before="120" w:line="276" w:lineRule="auto"/>
        <w:jc w:val="left"/>
        <w:rPr>
          <w:rFonts w:cs="Arial"/>
          <w:b/>
          <w:bCs/>
        </w:rPr>
      </w:pPr>
      <w:r w:rsidRPr="00266263">
        <w:rPr>
          <w:rFonts w:cs="Arial"/>
          <w:b/>
          <w:bCs/>
        </w:rPr>
        <w:t xml:space="preserve">Launching of calls: </w:t>
      </w:r>
      <w:r w:rsidRPr="00906355">
        <w:rPr>
          <w:rFonts w:cs="Arial"/>
          <w:bCs/>
        </w:rPr>
        <w:t>the Programme does not mention if it will have dedicated calls to specific disadvantaged groups</w:t>
      </w:r>
    </w:p>
    <w:p w:rsidR="006824D6" w:rsidRDefault="00266263" w:rsidP="00705AC1">
      <w:pPr>
        <w:numPr>
          <w:ilvl w:val="0"/>
          <w:numId w:val="112"/>
        </w:numPr>
        <w:spacing w:before="120" w:line="276" w:lineRule="auto"/>
        <w:jc w:val="left"/>
        <w:rPr>
          <w:rFonts w:cs="Arial"/>
          <w:b/>
          <w:bCs/>
        </w:rPr>
      </w:pPr>
      <w:r w:rsidRPr="00266263">
        <w:rPr>
          <w:rFonts w:cs="Arial"/>
          <w:b/>
          <w:bCs/>
        </w:rPr>
        <w:t>Project selection</w:t>
      </w:r>
      <w:r w:rsidRPr="00906355">
        <w:rPr>
          <w:rFonts w:cs="Arial"/>
          <w:bCs/>
        </w:rPr>
        <w:t>: according to the Programme, the projects will have to respond to a set of quality criteria which will be common to all Priority Axes and Thematic Areas. Indicative criteria are detailed for each horizontal principle.</w:t>
      </w:r>
    </w:p>
    <w:p w:rsidR="006824D6" w:rsidRDefault="00266263" w:rsidP="00705AC1">
      <w:pPr>
        <w:numPr>
          <w:ilvl w:val="0"/>
          <w:numId w:val="112"/>
        </w:numPr>
        <w:spacing w:before="120" w:line="276" w:lineRule="auto"/>
        <w:jc w:val="left"/>
        <w:rPr>
          <w:rFonts w:cs="Arial"/>
          <w:b/>
          <w:bCs/>
        </w:rPr>
      </w:pPr>
      <w:r w:rsidRPr="00266263">
        <w:rPr>
          <w:rFonts w:cs="Arial"/>
          <w:b/>
          <w:bCs/>
        </w:rPr>
        <w:t>Management</w:t>
      </w:r>
      <w:r w:rsidRPr="00906355">
        <w:rPr>
          <w:rFonts w:cs="Arial"/>
          <w:bCs/>
        </w:rPr>
        <w:t>: the Programme does not mention the authorities responsible with the implementation, evaluation or monitoring the horizontal principle.</w:t>
      </w:r>
    </w:p>
    <w:p w:rsidR="006824D6" w:rsidRDefault="00266263" w:rsidP="00705AC1">
      <w:pPr>
        <w:numPr>
          <w:ilvl w:val="0"/>
          <w:numId w:val="112"/>
        </w:numPr>
        <w:spacing w:before="120" w:line="276" w:lineRule="auto"/>
        <w:jc w:val="left"/>
        <w:rPr>
          <w:rFonts w:cs="Arial"/>
          <w:b/>
          <w:bCs/>
        </w:rPr>
      </w:pPr>
      <w:r w:rsidRPr="00266263">
        <w:rPr>
          <w:rFonts w:cs="Arial"/>
          <w:b/>
          <w:bCs/>
        </w:rPr>
        <w:t>Mon</w:t>
      </w:r>
      <w:r>
        <w:rPr>
          <w:rFonts w:cs="Arial"/>
          <w:b/>
          <w:bCs/>
        </w:rPr>
        <w:t>i</w:t>
      </w:r>
      <w:r w:rsidRPr="00266263">
        <w:rPr>
          <w:rFonts w:cs="Arial"/>
          <w:b/>
          <w:bCs/>
        </w:rPr>
        <w:t>toring</w:t>
      </w:r>
      <w:r w:rsidRPr="00906355">
        <w:rPr>
          <w:rFonts w:cs="Arial"/>
          <w:bCs/>
        </w:rPr>
        <w:t>: the system of output and result indicators captures the participation of vulnerable/disadvantaged groups and the promotion of sustainable development in the operations co-financed by the Programme.</w:t>
      </w:r>
    </w:p>
    <w:p w:rsidR="006824D6" w:rsidRDefault="00266263" w:rsidP="00705AC1">
      <w:pPr>
        <w:numPr>
          <w:ilvl w:val="0"/>
          <w:numId w:val="112"/>
        </w:numPr>
        <w:spacing w:before="120" w:line="276" w:lineRule="auto"/>
        <w:jc w:val="left"/>
        <w:rPr>
          <w:rFonts w:cs="Arial"/>
          <w:b/>
          <w:bCs/>
        </w:rPr>
      </w:pPr>
      <w:r w:rsidRPr="00266263">
        <w:rPr>
          <w:rFonts w:cs="Arial"/>
          <w:b/>
          <w:bCs/>
        </w:rPr>
        <w:t>Evaluation</w:t>
      </w:r>
      <w:r w:rsidRPr="00906355">
        <w:rPr>
          <w:rFonts w:cs="Arial"/>
          <w:bCs/>
        </w:rPr>
        <w:t>: the Programme will assess the manner in which potentially discriminated groups will be involved during the programme implementation and how much support it is needed for projects supporting gender equality. Moreover, a technical tool for assessors has been detailed for all three horizontal principles.</w:t>
      </w:r>
    </w:p>
    <w:p w:rsidR="006824D6" w:rsidRDefault="00266263" w:rsidP="00705AC1">
      <w:pPr>
        <w:numPr>
          <w:ilvl w:val="0"/>
          <w:numId w:val="112"/>
        </w:numPr>
        <w:spacing w:before="120" w:line="276" w:lineRule="auto"/>
        <w:jc w:val="left"/>
        <w:rPr>
          <w:rFonts w:cs="Arial"/>
          <w:b/>
          <w:bCs/>
        </w:rPr>
      </w:pPr>
      <w:r w:rsidRPr="00266263">
        <w:rPr>
          <w:rFonts w:cs="Arial"/>
          <w:b/>
          <w:bCs/>
        </w:rPr>
        <w:t>Partnership principle</w:t>
      </w:r>
      <w:r w:rsidRPr="00906355">
        <w:rPr>
          <w:rFonts w:cs="Arial"/>
          <w:bCs/>
        </w:rPr>
        <w:t>: the Programme does not mention the stakeholders involved in the consultation process or monitoring process.</w:t>
      </w:r>
    </w:p>
    <w:p w:rsidR="007D5E27" w:rsidRPr="00C606A5" w:rsidRDefault="007D5E27" w:rsidP="00906355">
      <w:pPr>
        <w:spacing w:before="120" w:line="276" w:lineRule="auto"/>
        <w:jc w:val="left"/>
        <w:rPr>
          <w:rFonts w:cs="Arial"/>
          <w:b/>
          <w:i/>
          <w:color w:val="7030A0"/>
        </w:rPr>
      </w:pPr>
    </w:p>
    <w:p w:rsidR="000203CD" w:rsidRPr="00906355" w:rsidRDefault="003F4174" w:rsidP="00906355">
      <w:pPr>
        <w:ind w:left="450"/>
        <w:jc w:val="left"/>
        <w:rPr>
          <w:rFonts w:cs="Arial"/>
          <w:b/>
        </w:rPr>
      </w:pPr>
      <w:r w:rsidRPr="00906355">
        <w:rPr>
          <w:rFonts w:cs="Arial"/>
          <w:b/>
          <w:i/>
          <w:color w:val="7030A0"/>
        </w:rPr>
        <w:t>Conclusions</w:t>
      </w:r>
    </w:p>
    <w:p w:rsidR="00976E5E" w:rsidRPr="00906355" w:rsidRDefault="00671420" w:rsidP="00906355">
      <w:pPr>
        <w:spacing w:before="120" w:line="276" w:lineRule="auto"/>
        <w:ind w:left="450"/>
        <w:jc w:val="left"/>
        <w:rPr>
          <w:rFonts w:cs="Arial"/>
        </w:rPr>
      </w:pPr>
      <w:r w:rsidRPr="00906355">
        <w:rPr>
          <w:rFonts w:cs="Arial"/>
        </w:rPr>
        <w:t xml:space="preserve">In conclusion, horizontal </w:t>
      </w:r>
      <w:r w:rsidR="00976E5E" w:rsidRPr="00906355">
        <w:rPr>
          <w:rFonts w:cs="Arial"/>
        </w:rPr>
        <w:t xml:space="preserve">principles are </w:t>
      </w:r>
      <w:r w:rsidR="00A57648" w:rsidRPr="00906355">
        <w:rPr>
          <w:rFonts w:cs="Arial"/>
        </w:rPr>
        <w:t>addressed in a dedicated section in the Programme, and as well in the needs analysis and</w:t>
      </w:r>
      <w:r w:rsidR="00DF56A2" w:rsidRPr="00906355">
        <w:rPr>
          <w:rFonts w:cs="Arial"/>
        </w:rPr>
        <w:t xml:space="preserve"> Programme</w:t>
      </w:r>
      <w:r w:rsidR="00AB500D" w:rsidRPr="00906355">
        <w:rPr>
          <w:rFonts w:cs="Arial"/>
        </w:rPr>
        <w:t xml:space="preserve"> S</w:t>
      </w:r>
      <w:r w:rsidR="00A57648" w:rsidRPr="00906355">
        <w:rPr>
          <w:rFonts w:cs="Arial"/>
        </w:rPr>
        <w:t>trategy.</w:t>
      </w:r>
      <w:r w:rsidR="00DF56A2" w:rsidRPr="00906355">
        <w:rPr>
          <w:rFonts w:cs="Arial"/>
        </w:rPr>
        <w:t xml:space="preserve"> Even though the principles will be mainstreamed through</w:t>
      </w:r>
      <w:r w:rsidR="00AB500D" w:rsidRPr="00906355">
        <w:rPr>
          <w:rFonts w:cs="Arial"/>
        </w:rPr>
        <w:t>ou</w:t>
      </w:r>
      <w:r w:rsidR="00DF56A2" w:rsidRPr="00906355">
        <w:rPr>
          <w:rFonts w:cs="Arial"/>
        </w:rPr>
        <w:t xml:space="preserve">t the Programme lifecycle, </w:t>
      </w:r>
      <w:r w:rsidR="007D5E27" w:rsidRPr="00906355">
        <w:rPr>
          <w:rFonts w:cs="Arial"/>
        </w:rPr>
        <w:t>it</w:t>
      </w:r>
      <w:r w:rsidR="00DF56A2" w:rsidRPr="00906355">
        <w:rPr>
          <w:rFonts w:cs="Arial"/>
        </w:rPr>
        <w:t xml:space="preserve"> remain</w:t>
      </w:r>
      <w:r w:rsidR="007D5E27" w:rsidRPr="00906355">
        <w:rPr>
          <w:rFonts w:cs="Arial"/>
        </w:rPr>
        <w:t>s</w:t>
      </w:r>
      <w:r w:rsidR="00DF56A2" w:rsidRPr="00906355">
        <w:rPr>
          <w:rFonts w:cs="Arial"/>
        </w:rPr>
        <w:t xml:space="preserve"> unclear</w:t>
      </w:r>
      <w:r w:rsidR="007D5E27" w:rsidRPr="00906355">
        <w:rPr>
          <w:rFonts w:cs="Arial"/>
        </w:rPr>
        <w:t xml:space="preserve"> which</w:t>
      </w:r>
      <w:r w:rsidR="00AB500D" w:rsidRPr="00906355">
        <w:rPr>
          <w:rFonts w:cs="Arial"/>
        </w:rPr>
        <w:t xml:space="preserve"> stakeholders </w:t>
      </w:r>
      <w:r w:rsidR="007D5E27" w:rsidRPr="00906355">
        <w:rPr>
          <w:rFonts w:cs="Arial"/>
        </w:rPr>
        <w:t xml:space="preserve">are </w:t>
      </w:r>
      <w:r w:rsidR="00AB500D" w:rsidRPr="00906355">
        <w:rPr>
          <w:rFonts w:cs="Arial"/>
        </w:rPr>
        <w:t xml:space="preserve">involved in the programming phase or </w:t>
      </w:r>
      <w:r w:rsidR="007D5E27" w:rsidRPr="00906355">
        <w:rPr>
          <w:rFonts w:cs="Arial"/>
        </w:rPr>
        <w:t xml:space="preserve">in the </w:t>
      </w:r>
      <w:r w:rsidR="00AB500D" w:rsidRPr="00906355">
        <w:rPr>
          <w:rFonts w:cs="Arial"/>
        </w:rPr>
        <w:t>monitoring process.</w:t>
      </w:r>
    </w:p>
    <w:p w:rsidR="000203CD" w:rsidRPr="00906355" w:rsidRDefault="000203CD" w:rsidP="00B154E9">
      <w:pPr>
        <w:spacing w:before="120" w:line="276" w:lineRule="auto"/>
        <w:ind w:left="446"/>
        <w:jc w:val="left"/>
        <w:rPr>
          <w:rFonts w:cs="Arial"/>
          <w:b/>
          <w:i/>
          <w:color w:val="7030A0"/>
        </w:rPr>
      </w:pPr>
      <w:r w:rsidRPr="00906355">
        <w:rPr>
          <w:rFonts w:cs="Arial"/>
          <w:b/>
          <w:i/>
          <w:color w:val="7030A0"/>
        </w:rPr>
        <w:t>Recommendations</w:t>
      </w:r>
    </w:p>
    <w:p w:rsidR="006824D6" w:rsidRDefault="00E85B31" w:rsidP="00705AC1">
      <w:pPr>
        <w:spacing w:before="120" w:after="0"/>
        <w:ind w:left="450"/>
        <w:rPr>
          <w:rFonts w:cs="Arial"/>
        </w:rPr>
      </w:pPr>
      <w:r w:rsidRPr="00B337DF">
        <w:rPr>
          <w:rFonts w:cs="Arial"/>
        </w:rPr>
        <w:t xml:space="preserve">In order to respect the partnership principle, Section 6.1 focusing on sustainable development could make reference to the </w:t>
      </w:r>
      <w:r w:rsidRPr="00B35967">
        <w:rPr>
          <w:rFonts w:cs="Arial"/>
          <w:b/>
        </w:rPr>
        <w:t>stakeholders involved in SEA Working Group</w:t>
      </w:r>
      <w:r w:rsidRPr="00B35967">
        <w:rPr>
          <w:rFonts w:cs="Arial"/>
        </w:rPr>
        <w:t xml:space="preserve"> and Sections 6.2 and 6.3 could make reference to other actors which were involved or will be involved in the following phases like </w:t>
      </w:r>
      <w:r w:rsidRPr="005C4445">
        <w:rPr>
          <w:rFonts w:cs="Arial"/>
          <w:b/>
        </w:rPr>
        <w:t xml:space="preserve">NGOs in the field of </w:t>
      </w:r>
      <w:r w:rsidR="00437F27" w:rsidRPr="005C4445">
        <w:rPr>
          <w:rFonts w:cs="Arial"/>
          <w:b/>
        </w:rPr>
        <w:t>equal opportunities and gender</w:t>
      </w:r>
      <w:r w:rsidRPr="00CF71A9">
        <w:rPr>
          <w:rFonts w:cs="Arial"/>
          <w:b/>
        </w:rPr>
        <w:t xml:space="preserve"> equality</w:t>
      </w:r>
      <w:r w:rsidRPr="00B00B6D">
        <w:rPr>
          <w:rFonts w:cs="Arial"/>
        </w:rPr>
        <w:t xml:space="preserve"> or the </w:t>
      </w:r>
      <w:r w:rsidR="00437F27" w:rsidRPr="00E70D3E">
        <w:rPr>
          <w:rFonts w:cs="Arial"/>
          <w:b/>
        </w:rPr>
        <w:t>National Council for Combat</w:t>
      </w:r>
      <w:r w:rsidR="00437F27" w:rsidRPr="00CC0507">
        <w:rPr>
          <w:rFonts w:cs="Arial"/>
          <w:b/>
        </w:rPr>
        <w:t>ing Discrimination</w:t>
      </w:r>
      <w:r w:rsidR="00437F27" w:rsidRPr="0033037E">
        <w:rPr>
          <w:rFonts w:cs="Arial"/>
        </w:rPr>
        <w:t>.</w:t>
      </w:r>
    </w:p>
    <w:p w:rsidR="00671420" w:rsidRPr="0066098A" w:rsidRDefault="00671420" w:rsidP="00304C42">
      <w:pPr>
        <w:ind w:left="450"/>
        <w:jc w:val="left"/>
        <w:rPr>
          <w:rFonts w:cs="Arial"/>
          <w:b/>
          <w:szCs w:val="18"/>
        </w:rPr>
      </w:pPr>
    </w:p>
    <w:p w:rsidR="0072763A" w:rsidRDefault="0072763A">
      <w:pPr>
        <w:overflowPunct/>
        <w:autoSpaceDE/>
        <w:autoSpaceDN/>
        <w:adjustRightInd/>
        <w:spacing w:after="0" w:line="240" w:lineRule="auto"/>
        <w:jc w:val="left"/>
        <w:textAlignment w:val="auto"/>
        <w:rPr>
          <w:rFonts w:cs="Arial"/>
          <w:sz w:val="18"/>
          <w:szCs w:val="18"/>
        </w:rPr>
      </w:pPr>
      <w:r>
        <w:rPr>
          <w:rFonts w:cs="Arial"/>
          <w:sz w:val="18"/>
          <w:szCs w:val="18"/>
        </w:rPr>
        <w:br w:type="page"/>
      </w:r>
    </w:p>
    <w:p w:rsidR="0072763A" w:rsidRPr="0066098A" w:rsidRDefault="0072763A" w:rsidP="0072763A">
      <w:pPr>
        <w:pStyle w:val="Heading2"/>
        <w:keepNext/>
        <w:numPr>
          <w:ilvl w:val="1"/>
          <w:numId w:val="21"/>
        </w:numPr>
        <w:tabs>
          <w:tab w:val="clear" w:pos="1620"/>
        </w:tabs>
        <w:ind w:left="1080" w:hanging="1080"/>
        <w:rPr>
          <w:b/>
        </w:rPr>
      </w:pPr>
      <w:bookmarkStart w:id="164" w:name="_Toc395202798"/>
      <w:r w:rsidRPr="0066098A">
        <w:rPr>
          <w:b/>
        </w:rPr>
        <w:t xml:space="preserve">Appraisal of the </w:t>
      </w:r>
      <w:r>
        <w:rPr>
          <w:b/>
        </w:rPr>
        <w:t>management capacity</w:t>
      </w:r>
      <w:bookmarkEnd w:id="164"/>
    </w:p>
    <w:p w:rsidR="0072763A" w:rsidRDefault="0072763A" w:rsidP="0072763A">
      <w:pPr>
        <w:spacing w:before="120" w:after="0" w:line="276" w:lineRule="auto"/>
        <w:jc w:val="left"/>
        <w:rPr>
          <w:rFonts w:cs="Arial"/>
          <w:b/>
          <w:i/>
          <w:color w:val="7030A0"/>
          <w:szCs w:val="18"/>
        </w:rPr>
      </w:pPr>
      <w:r w:rsidRPr="0066098A">
        <w:rPr>
          <w:rFonts w:cs="Arial"/>
          <w:b/>
          <w:i/>
          <w:color w:val="7030A0"/>
          <w:szCs w:val="18"/>
        </w:rPr>
        <w:t>Findings</w:t>
      </w:r>
    </w:p>
    <w:p w:rsidR="0072763A" w:rsidRDefault="00D71342" w:rsidP="0072763A">
      <w:pPr>
        <w:spacing w:line="276" w:lineRule="auto"/>
        <w:jc w:val="left"/>
        <w:rPr>
          <w:rFonts w:cs="Arial"/>
          <w:szCs w:val="18"/>
        </w:rPr>
      </w:pPr>
      <w:r>
        <w:rPr>
          <w:rFonts w:cs="Arial"/>
          <w:szCs w:val="18"/>
        </w:rPr>
        <w:t>Under this section ,</w:t>
      </w:r>
      <w:r w:rsidR="0072763A" w:rsidRPr="0066098A">
        <w:rPr>
          <w:rFonts w:cs="Arial"/>
          <w:szCs w:val="18"/>
        </w:rPr>
        <w:t xml:space="preserve"> the manner in which the Programme </w:t>
      </w:r>
      <w:r w:rsidR="0072763A">
        <w:rPr>
          <w:rFonts w:cs="Arial"/>
          <w:szCs w:val="18"/>
        </w:rPr>
        <w:t>sets out the implementing and management provisions the extent to which these comply with the relevant European regulations</w:t>
      </w:r>
      <w:r>
        <w:rPr>
          <w:rFonts w:cs="Arial"/>
          <w:szCs w:val="18"/>
        </w:rPr>
        <w:t xml:space="preserve"> was assessed</w:t>
      </w:r>
      <w:r w:rsidR="0072763A">
        <w:rPr>
          <w:rFonts w:cs="Arial"/>
          <w:szCs w:val="18"/>
        </w:rPr>
        <w:t>.</w:t>
      </w:r>
    </w:p>
    <w:p w:rsidR="0072763A" w:rsidRDefault="0072763A" w:rsidP="0072763A">
      <w:pPr>
        <w:spacing w:line="276" w:lineRule="auto"/>
        <w:jc w:val="left"/>
        <w:rPr>
          <w:rFonts w:cs="Arial"/>
          <w:szCs w:val="18"/>
        </w:rPr>
      </w:pPr>
      <w:r>
        <w:rPr>
          <w:rFonts w:cs="Arial"/>
          <w:szCs w:val="18"/>
        </w:rPr>
        <w:t>Section 5</w:t>
      </w:r>
      <w:r w:rsidR="001540B6">
        <w:rPr>
          <w:rFonts w:cs="Arial"/>
          <w:szCs w:val="18"/>
        </w:rPr>
        <w:t xml:space="preserve"> of the Final Draft of the Programming Document</w:t>
      </w:r>
      <w:r>
        <w:rPr>
          <w:rFonts w:cs="Arial"/>
          <w:szCs w:val="18"/>
        </w:rPr>
        <w:t xml:space="preserve"> describes the arrangements for the implementation and management of the Programme during the next programming period. With respect to the programme authorities, the Programme respects the provisions of Reg. 1299/2013, Art 21 (1), according to which a single managing authority (MA), a single certifying authority (CA) and a single audit authority (AA) are to be designated. Moreover, according to the same regulation and to Reg. 447/2014 Art 36 (1), both the MA and the AA are located in the same country, namely in Romania. </w:t>
      </w:r>
      <w:r w:rsidR="00817697">
        <w:rPr>
          <w:rFonts w:cs="Arial"/>
          <w:szCs w:val="18"/>
        </w:rPr>
        <w:t>Also the MA shall</w:t>
      </w:r>
      <w:r>
        <w:rPr>
          <w:rFonts w:cs="Arial"/>
          <w:szCs w:val="18"/>
        </w:rPr>
        <w:t xml:space="preserve"> fulfil the functions of the Certifying Authority.</w:t>
      </w:r>
    </w:p>
    <w:p w:rsidR="00817697" w:rsidRDefault="0072763A" w:rsidP="0072763A">
      <w:pPr>
        <w:spacing w:line="276" w:lineRule="auto"/>
        <w:jc w:val="left"/>
        <w:rPr>
          <w:rFonts w:cs="Arial"/>
          <w:szCs w:val="18"/>
        </w:rPr>
      </w:pPr>
      <w:r>
        <w:rPr>
          <w:rFonts w:cs="Arial"/>
          <w:szCs w:val="18"/>
        </w:rPr>
        <w:t xml:space="preserve">Moreover, in accordance with the provisions of Reg. 447/2014 Art 38, a Joint Monitoring Committee will also be set up and it will be composed of representatives of the European and national institutions, having advisory, decision, consultative and independent observer roles. </w:t>
      </w:r>
    </w:p>
    <w:p w:rsidR="0072763A" w:rsidRDefault="0072763A" w:rsidP="0072763A">
      <w:pPr>
        <w:spacing w:line="276" w:lineRule="auto"/>
        <w:jc w:val="left"/>
        <w:rPr>
          <w:rFonts w:cs="Arial"/>
          <w:szCs w:val="18"/>
        </w:rPr>
      </w:pPr>
      <w:r>
        <w:rPr>
          <w:rFonts w:cs="Arial"/>
          <w:szCs w:val="18"/>
        </w:rPr>
        <w:t xml:space="preserve">With respect to the management and control system, Section 5.4 of the Programme briefly describes the Joint Technical Secretariat (JTS) and the functions of the Audit Authority. Regarding the JTS, its role will be ensured by the same entity as in the 2007-2013 programming period. The designated Audit Authority is Audit Authority of the Romanian Court of Accounts and its role, as described in this section, is in accordance with the provisions of Reg. 1303/2013 Art. 127 and of Reg. 1299/2013 Art. 25. </w:t>
      </w:r>
    </w:p>
    <w:p w:rsidR="008B661B" w:rsidRDefault="008B661B" w:rsidP="0072763A">
      <w:pPr>
        <w:spacing w:line="276" w:lineRule="auto"/>
        <w:jc w:val="left"/>
        <w:rPr>
          <w:rFonts w:cs="Arial"/>
          <w:szCs w:val="18"/>
        </w:rPr>
      </w:pPr>
      <w:r>
        <w:rPr>
          <w:rFonts w:cs="Arial"/>
          <w:szCs w:val="18"/>
        </w:rPr>
        <w:t>The assessment of the capacity of the Programme Authorities to successfully contribute to the implementation of the Cross-border Programme, from the point of view of experience, staff number and turnover, is based on conclusions of the mid-term Evaluation of the 2007-13 Programme and interviews with Programme stakeholders.</w:t>
      </w:r>
    </w:p>
    <w:p w:rsidR="00B50B47" w:rsidRDefault="008B661B" w:rsidP="0072763A">
      <w:pPr>
        <w:spacing w:line="276" w:lineRule="auto"/>
        <w:jc w:val="left"/>
        <w:rPr>
          <w:rFonts w:cs="Arial"/>
          <w:szCs w:val="18"/>
        </w:rPr>
      </w:pPr>
      <w:r>
        <w:rPr>
          <w:rFonts w:cs="Arial"/>
          <w:szCs w:val="18"/>
        </w:rPr>
        <w:t>In this sense,</w:t>
      </w:r>
      <w:r w:rsidR="00B50B47">
        <w:rPr>
          <w:rFonts w:cs="Arial"/>
          <w:szCs w:val="18"/>
        </w:rPr>
        <w:t xml:space="preserve"> relatively low turnover rate of the staff working in the MA, JTS and NA contributes to the capitalization of experience and </w:t>
      </w:r>
      <w:r>
        <w:rPr>
          <w:rFonts w:cs="Arial"/>
          <w:szCs w:val="18"/>
        </w:rPr>
        <w:t>lessons learned during the 2007-13 Programming Period</w:t>
      </w:r>
      <w:r w:rsidR="00B50B47">
        <w:rPr>
          <w:rFonts w:cs="Arial"/>
          <w:szCs w:val="18"/>
        </w:rPr>
        <w:t>.</w:t>
      </w:r>
    </w:p>
    <w:p w:rsidR="00B50B47" w:rsidRDefault="00E736B0" w:rsidP="0072763A">
      <w:pPr>
        <w:spacing w:line="276" w:lineRule="auto"/>
        <w:jc w:val="left"/>
        <w:rPr>
          <w:rFonts w:cs="Arial"/>
          <w:szCs w:val="18"/>
        </w:rPr>
      </w:pPr>
      <w:r>
        <w:rPr>
          <w:rFonts w:cs="Arial"/>
          <w:szCs w:val="18"/>
        </w:rPr>
        <w:t xml:space="preserve">Going </w:t>
      </w:r>
      <w:r w:rsidR="00B50B47">
        <w:rPr>
          <w:rFonts w:cs="Arial"/>
          <w:szCs w:val="18"/>
        </w:rPr>
        <w:t>through an entire Programme lifecycle; the persons involved in the management of the 2014-20 Programme are expected to ensure a smooth implementation of Programme, capitalize on opportunities and timely take action, before any threats materialize.</w:t>
      </w:r>
    </w:p>
    <w:p w:rsidR="00DD61DB" w:rsidRDefault="00B50B47" w:rsidP="0072763A">
      <w:pPr>
        <w:spacing w:line="276" w:lineRule="auto"/>
        <w:jc w:val="left"/>
        <w:rPr>
          <w:rFonts w:cs="Arial"/>
          <w:szCs w:val="18"/>
        </w:rPr>
      </w:pPr>
      <w:r>
        <w:rPr>
          <w:rFonts w:cs="Arial"/>
          <w:szCs w:val="18"/>
        </w:rPr>
        <w:t xml:space="preserve">In terms of number of resources planned to be engaged in the implementation of the Programme, all authorities involved exhibit relatively similar </w:t>
      </w:r>
      <w:r w:rsidR="00DB2D0A">
        <w:rPr>
          <w:rFonts w:cs="Arial"/>
          <w:szCs w:val="18"/>
        </w:rPr>
        <w:t>staff sizing</w:t>
      </w:r>
      <w:r>
        <w:rPr>
          <w:rFonts w:cs="Arial"/>
          <w:szCs w:val="18"/>
        </w:rPr>
        <w:t xml:space="preserve"> as during the 2007-13 period. As no backlogs or </w:t>
      </w:r>
      <w:r w:rsidR="00DB2D0A">
        <w:rPr>
          <w:rFonts w:cs="Arial"/>
          <w:szCs w:val="18"/>
        </w:rPr>
        <w:t>mishaps occurred during 2007-13 period, which could be directly linked with the lack of sufficient resources, or with insufficient levels of technical skills, it is expected that the human resources used to implement the 2014-20 Programme are adequate.</w:t>
      </w:r>
    </w:p>
    <w:p w:rsidR="006824D6" w:rsidRDefault="009A75CB" w:rsidP="0072763A">
      <w:pPr>
        <w:spacing w:line="276" w:lineRule="auto"/>
        <w:jc w:val="left"/>
        <w:rPr>
          <w:noProof/>
        </w:rPr>
      </w:pPr>
      <w:r>
        <w:rPr>
          <w:rFonts w:cs="Arial"/>
          <w:szCs w:val="18"/>
        </w:rPr>
        <w:t xml:space="preserve">With regard to monitoring arrangements, </w:t>
      </w:r>
      <w:r>
        <w:rPr>
          <w:noProof/>
        </w:rPr>
        <w:t xml:space="preserve">the system to be set-up </w:t>
      </w:r>
      <w:r w:rsidRPr="00146798">
        <w:rPr>
          <w:noProof/>
        </w:rPr>
        <w:t xml:space="preserve">is aimed at keeping track of how the projects progress in terms of expenditure, resource use, implementation of activities, delivery of results and management of risks. The key </w:t>
      </w:r>
      <w:r>
        <w:rPr>
          <w:noProof/>
        </w:rPr>
        <w:t>structure that would be</w:t>
      </w:r>
      <w:r w:rsidRPr="00146798">
        <w:rPr>
          <w:noProof/>
        </w:rPr>
        <w:t xml:space="preserve"> involved in project </w:t>
      </w:r>
      <w:r>
        <w:rPr>
          <w:noProof/>
        </w:rPr>
        <w:t xml:space="preserve">lifecycle </w:t>
      </w:r>
      <w:r w:rsidRPr="00146798">
        <w:rPr>
          <w:noProof/>
        </w:rPr>
        <w:t xml:space="preserve">monitoring is the JTS, performing </w:t>
      </w:r>
      <w:r>
        <w:rPr>
          <w:noProof/>
        </w:rPr>
        <w:t xml:space="preserve">both </w:t>
      </w:r>
      <w:r w:rsidRPr="00146798">
        <w:rPr>
          <w:noProof/>
        </w:rPr>
        <w:t>desk based verifications and on the spot visits</w:t>
      </w:r>
      <w:r>
        <w:rPr>
          <w:noProof/>
        </w:rPr>
        <w:t xml:space="preserve">. In addition, the </w:t>
      </w:r>
      <w:r w:rsidRPr="00146798">
        <w:rPr>
          <w:noProof/>
        </w:rPr>
        <w:t xml:space="preserve">Managing Authority </w:t>
      </w:r>
      <w:r>
        <w:rPr>
          <w:noProof/>
        </w:rPr>
        <w:t xml:space="preserve">is going to perform site visits on sample of </w:t>
      </w:r>
      <w:r w:rsidRPr="00146798">
        <w:rPr>
          <w:noProof/>
        </w:rPr>
        <w:t>project</w:t>
      </w:r>
      <w:r>
        <w:rPr>
          <w:noProof/>
        </w:rPr>
        <w:t>s, this practice exibiting good results during the 2007-13 Programming Period.</w:t>
      </w:r>
    </w:p>
    <w:p w:rsidR="009A75CB" w:rsidRPr="009A75CB" w:rsidRDefault="009A75CB" w:rsidP="009A75CB">
      <w:pPr>
        <w:spacing w:line="276" w:lineRule="auto"/>
        <w:jc w:val="left"/>
        <w:rPr>
          <w:rFonts w:cs="Arial"/>
          <w:szCs w:val="18"/>
        </w:rPr>
      </w:pPr>
      <w:r w:rsidRPr="009A75CB">
        <w:rPr>
          <w:rFonts w:cs="Arial"/>
          <w:szCs w:val="18"/>
        </w:rPr>
        <w:t>The financial verification process is characterized by the existence of three levels of control performed respectively by the First Level Control (100% expenditure verification), JTS (Administrative and on-site verifications) and MA (administrative and sample checks).</w:t>
      </w:r>
    </w:p>
    <w:p w:rsidR="006824D6" w:rsidRDefault="006824D6" w:rsidP="0072763A">
      <w:pPr>
        <w:spacing w:line="276" w:lineRule="auto"/>
        <w:jc w:val="left"/>
        <w:rPr>
          <w:rFonts w:cs="Arial"/>
          <w:szCs w:val="18"/>
        </w:rPr>
      </w:pPr>
    </w:p>
    <w:p w:rsidR="0072763A" w:rsidRDefault="0072763A" w:rsidP="0072763A">
      <w:pPr>
        <w:spacing w:line="276" w:lineRule="auto"/>
        <w:jc w:val="left"/>
        <w:rPr>
          <w:rFonts w:cs="Arial"/>
          <w:b/>
          <w:i/>
          <w:color w:val="7030A0"/>
        </w:rPr>
      </w:pPr>
      <w:r w:rsidRPr="0066098A">
        <w:rPr>
          <w:rFonts w:cs="Arial"/>
          <w:b/>
          <w:i/>
          <w:color w:val="7030A0"/>
        </w:rPr>
        <w:t>Conclusions</w:t>
      </w:r>
    </w:p>
    <w:p w:rsidR="0072763A" w:rsidRDefault="0072763A" w:rsidP="0072763A">
      <w:pPr>
        <w:spacing w:line="276" w:lineRule="auto"/>
        <w:jc w:val="left"/>
        <w:rPr>
          <w:rFonts w:cs="Arial"/>
          <w:szCs w:val="18"/>
        </w:rPr>
      </w:pPr>
      <w:r>
        <w:rPr>
          <w:rFonts w:cs="Arial"/>
          <w:szCs w:val="18"/>
        </w:rPr>
        <w:t xml:space="preserve">Overall, the implementing provisions of the Programme are adequate and in accordance with the European regulations regarding ETC and IPA II. </w:t>
      </w:r>
    </w:p>
    <w:p w:rsidR="008C2D56" w:rsidRDefault="008C2D56" w:rsidP="00304C42">
      <w:pPr>
        <w:jc w:val="left"/>
        <w:rPr>
          <w:rFonts w:cs="Arial"/>
          <w:sz w:val="18"/>
          <w:szCs w:val="18"/>
        </w:rPr>
      </w:pPr>
    </w:p>
    <w:p w:rsidR="00D71342" w:rsidRDefault="00D71342" w:rsidP="00304C42">
      <w:pPr>
        <w:jc w:val="left"/>
        <w:rPr>
          <w:rFonts w:cs="Arial"/>
          <w:sz w:val="18"/>
          <w:szCs w:val="18"/>
        </w:rPr>
      </w:pPr>
    </w:p>
    <w:p w:rsidR="00BB13E9" w:rsidRDefault="00041978" w:rsidP="00BB13E9">
      <w:pPr>
        <w:pStyle w:val="Heading2"/>
        <w:keepNext/>
        <w:numPr>
          <w:ilvl w:val="1"/>
          <w:numId w:val="21"/>
        </w:numPr>
        <w:tabs>
          <w:tab w:val="clear" w:pos="1620"/>
        </w:tabs>
        <w:ind w:left="1080" w:hanging="1080"/>
        <w:rPr>
          <w:b/>
        </w:rPr>
      </w:pPr>
      <w:r>
        <w:rPr>
          <w:b/>
        </w:rPr>
        <w:t>Summary of risks and mitigation actions relevant for the implementation of the Programme</w:t>
      </w:r>
    </w:p>
    <w:p w:rsidR="006824D6" w:rsidRPr="00705AC1" w:rsidRDefault="00F6572B" w:rsidP="00705AC1">
      <w:r>
        <w:t xml:space="preserve">In order for the Programme to achieve its proposed outcomes and benefits of strategic relevance, it is important to identify some of the risks that are likely to appear during the programme’s lifecycle. Therefore the following summary presents the </w:t>
      </w:r>
      <w:r w:rsidR="00F55559" w:rsidRPr="00705AC1">
        <w:rPr>
          <w:b/>
        </w:rPr>
        <w:t>risks</w:t>
      </w:r>
      <w:r>
        <w:t xml:space="preserve"> identified as a result of the lessons learned from the previous programming period 2007-2013 and </w:t>
      </w:r>
      <w:r w:rsidR="00F55559" w:rsidRPr="00705AC1">
        <w:rPr>
          <w:b/>
        </w:rPr>
        <w:t xml:space="preserve">proposes mitigation measures </w:t>
      </w:r>
      <w:r>
        <w:t>taking into account the Interim Evaluation</w:t>
      </w:r>
      <w:r w:rsidR="005443BB">
        <w:t xml:space="preserve"> of Romania-Serbia IPA CBC Programme 2007-2013 and the logic of intervention for 2014-2020.</w:t>
      </w:r>
    </w:p>
    <w:tbl>
      <w:tblPr>
        <w:tblStyle w:val="TableGrid"/>
        <w:tblW w:w="0" w:type="auto"/>
        <w:tblInd w:w="108"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ayout w:type="fixed"/>
        <w:tblLook w:val="04A0" w:firstRow="1" w:lastRow="0" w:firstColumn="1" w:lastColumn="0" w:noHBand="0" w:noVBand="1"/>
      </w:tblPr>
      <w:tblGrid>
        <w:gridCol w:w="450"/>
        <w:gridCol w:w="4140"/>
        <w:gridCol w:w="4875"/>
      </w:tblGrid>
      <w:tr w:rsidR="009D278A" w:rsidTr="00705AC1">
        <w:trPr>
          <w:cnfStyle w:val="100000000000" w:firstRow="1" w:lastRow="0" w:firstColumn="0" w:lastColumn="0" w:oddVBand="0" w:evenVBand="0" w:oddHBand="0" w:evenHBand="0" w:firstRowFirstColumn="0" w:firstRowLastColumn="0" w:lastRowFirstColumn="0" w:lastRowLastColumn="0"/>
          <w:trHeight w:val="587"/>
          <w:tblHeader/>
        </w:trPr>
        <w:tc>
          <w:tcPr>
            <w:tcW w:w="450" w:type="dxa"/>
            <w:shd w:val="clear" w:color="auto" w:fill="FFE600"/>
            <w:vAlign w:val="center"/>
          </w:tcPr>
          <w:p w:rsidR="006824D6" w:rsidRDefault="009F70C1" w:rsidP="00705AC1">
            <w:pPr>
              <w:spacing w:after="0" w:line="240" w:lineRule="auto"/>
              <w:jc w:val="left"/>
              <w:rPr>
                <w:rFonts w:cs="Arial"/>
                <w:sz w:val="18"/>
                <w:szCs w:val="18"/>
              </w:rPr>
            </w:pPr>
            <w:r>
              <w:rPr>
                <w:rFonts w:cs="Arial"/>
                <w:sz w:val="18"/>
                <w:szCs w:val="18"/>
              </w:rPr>
              <w:t>Nr.crt</w:t>
            </w:r>
          </w:p>
        </w:tc>
        <w:tc>
          <w:tcPr>
            <w:tcW w:w="4140" w:type="dxa"/>
            <w:shd w:val="clear" w:color="auto" w:fill="FFE600"/>
            <w:vAlign w:val="center"/>
          </w:tcPr>
          <w:p w:rsidR="006824D6" w:rsidRDefault="004D1338" w:rsidP="00705AC1">
            <w:pPr>
              <w:spacing w:after="0" w:line="240" w:lineRule="auto"/>
              <w:jc w:val="left"/>
              <w:rPr>
                <w:rFonts w:cs="Arial"/>
                <w:sz w:val="18"/>
                <w:szCs w:val="18"/>
              </w:rPr>
            </w:pPr>
            <w:r>
              <w:rPr>
                <w:rFonts w:cs="Arial"/>
                <w:sz w:val="18"/>
                <w:szCs w:val="18"/>
              </w:rPr>
              <w:t>Risk description</w:t>
            </w:r>
          </w:p>
        </w:tc>
        <w:tc>
          <w:tcPr>
            <w:tcW w:w="4875" w:type="dxa"/>
            <w:shd w:val="clear" w:color="auto" w:fill="FFE600"/>
            <w:vAlign w:val="center"/>
          </w:tcPr>
          <w:p w:rsidR="006824D6" w:rsidRDefault="004D1338" w:rsidP="00705AC1">
            <w:pPr>
              <w:spacing w:after="0" w:line="240" w:lineRule="auto"/>
              <w:jc w:val="left"/>
              <w:rPr>
                <w:rFonts w:cs="Arial"/>
                <w:sz w:val="18"/>
                <w:szCs w:val="18"/>
              </w:rPr>
            </w:pPr>
            <w:r>
              <w:rPr>
                <w:rFonts w:cs="Arial"/>
                <w:sz w:val="18"/>
                <w:szCs w:val="18"/>
              </w:rPr>
              <w:t>Proposed mitigation action</w:t>
            </w:r>
          </w:p>
        </w:tc>
      </w:tr>
      <w:tr w:rsidR="009D278A" w:rsidRPr="009D278A" w:rsidTr="00705AC1">
        <w:trPr>
          <w:trHeight w:val="432"/>
        </w:trPr>
        <w:tc>
          <w:tcPr>
            <w:tcW w:w="9465" w:type="dxa"/>
            <w:gridSpan w:val="3"/>
            <w:shd w:val="clear" w:color="auto" w:fill="00A4AE"/>
            <w:vAlign w:val="center"/>
          </w:tcPr>
          <w:p w:rsidR="006824D6" w:rsidRPr="00705AC1" w:rsidRDefault="00F55559" w:rsidP="00705AC1">
            <w:pPr>
              <w:spacing w:after="0"/>
              <w:jc w:val="left"/>
              <w:rPr>
                <w:rFonts w:cs="Arial"/>
                <w:color w:val="FFFFFF" w:themeColor="background1"/>
                <w:sz w:val="18"/>
                <w:szCs w:val="18"/>
              </w:rPr>
            </w:pPr>
            <w:r w:rsidRPr="00705AC1">
              <w:rPr>
                <w:rFonts w:cs="Arial"/>
                <w:color w:val="FFFFFF" w:themeColor="background1"/>
                <w:sz w:val="18"/>
                <w:szCs w:val="18"/>
              </w:rPr>
              <w:t>Risks related to Programme implementation</w:t>
            </w:r>
          </w:p>
        </w:tc>
      </w:tr>
      <w:tr w:rsidR="00E70D3E" w:rsidTr="00705AC1">
        <w:tc>
          <w:tcPr>
            <w:tcW w:w="450" w:type="dxa"/>
            <w:shd w:val="clear" w:color="auto" w:fill="F2F2F2" w:themeFill="background1" w:themeFillShade="F2"/>
          </w:tcPr>
          <w:p w:rsidR="006824D6" w:rsidRPr="00705AC1" w:rsidRDefault="006824D6" w:rsidP="00705AC1">
            <w:pPr>
              <w:pStyle w:val="ListParagraph"/>
              <w:numPr>
                <w:ilvl w:val="1"/>
                <w:numId w:val="125"/>
              </w:numPr>
              <w:rPr>
                <w:rFonts w:cs="Arial"/>
                <w:sz w:val="18"/>
                <w:szCs w:val="18"/>
              </w:rPr>
            </w:pPr>
          </w:p>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E70D3E" w:rsidRDefault="00735217" w:rsidP="0033037E">
            <w:pPr>
              <w:jc w:val="left"/>
              <w:rPr>
                <w:rFonts w:cs="Arial"/>
                <w:sz w:val="18"/>
                <w:szCs w:val="18"/>
              </w:rPr>
            </w:pPr>
            <w:r>
              <w:rPr>
                <w:rFonts w:cs="Arial"/>
                <w:sz w:val="18"/>
                <w:szCs w:val="18"/>
              </w:rPr>
              <w:t xml:space="preserve">Risk of late contracting due to </w:t>
            </w:r>
            <w:r w:rsidR="006610A8">
              <w:rPr>
                <w:rFonts w:cs="Arial"/>
                <w:sz w:val="18"/>
                <w:szCs w:val="18"/>
              </w:rPr>
              <w:t xml:space="preserve">the </w:t>
            </w:r>
            <w:r w:rsidR="00D24441">
              <w:rPr>
                <w:rFonts w:cs="Arial"/>
                <w:sz w:val="18"/>
                <w:szCs w:val="18"/>
              </w:rPr>
              <w:t>high number of responsibilities carried by a limited number of staff or the long procedures of contracting external assessors.</w:t>
            </w:r>
          </w:p>
        </w:tc>
        <w:tc>
          <w:tcPr>
            <w:tcW w:w="4875" w:type="dxa"/>
            <w:shd w:val="clear" w:color="auto" w:fill="F2F2F2" w:themeFill="background1" w:themeFillShade="F2"/>
          </w:tcPr>
          <w:p w:rsidR="00E70D3E" w:rsidRPr="00F6572B" w:rsidRDefault="008E238B" w:rsidP="00304C42">
            <w:pPr>
              <w:jc w:val="left"/>
              <w:rPr>
                <w:rFonts w:cs="Arial"/>
                <w:sz w:val="18"/>
                <w:szCs w:val="18"/>
              </w:rPr>
            </w:pPr>
            <w:r>
              <w:rPr>
                <w:rFonts w:cs="Arial"/>
                <w:sz w:val="18"/>
                <w:szCs w:val="18"/>
              </w:rPr>
              <w:t>E</w:t>
            </w:r>
            <w:r w:rsidRPr="008E238B">
              <w:rPr>
                <w:rFonts w:cs="Arial"/>
                <w:sz w:val="18"/>
                <w:szCs w:val="18"/>
              </w:rPr>
              <w:t>nsure the availability of an adequate number of assessors prior to the submission deadline or procure global TA services in the start-up phase of the Programme</w:t>
            </w:r>
          </w:p>
        </w:tc>
      </w:tr>
      <w:tr w:rsidR="004D1338"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4D1338" w:rsidRDefault="00F6572B" w:rsidP="009D278A">
            <w:pPr>
              <w:jc w:val="left"/>
              <w:rPr>
                <w:rFonts w:cs="Arial"/>
                <w:sz w:val="18"/>
                <w:szCs w:val="18"/>
              </w:rPr>
            </w:pPr>
            <w:r>
              <w:rPr>
                <w:rFonts w:cs="Arial"/>
                <w:sz w:val="18"/>
                <w:szCs w:val="18"/>
              </w:rPr>
              <w:t>Risk of over/under application on different Priority Axes.</w:t>
            </w:r>
          </w:p>
        </w:tc>
        <w:tc>
          <w:tcPr>
            <w:tcW w:w="4875" w:type="dxa"/>
            <w:shd w:val="clear" w:color="auto" w:fill="F2F2F2" w:themeFill="background1" w:themeFillShade="F2"/>
          </w:tcPr>
          <w:p w:rsidR="004D1338" w:rsidRDefault="00F6572B" w:rsidP="00304C42">
            <w:pPr>
              <w:jc w:val="left"/>
              <w:rPr>
                <w:rFonts w:cs="Arial"/>
                <w:sz w:val="18"/>
                <w:szCs w:val="18"/>
              </w:rPr>
            </w:pPr>
            <w:r w:rsidRPr="00F6572B">
              <w:rPr>
                <w:rFonts w:cs="Arial"/>
                <w:sz w:val="18"/>
                <w:szCs w:val="18"/>
              </w:rPr>
              <w:t xml:space="preserve">Targeted </w:t>
            </w:r>
            <w:r w:rsidR="00E46601">
              <w:rPr>
                <w:rFonts w:cs="Arial"/>
                <w:sz w:val="18"/>
                <w:szCs w:val="18"/>
              </w:rPr>
              <w:t>c</w:t>
            </w:r>
            <w:r w:rsidRPr="00F6572B">
              <w:rPr>
                <w:rFonts w:cs="Arial"/>
                <w:sz w:val="18"/>
                <w:szCs w:val="18"/>
              </w:rPr>
              <w:t xml:space="preserve">alls and specific information activities can be used to increase demand for the Programme in under-represented </w:t>
            </w:r>
            <w:r>
              <w:rPr>
                <w:rFonts w:cs="Arial"/>
                <w:sz w:val="18"/>
                <w:szCs w:val="18"/>
              </w:rPr>
              <w:t xml:space="preserve">thematic </w:t>
            </w:r>
            <w:r w:rsidRPr="00F6572B">
              <w:rPr>
                <w:rFonts w:cs="Arial"/>
                <w:sz w:val="18"/>
                <w:szCs w:val="18"/>
              </w:rPr>
              <w:t>areas</w:t>
            </w:r>
            <w:r>
              <w:rPr>
                <w:rFonts w:cs="Arial"/>
                <w:sz w:val="18"/>
                <w:szCs w:val="18"/>
              </w:rPr>
              <w:t>.</w:t>
            </w:r>
          </w:p>
        </w:tc>
      </w:tr>
      <w:tr w:rsidR="005443BB"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5443BB" w:rsidRDefault="005443BB" w:rsidP="00E70D3E">
            <w:pPr>
              <w:jc w:val="left"/>
              <w:rPr>
                <w:rFonts w:cs="Arial"/>
                <w:sz w:val="18"/>
                <w:szCs w:val="18"/>
              </w:rPr>
            </w:pPr>
            <w:r w:rsidRPr="005443BB">
              <w:rPr>
                <w:rFonts w:cs="Arial"/>
                <w:sz w:val="18"/>
                <w:szCs w:val="18"/>
              </w:rPr>
              <w:t>Due to general delays in the implementation of the programme, the setting up of the monitoring system is delayed</w:t>
            </w:r>
            <w:r>
              <w:rPr>
                <w:rFonts w:cs="Arial"/>
                <w:sz w:val="18"/>
                <w:szCs w:val="18"/>
              </w:rPr>
              <w:t>.</w:t>
            </w:r>
          </w:p>
        </w:tc>
        <w:tc>
          <w:tcPr>
            <w:tcW w:w="4875" w:type="dxa"/>
            <w:shd w:val="clear" w:color="auto" w:fill="F2F2F2" w:themeFill="background1" w:themeFillShade="F2"/>
          </w:tcPr>
          <w:p w:rsidR="005443BB" w:rsidRPr="00F6572B" w:rsidRDefault="00362CB4">
            <w:pPr>
              <w:jc w:val="left"/>
              <w:rPr>
                <w:rFonts w:cs="Arial"/>
                <w:sz w:val="18"/>
                <w:szCs w:val="18"/>
              </w:rPr>
            </w:pPr>
            <w:r w:rsidRPr="00362CB4">
              <w:rPr>
                <w:rFonts w:cs="Arial"/>
                <w:sz w:val="18"/>
                <w:szCs w:val="18"/>
              </w:rPr>
              <w:t>Setting-up monitoring scheduling with visits</w:t>
            </w:r>
            <w:r>
              <w:rPr>
                <w:rFonts w:cs="Arial"/>
                <w:sz w:val="18"/>
                <w:szCs w:val="18"/>
              </w:rPr>
              <w:t xml:space="preserve"> and </w:t>
            </w:r>
            <w:r w:rsidRPr="00362CB4">
              <w:rPr>
                <w:rFonts w:cs="Arial"/>
                <w:sz w:val="18"/>
                <w:szCs w:val="18"/>
              </w:rPr>
              <w:t>monitoring information system</w:t>
            </w:r>
            <w:r>
              <w:rPr>
                <w:rFonts w:cs="Arial"/>
                <w:sz w:val="18"/>
                <w:szCs w:val="18"/>
              </w:rPr>
              <w:t>.</w:t>
            </w:r>
          </w:p>
        </w:tc>
      </w:tr>
      <w:tr w:rsidR="00F33DC3"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F33DC3" w:rsidRPr="005443BB" w:rsidRDefault="00F33DC3" w:rsidP="00E70D3E">
            <w:pPr>
              <w:jc w:val="left"/>
              <w:rPr>
                <w:rFonts w:cs="Arial"/>
                <w:sz w:val="18"/>
                <w:szCs w:val="18"/>
              </w:rPr>
            </w:pPr>
            <w:r>
              <w:rPr>
                <w:rFonts w:cs="Arial"/>
                <w:sz w:val="18"/>
                <w:szCs w:val="18"/>
              </w:rPr>
              <w:t>Risk of delays in the contracting procedure due to the communications between JTS and MA concerning the contracting templates.</w:t>
            </w:r>
          </w:p>
        </w:tc>
        <w:tc>
          <w:tcPr>
            <w:tcW w:w="4875" w:type="dxa"/>
            <w:shd w:val="clear" w:color="auto" w:fill="F2F2F2" w:themeFill="background1" w:themeFillShade="F2"/>
          </w:tcPr>
          <w:p w:rsidR="00F33DC3" w:rsidRPr="00362CB4" w:rsidRDefault="00F33DC3" w:rsidP="00A42CCC">
            <w:pPr>
              <w:jc w:val="left"/>
              <w:rPr>
                <w:rFonts w:cs="Arial"/>
                <w:sz w:val="18"/>
                <w:szCs w:val="18"/>
              </w:rPr>
            </w:pPr>
            <w:r>
              <w:rPr>
                <w:rFonts w:cs="Arial"/>
                <w:sz w:val="18"/>
                <w:szCs w:val="18"/>
              </w:rPr>
              <w:t>T</w:t>
            </w:r>
            <w:r w:rsidRPr="00F33DC3">
              <w:rPr>
                <w:rFonts w:cs="Arial"/>
                <w:sz w:val="18"/>
                <w:szCs w:val="18"/>
              </w:rPr>
              <w:t>he assessment and selection process should better prepare projects for contracting, avoiding the postponing of project revisions to contracting</w:t>
            </w:r>
            <w:r w:rsidR="00A42CCC">
              <w:rPr>
                <w:rFonts w:cs="Arial"/>
                <w:sz w:val="18"/>
                <w:szCs w:val="18"/>
              </w:rPr>
              <w:t xml:space="preserve"> Laura: more effective communication between the two parts</w:t>
            </w:r>
          </w:p>
        </w:tc>
      </w:tr>
      <w:tr w:rsidR="00E46601" w:rsidTr="009F70C1">
        <w:tc>
          <w:tcPr>
            <w:tcW w:w="450" w:type="dxa"/>
            <w:shd w:val="clear" w:color="auto" w:fill="F2F2F2" w:themeFill="background1" w:themeFillShade="F2"/>
          </w:tcPr>
          <w:p w:rsidR="00E46601" w:rsidRPr="0033037E" w:rsidRDefault="00E46601" w:rsidP="009F70C1">
            <w:pPr>
              <w:pStyle w:val="ListParagraph"/>
              <w:numPr>
                <w:ilvl w:val="0"/>
                <w:numId w:val="126"/>
              </w:numPr>
              <w:rPr>
                <w:rFonts w:cs="Arial"/>
                <w:sz w:val="18"/>
                <w:szCs w:val="18"/>
              </w:rPr>
            </w:pPr>
          </w:p>
        </w:tc>
        <w:tc>
          <w:tcPr>
            <w:tcW w:w="4140" w:type="dxa"/>
            <w:shd w:val="clear" w:color="auto" w:fill="F2F2F2" w:themeFill="background1" w:themeFillShade="F2"/>
          </w:tcPr>
          <w:p w:rsidR="00E46601" w:rsidRDefault="00E46601" w:rsidP="0033037E">
            <w:pPr>
              <w:jc w:val="left"/>
              <w:rPr>
                <w:rFonts w:cs="Arial"/>
                <w:sz w:val="18"/>
                <w:szCs w:val="18"/>
              </w:rPr>
            </w:pPr>
            <w:r>
              <w:rPr>
                <w:rFonts w:cs="Arial"/>
                <w:sz w:val="18"/>
                <w:szCs w:val="18"/>
              </w:rPr>
              <w:t>Risk of under-application at regional/county level.</w:t>
            </w:r>
          </w:p>
        </w:tc>
        <w:tc>
          <w:tcPr>
            <w:tcW w:w="4875" w:type="dxa"/>
            <w:shd w:val="clear" w:color="auto" w:fill="F2F2F2" w:themeFill="background1" w:themeFillShade="F2"/>
          </w:tcPr>
          <w:p w:rsidR="00E736B0" w:rsidRDefault="00E46601">
            <w:pPr>
              <w:jc w:val="left"/>
              <w:rPr>
                <w:rFonts w:cs="Arial"/>
                <w:sz w:val="18"/>
                <w:szCs w:val="18"/>
              </w:rPr>
            </w:pPr>
            <w:r w:rsidRPr="00E46601">
              <w:rPr>
                <w:rFonts w:cs="Arial"/>
                <w:sz w:val="18"/>
                <w:szCs w:val="18"/>
              </w:rPr>
              <w:t>Targeted calls can be used to increase demand for the Programme in</w:t>
            </w:r>
            <w:r>
              <w:rPr>
                <w:rFonts w:cs="Arial"/>
                <w:sz w:val="18"/>
                <w:szCs w:val="18"/>
              </w:rPr>
              <w:t xml:space="preserve"> certain counties/regions.</w:t>
            </w:r>
          </w:p>
        </w:tc>
      </w:tr>
      <w:tr w:rsidR="009D278A" w:rsidRPr="009D278A" w:rsidTr="00705AC1">
        <w:trPr>
          <w:trHeight w:val="432"/>
        </w:trPr>
        <w:tc>
          <w:tcPr>
            <w:tcW w:w="9465" w:type="dxa"/>
            <w:gridSpan w:val="3"/>
            <w:shd w:val="clear" w:color="auto" w:fill="00A4AE"/>
            <w:vAlign w:val="center"/>
          </w:tcPr>
          <w:p w:rsidR="006824D6" w:rsidRPr="00705AC1" w:rsidRDefault="00F55559" w:rsidP="00705AC1">
            <w:pPr>
              <w:spacing w:after="0"/>
              <w:rPr>
                <w:rFonts w:cs="Arial"/>
                <w:color w:val="FFFFFF" w:themeColor="background1"/>
                <w:sz w:val="18"/>
                <w:szCs w:val="18"/>
              </w:rPr>
            </w:pPr>
            <w:r w:rsidRPr="00705AC1">
              <w:rPr>
                <w:rFonts w:cs="Arial"/>
                <w:color w:val="FFFFFF" w:themeColor="background1"/>
                <w:sz w:val="18"/>
                <w:szCs w:val="18"/>
              </w:rPr>
              <w:t>Risks related to the achievement of Programme expected results</w:t>
            </w:r>
          </w:p>
        </w:tc>
      </w:tr>
      <w:tr w:rsidR="004D1338"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4D1338" w:rsidRDefault="00B00B6D" w:rsidP="00304C42">
            <w:pPr>
              <w:jc w:val="left"/>
              <w:rPr>
                <w:rFonts w:cs="Arial"/>
                <w:sz w:val="18"/>
                <w:szCs w:val="18"/>
              </w:rPr>
            </w:pPr>
            <w:r>
              <w:rPr>
                <w:rFonts w:cs="Arial"/>
                <w:sz w:val="18"/>
                <w:szCs w:val="18"/>
              </w:rPr>
              <w:t>Potential risk of decommitment and not reaching the programme’s expected results due to the lack of expenditure at the level of the beneficiary.</w:t>
            </w:r>
          </w:p>
        </w:tc>
        <w:tc>
          <w:tcPr>
            <w:tcW w:w="4875" w:type="dxa"/>
            <w:shd w:val="clear" w:color="auto" w:fill="F2F2F2" w:themeFill="background1" w:themeFillShade="F2"/>
          </w:tcPr>
          <w:p w:rsidR="004D1338" w:rsidRDefault="00B00B6D" w:rsidP="0033037E">
            <w:pPr>
              <w:jc w:val="left"/>
              <w:rPr>
                <w:rFonts w:cs="Arial"/>
                <w:sz w:val="18"/>
                <w:szCs w:val="18"/>
              </w:rPr>
            </w:pPr>
            <w:r w:rsidRPr="00B00B6D">
              <w:rPr>
                <w:rFonts w:cs="Arial"/>
                <w:sz w:val="18"/>
                <w:szCs w:val="18"/>
              </w:rPr>
              <w:t>Consider introducing rules on decommitment in the initial contracting templates and raise awareness among beneficiaries about the issues already in the start-up phase of the Programme</w:t>
            </w:r>
            <w:r w:rsidR="00A42CCC">
              <w:rPr>
                <w:rFonts w:cs="Arial"/>
                <w:sz w:val="18"/>
                <w:szCs w:val="18"/>
              </w:rPr>
              <w:t xml:space="preserve">. Support beneficiaries in implementation to carry out thei activities and spend the funds as planned. </w:t>
            </w:r>
          </w:p>
        </w:tc>
      </w:tr>
      <w:tr w:rsidR="00B00B6D"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B00B6D" w:rsidRDefault="00F33DC3" w:rsidP="00304C42">
            <w:pPr>
              <w:jc w:val="left"/>
              <w:rPr>
                <w:rFonts w:cs="Arial"/>
                <w:sz w:val="18"/>
                <w:szCs w:val="18"/>
              </w:rPr>
            </w:pPr>
            <w:r>
              <w:rPr>
                <w:rFonts w:cs="Arial"/>
                <w:sz w:val="18"/>
                <w:szCs w:val="18"/>
              </w:rPr>
              <w:t>Risk of automatic decommitment</w:t>
            </w:r>
          </w:p>
        </w:tc>
        <w:tc>
          <w:tcPr>
            <w:tcW w:w="4875" w:type="dxa"/>
            <w:shd w:val="clear" w:color="auto" w:fill="F2F2F2" w:themeFill="background1" w:themeFillShade="F2"/>
          </w:tcPr>
          <w:p w:rsidR="00B00B6D" w:rsidRPr="00B00B6D" w:rsidRDefault="00B00B6D" w:rsidP="00304C42">
            <w:pPr>
              <w:jc w:val="left"/>
              <w:rPr>
                <w:rFonts w:cs="Arial"/>
                <w:sz w:val="18"/>
                <w:szCs w:val="18"/>
              </w:rPr>
            </w:pPr>
            <w:r>
              <w:rPr>
                <w:rFonts w:cs="Arial"/>
                <w:sz w:val="18"/>
                <w:szCs w:val="18"/>
              </w:rPr>
              <w:t>Introduction of simplified cost options</w:t>
            </w:r>
            <w:r w:rsidR="00A42CCC">
              <w:rPr>
                <w:rFonts w:cs="Arial"/>
                <w:sz w:val="18"/>
                <w:szCs w:val="18"/>
              </w:rPr>
              <w:t>, e.g. flat rate</w:t>
            </w:r>
            <w:r>
              <w:rPr>
                <w:rFonts w:cs="Arial"/>
                <w:sz w:val="18"/>
                <w:szCs w:val="18"/>
              </w:rPr>
              <w:t>.</w:t>
            </w:r>
          </w:p>
        </w:tc>
      </w:tr>
      <w:tr w:rsidR="006610A8" w:rsidTr="009F70C1">
        <w:tc>
          <w:tcPr>
            <w:tcW w:w="450" w:type="dxa"/>
            <w:shd w:val="clear" w:color="auto" w:fill="F2F2F2" w:themeFill="background1" w:themeFillShade="F2"/>
          </w:tcPr>
          <w:p w:rsidR="006610A8" w:rsidRPr="0033037E" w:rsidRDefault="006610A8" w:rsidP="009F70C1">
            <w:pPr>
              <w:pStyle w:val="ListParagraph"/>
              <w:numPr>
                <w:ilvl w:val="0"/>
                <w:numId w:val="126"/>
              </w:numPr>
              <w:rPr>
                <w:rFonts w:cs="Arial"/>
                <w:sz w:val="18"/>
                <w:szCs w:val="18"/>
              </w:rPr>
            </w:pPr>
          </w:p>
        </w:tc>
        <w:tc>
          <w:tcPr>
            <w:tcW w:w="4140" w:type="dxa"/>
            <w:shd w:val="clear" w:color="auto" w:fill="F2F2F2" w:themeFill="background1" w:themeFillShade="F2"/>
          </w:tcPr>
          <w:p w:rsidR="006610A8" w:rsidRDefault="006610A8" w:rsidP="00A42CCC">
            <w:pPr>
              <w:jc w:val="left"/>
              <w:rPr>
                <w:rFonts w:cs="Arial"/>
                <w:sz w:val="18"/>
                <w:szCs w:val="18"/>
              </w:rPr>
            </w:pPr>
            <w:r>
              <w:rPr>
                <w:rFonts w:cs="Arial"/>
                <w:sz w:val="18"/>
                <w:szCs w:val="18"/>
              </w:rPr>
              <w:t xml:space="preserve">Difficulties in </w:t>
            </w:r>
            <w:r w:rsidR="00A42CCC">
              <w:rPr>
                <w:rFonts w:cs="Arial"/>
                <w:sz w:val="18"/>
                <w:szCs w:val="18"/>
              </w:rPr>
              <w:t>collecting data on</w:t>
            </w:r>
            <w:r>
              <w:rPr>
                <w:rFonts w:cs="Arial"/>
                <w:sz w:val="18"/>
                <w:szCs w:val="18"/>
              </w:rPr>
              <w:t xml:space="preserve"> the result indicators </w:t>
            </w:r>
            <w:r w:rsidR="00A42CCC">
              <w:rPr>
                <w:rFonts w:cs="Arial"/>
                <w:sz w:val="18"/>
                <w:szCs w:val="18"/>
              </w:rPr>
              <w:t xml:space="preserve">and </w:t>
            </w:r>
            <w:r>
              <w:rPr>
                <w:rFonts w:cs="Arial"/>
                <w:sz w:val="18"/>
                <w:szCs w:val="18"/>
              </w:rPr>
              <w:t xml:space="preserve">especially the impact on the long term. </w:t>
            </w:r>
          </w:p>
        </w:tc>
        <w:tc>
          <w:tcPr>
            <w:tcW w:w="4875" w:type="dxa"/>
            <w:shd w:val="clear" w:color="auto" w:fill="F2F2F2" w:themeFill="background1" w:themeFillShade="F2"/>
          </w:tcPr>
          <w:p w:rsidR="00E736B0" w:rsidRDefault="006610A8">
            <w:pPr>
              <w:jc w:val="left"/>
              <w:rPr>
                <w:rFonts w:cs="Arial"/>
                <w:sz w:val="18"/>
                <w:szCs w:val="18"/>
              </w:rPr>
            </w:pPr>
            <w:r>
              <w:rPr>
                <w:rFonts w:cs="Arial"/>
                <w:sz w:val="18"/>
                <w:szCs w:val="18"/>
              </w:rPr>
              <w:t>I</w:t>
            </w:r>
            <w:r w:rsidRPr="00DD194D">
              <w:rPr>
                <w:rFonts w:cs="Arial"/>
                <w:sz w:val="18"/>
                <w:szCs w:val="18"/>
              </w:rPr>
              <w:t xml:space="preserve">ntroduce elaborate explanations in the programme guidelines and manuals </w:t>
            </w:r>
            <w:r>
              <w:rPr>
                <w:rFonts w:cs="Arial"/>
                <w:sz w:val="18"/>
                <w:szCs w:val="18"/>
              </w:rPr>
              <w:t xml:space="preserve">and provide training for grant beneficiaries in </w:t>
            </w:r>
            <w:r w:rsidRPr="00362CB4">
              <w:rPr>
                <w:rFonts w:cs="Arial"/>
                <w:sz w:val="18"/>
                <w:szCs w:val="18"/>
              </w:rPr>
              <w:t>terms of assessing and ensuring sustainability from the beginning of the projects.</w:t>
            </w:r>
            <w:r>
              <w:rPr>
                <w:rFonts w:cs="Arial"/>
                <w:sz w:val="18"/>
                <w:szCs w:val="18"/>
              </w:rPr>
              <w:t xml:space="preserve"> </w:t>
            </w:r>
            <w:r w:rsidR="00A42CCC">
              <w:rPr>
                <w:rFonts w:cs="Arial"/>
                <w:sz w:val="18"/>
                <w:szCs w:val="18"/>
              </w:rPr>
              <w:t xml:space="preserve">Carry out the surveys for data collection for monitoring purposes at least three times during the programme lifetime. Carry out impact </w:t>
            </w:r>
            <w:r w:rsidR="00EF4BED">
              <w:rPr>
                <w:rFonts w:cs="Arial"/>
                <w:sz w:val="18"/>
                <w:szCs w:val="18"/>
              </w:rPr>
              <w:t>e</w:t>
            </w:r>
            <w:r w:rsidR="00A42CCC">
              <w:rPr>
                <w:rFonts w:cs="Arial"/>
                <w:sz w:val="18"/>
                <w:szCs w:val="18"/>
              </w:rPr>
              <w:t xml:space="preserve">valuation. </w:t>
            </w:r>
          </w:p>
        </w:tc>
      </w:tr>
      <w:tr w:rsidR="006610A8" w:rsidTr="009F70C1">
        <w:tc>
          <w:tcPr>
            <w:tcW w:w="450" w:type="dxa"/>
            <w:shd w:val="clear" w:color="auto" w:fill="F2F2F2" w:themeFill="background1" w:themeFillShade="F2"/>
          </w:tcPr>
          <w:p w:rsidR="006610A8" w:rsidRPr="0033037E" w:rsidRDefault="006610A8" w:rsidP="009F70C1">
            <w:pPr>
              <w:pStyle w:val="ListParagraph"/>
              <w:numPr>
                <w:ilvl w:val="0"/>
                <w:numId w:val="126"/>
              </w:numPr>
              <w:rPr>
                <w:rFonts w:cs="Arial"/>
                <w:sz w:val="18"/>
                <w:szCs w:val="18"/>
              </w:rPr>
            </w:pPr>
          </w:p>
        </w:tc>
        <w:tc>
          <w:tcPr>
            <w:tcW w:w="4140" w:type="dxa"/>
            <w:shd w:val="clear" w:color="auto" w:fill="F2F2F2" w:themeFill="background1" w:themeFillShade="F2"/>
          </w:tcPr>
          <w:p w:rsidR="006610A8" w:rsidRDefault="006610A8" w:rsidP="00304C42">
            <w:pPr>
              <w:jc w:val="left"/>
              <w:rPr>
                <w:rFonts w:cs="Arial"/>
                <w:sz w:val="18"/>
                <w:szCs w:val="18"/>
              </w:rPr>
            </w:pPr>
            <w:r>
              <w:rPr>
                <w:rFonts w:cs="Arial"/>
                <w:sz w:val="18"/>
                <w:szCs w:val="18"/>
              </w:rPr>
              <w:t>Risk of not achieving the effects described in the application forms.</w:t>
            </w:r>
          </w:p>
        </w:tc>
        <w:tc>
          <w:tcPr>
            <w:tcW w:w="4875" w:type="dxa"/>
            <w:shd w:val="clear" w:color="auto" w:fill="F2F2F2" w:themeFill="background1" w:themeFillShade="F2"/>
          </w:tcPr>
          <w:p w:rsidR="006610A8" w:rsidRDefault="006610A8" w:rsidP="00304C42">
            <w:pPr>
              <w:jc w:val="left"/>
              <w:rPr>
                <w:rFonts w:cs="Arial"/>
                <w:sz w:val="18"/>
                <w:szCs w:val="18"/>
              </w:rPr>
            </w:pPr>
            <w:r>
              <w:rPr>
                <w:rFonts w:cs="Arial"/>
                <w:sz w:val="18"/>
                <w:szCs w:val="18"/>
              </w:rPr>
              <w:t>Application forms should contain a section in which applicants should detail the cooperation process, whether partners are involved in the application process and how the project can have an impact on the cross-border region after the end of the project.</w:t>
            </w:r>
          </w:p>
        </w:tc>
      </w:tr>
      <w:tr w:rsidR="006610A8" w:rsidRPr="009D278A" w:rsidTr="00705AC1">
        <w:trPr>
          <w:trHeight w:val="432"/>
        </w:trPr>
        <w:tc>
          <w:tcPr>
            <w:tcW w:w="9465" w:type="dxa"/>
            <w:gridSpan w:val="3"/>
            <w:shd w:val="clear" w:color="auto" w:fill="00A4AE"/>
            <w:vAlign w:val="center"/>
          </w:tcPr>
          <w:p w:rsidR="006824D6" w:rsidRPr="00705AC1" w:rsidRDefault="00F55559" w:rsidP="00705AC1">
            <w:pPr>
              <w:spacing w:after="0"/>
              <w:rPr>
                <w:rFonts w:cs="Arial"/>
                <w:color w:val="FFFFFF" w:themeColor="background1"/>
                <w:sz w:val="18"/>
                <w:szCs w:val="18"/>
              </w:rPr>
            </w:pPr>
            <w:r w:rsidRPr="00705AC1">
              <w:rPr>
                <w:rFonts w:cs="Arial"/>
                <w:color w:val="FFFFFF" w:themeColor="background1"/>
                <w:sz w:val="18"/>
                <w:szCs w:val="18"/>
              </w:rPr>
              <w:t>Risks related to sustainability of results</w:t>
            </w:r>
          </w:p>
        </w:tc>
      </w:tr>
      <w:tr w:rsidR="006610A8" w:rsidTr="00705AC1">
        <w:tc>
          <w:tcPr>
            <w:tcW w:w="450" w:type="dxa"/>
            <w:shd w:val="clear" w:color="auto" w:fill="F2F2F2" w:themeFill="background1" w:themeFillShade="F2"/>
          </w:tcPr>
          <w:p w:rsidR="006824D6" w:rsidRPr="00705AC1" w:rsidRDefault="006824D6" w:rsidP="00705AC1">
            <w:pPr>
              <w:pStyle w:val="ListParagraph"/>
              <w:numPr>
                <w:ilvl w:val="0"/>
                <w:numId w:val="126"/>
              </w:numPr>
              <w:rPr>
                <w:rFonts w:cs="Arial"/>
                <w:sz w:val="18"/>
                <w:szCs w:val="18"/>
              </w:rPr>
            </w:pPr>
          </w:p>
        </w:tc>
        <w:tc>
          <w:tcPr>
            <w:tcW w:w="4140" w:type="dxa"/>
            <w:shd w:val="clear" w:color="auto" w:fill="F2F2F2" w:themeFill="background1" w:themeFillShade="F2"/>
          </w:tcPr>
          <w:p w:rsidR="00E736B0" w:rsidRDefault="00EF4BED">
            <w:pPr>
              <w:jc w:val="left"/>
              <w:rPr>
                <w:rFonts w:cs="Arial"/>
                <w:sz w:val="18"/>
                <w:szCs w:val="18"/>
              </w:rPr>
            </w:pPr>
            <w:r>
              <w:rPr>
                <w:rFonts w:cs="Arial"/>
                <w:sz w:val="18"/>
                <w:szCs w:val="18"/>
              </w:rPr>
              <w:t>Risk of unsustainable partnerships, outside project lifecycle.</w:t>
            </w:r>
          </w:p>
        </w:tc>
        <w:tc>
          <w:tcPr>
            <w:tcW w:w="4875" w:type="dxa"/>
            <w:shd w:val="clear" w:color="auto" w:fill="F2F2F2" w:themeFill="background1" w:themeFillShade="F2"/>
          </w:tcPr>
          <w:p w:rsidR="00EF4BED" w:rsidRDefault="006610A8" w:rsidP="0033037E">
            <w:pPr>
              <w:jc w:val="left"/>
              <w:rPr>
                <w:rFonts w:cs="Arial"/>
                <w:sz w:val="18"/>
                <w:szCs w:val="18"/>
              </w:rPr>
            </w:pPr>
            <w:r w:rsidRPr="006610A8">
              <w:rPr>
                <w:rFonts w:cs="Arial"/>
                <w:sz w:val="18"/>
                <w:szCs w:val="18"/>
              </w:rPr>
              <w:t>Encourage cooperation between different partner types to ensure that inexperienced partners are included in the future and can learn from the process.</w:t>
            </w:r>
          </w:p>
          <w:p w:rsidR="006610A8" w:rsidRDefault="00EF4BED" w:rsidP="0033037E">
            <w:pPr>
              <w:jc w:val="left"/>
              <w:rPr>
                <w:rFonts w:cs="Arial"/>
                <w:sz w:val="18"/>
                <w:szCs w:val="18"/>
              </w:rPr>
            </w:pPr>
            <w:r>
              <w:rPr>
                <w:rFonts w:cs="Arial"/>
                <w:sz w:val="18"/>
                <w:szCs w:val="18"/>
              </w:rPr>
              <w:t>In parallel, encourage financing of repetitive partnerships (e.g. Applicants that implemented successful projects under the 2007-13 Programme), or of partners that worked together on other occasions, as results of these partnerships are more likely to be sustainable, in part due to partnership extending outside project lifecycle.</w:t>
            </w:r>
          </w:p>
        </w:tc>
      </w:tr>
    </w:tbl>
    <w:p w:rsidR="009A134B" w:rsidRDefault="00E06FD5" w:rsidP="00304C42">
      <w:pPr>
        <w:pStyle w:val="Heading1"/>
        <w:numPr>
          <w:ilvl w:val="0"/>
          <w:numId w:val="21"/>
        </w:numPr>
        <w:ind w:left="1080" w:hanging="1080"/>
        <w:rPr>
          <w:b/>
          <w:sz w:val="44"/>
        </w:rPr>
      </w:pPr>
      <w:bookmarkStart w:id="165" w:name="_Toc395202799"/>
      <w:r w:rsidRPr="0066098A">
        <w:rPr>
          <w:b/>
          <w:sz w:val="44"/>
        </w:rPr>
        <w:t>Conclusions and Recommendations</w:t>
      </w:r>
      <w:bookmarkEnd w:id="165"/>
    </w:p>
    <w:p w:rsidR="006824D6" w:rsidRDefault="00F27A7D" w:rsidP="00705AC1">
      <w:pPr>
        <w:jc w:val="left"/>
      </w:pPr>
      <w:r>
        <w:t>The</w:t>
      </w:r>
      <w:r w:rsidR="005C4445">
        <w:t xml:space="preserve"> </w:t>
      </w:r>
      <w:r w:rsidR="005C4445" w:rsidRPr="005C4445">
        <w:t xml:space="preserve">Romania-Serbia IPA CBC </w:t>
      </w:r>
      <w:r w:rsidR="005C4445">
        <w:t xml:space="preserve">Programme </w:t>
      </w:r>
      <w:r>
        <w:t xml:space="preserve">2014-20 is well developed and coherent, while being consistent with </w:t>
      </w:r>
      <w:r w:rsidRPr="005C4445">
        <w:t xml:space="preserve">key strategic </w:t>
      </w:r>
      <w:r>
        <w:t xml:space="preserve">directions and regulatory provisions of the EC. </w:t>
      </w:r>
      <w:r w:rsidR="005C4445">
        <w:t xml:space="preserve">The identified needs and challenges </w:t>
      </w:r>
      <w:r>
        <w:t xml:space="preserve">of the area targeted by the Cross-border Programme </w:t>
      </w:r>
      <w:r w:rsidR="005C4445">
        <w:t>are reflected in the selected thematic areas</w:t>
      </w:r>
      <w:r w:rsidR="00CF71A9">
        <w:t xml:space="preserve"> </w:t>
      </w:r>
      <w:r>
        <w:t xml:space="preserve">and foreseen measures, maximizing the way in which the </w:t>
      </w:r>
      <w:r w:rsidR="00CF71A9" w:rsidRPr="00CF71A9">
        <w:t xml:space="preserve">limited </w:t>
      </w:r>
      <w:r>
        <w:t>funding envelope available for such a Programme can be used</w:t>
      </w:r>
      <w:r w:rsidR="00CF71A9">
        <w:t xml:space="preserve">. </w:t>
      </w:r>
      <w:r w:rsidR="005C4445">
        <w:t xml:space="preserve"> </w:t>
      </w:r>
      <w:r w:rsidR="00CF71A9">
        <w:t>Horizontal principles are addressed throughout the Programme Strategy and developed in a separate section</w:t>
      </w:r>
      <w:r w:rsidR="00E63D73">
        <w:t>.</w:t>
      </w:r>
    </w:p>
    <w:p w:rsidR="006824D6" w:rsidRPr="00705AC1" w:rsidRDefault="00CF71A9" w:rsidP="00705AC1">
      <w:pPr>
        <w:jc w:val="left"/>
      </w:pPr>
      <w:r>
        <w:t xml:space="preserve">In order to measure the </w:t>
      </w:r>
      <w:r w:rsidRPr="00CF71A9">
        <w:t>potential impact that might have the proposed interventions of the Romania – Serbia IPA CBC Programme on the environment</w:t>
      </w:r>
      <w:r>
        <w:t xml:space="preserve"> an independent </w:t>
      </w:r>
      <w:r w:rsidR="00F55559" w:rsidRPr="00705AC1">
        <w:t>strategic environmental assessment report is provided focused on maximising the environmental benefits and reducing potential risks.</w:t>
      </w:r>
    </w:p>
    <w:p w:rsidR="006824D6" w:rsidRDefault="00F27A7D" w:rsidP="00705AC1">
      <w:pPr>
        <w:jc w:val="left"/>
      </w:pPr>
      <w:r>
        <w:t xml:space="preserve">Considering </w:t>
      </w:r>
      <w:r w:rsidR="00F55559" w:rsidRPr="00705AC1">
        <w:t xml:space="preserve">the specificities of the programme, the appraisals performed </w:t>
      </w:r>
      <w:r>
        <w:t>through the ex-ante evaluation</w:t>
      </w:r>
      <w:r w:rsidR="00F55559" w:rsidRPr="00705AC1">
        <w:t xml:space="preserve"> revealed the areas of</w:t>
      </w:r>
      <w:r>
        <w:t xml:space="preserve"> </w:t>
      </w:r>
      <w:r w:rsidR="00F55559" w:rsidRPr="00705AC1">
        <w:t xml:space="preserve">improvement </w:t>
      </w:r>
      <w:r>
        <w:t>during the Programming Phase, under each major theme. These recommendations were implemented by the Programme Authorities, during subsequent versions of the Programming Document.</w:t>
      </w:r>
      <w:r w:rsidR="00F55559" w:rsidRPr="00705AC1">
        <w:t xml:space="preserve"> </w:t>
      </w:r>
      <w:r w:rsidR="00154DF2">
        <w:t>In addition, the ex-ante evaluation has identified various topics which should be addressed by the Programme Authorities during the implementation of the Programme.</w:t>
      </w:r>
    </w:p>
    <w:p w:rsidR="006824D6" w:rsidRDefault="00F55559" w:rsidP="00705AC1">
      <w:pPr>
        <w:jc w:val="left"/>
      </w:pPr>
      <w:r w:rsidRPr="00705AC1">
        <w:t>The status of final recommendations is presented below</w:t>
      </w:r>
      <w:r w:rsidR="00154DF2">
        <w:t>:</w:t>
      </w:r>
    </w:p>
    <w:p w:rsidR="006824D6" w:rsidRPr="00705AC1" w:rsidRDefault="006824D6" w:rsidP="00705AC1"/>
    <w:tbl>
      <w:tblPr>
        <w:tblStyle w:val="TableFinalit2"/>
        <w:tblpPr w:leftFromText="187" w:rightFromText="187" w:vertAnchor="text" w:tblpX="102" w:tblpY="1"/>
        <w:tblOverlap w:val="never"/>
        <w:tblW w:w="4898"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7667"/>
        <w:gridCol w:w="1711"/>
      </w:tblGrid>
      <w:tr w:rsidR="00787F5E" w:rsidRPr="0066098A" w:rsidTr="00705AC1">
        <w:trPr>
          <w:cantSplit/>
          <w:trHeight w:val="432"/>
          <w:tblHeader/>
        </w:trPr>
        <w:tc>
          <w:tcPr>
            <w:tcW w:w="4088" w:type="pct"/>
            <w:shd w:val="clear" w:color="auto" w:fill="FFE600"/>
            <w:vAlign w:val="center"/>
          </w:tcPr>
          <w:p w:rsidR="00787F5E" w:rsidRPr="000F3399" w:rsidRDefault="00787F5E" w:rsidP="00356EB7">
            <w:pPr>
              <w:overflowPunct/>
              <w:autoSpaceDE/>
              <w:autoSpaceDN/>
              <w:adjustRightInd/>
              <w:spacing w:after="0" w:line="240" w:lineRule="auto"/>
              <w:jc w:val="left"/>
              <w:textAlignment w:val="auto"/>
              <w:rPr>
                <w:rFonts w:cs="Arial"/>
                <w:color w:val="262626" w:themeColor="text1" w:themeTint="D9"/>
                <w:kern w:val="0"/>
                <w:szCs w:val="18"/>
              </w:rPr>
            </w:pPr>
            <w:r w:rsidRPr="000F3399">
              <w:rPr>
                <w:rFonts w:cs="Arial"/>
                <w:color w:val="262626" w:themeColor="text1" w:themeTint="D9"/>
                <w:kern w:val="0"/>
                <w:szCs w:val="18"/>
              </w:rPr>
              <w:t>Recommendations</w:t>
            </w:r>
          </w:p>
        </w:tc>
        <w:tc>
          <w:tcPr>
            <w:tcW w:w="912" w:type="pct"/>
            <w:shd w:val="clear" w:color="auto" w:fill="FFE600"/>
            <w:vAlign w:val="center"/>
          </w:tcPr>
          <w:p w:rsidR="00787F5E" w:rsidRPr="000F3399" w:rsidRDefault="00787F5E" w:rsidP="000F3399">
            <w:pPr>
              <w:overflowPunct/>
              <w:autoSpaceDE/>
              <w:autoSpaceDN/>
              <w:adjustRightInd/>
              <w:spacing w:after="0" w:line="240" w:lineRule="auto"/>
              <w:jc w:val="center"/>
              <w:textAlignment w:val="auto"/>
              <w:rPr>
                <w:rFonts w:cs="Arial"/>
                <w:color w:val="262626" w:themeColor="text1" w:themeTint="D9"/>
                <w:kern w:val="0"/>
                <w:szCs w:val="18"/>
              </w:rPr>
            </w:pPr>
            <w:r w:rsidRPr="000F3399">
              <w:rPr>
                <w:rFonts w:cs="Arial"/>
                <w:color w:val="262626" w:themeColor="text1" w:themeTint="D9"/>
                <w:kern w:val="0"/>
                <w:szCs w:val="18"/>
              </w:rPr>
              <w:t xml:space="preserve">Status of implementation </w:t>
            </w:r>
          </w:p>
        </w:tc>
      </w:tr>
      <w:tr w:rsidR="00787F5E" w:rsidRPr="0066098A" w:rsidTr="00705AC1">
        <w:trPr>
          <w:cantSplit/>
        </w:trPr>
        <w:tc>
          <w:tcPr>
            <w:tcW w:w="5000" w:type="pct"/>
            <w:gridSpan w:val="2"/>
            <w:shd w:val="clear" w:color="auto" w:fill="4BACC6" w:themeFill="accent5"/>
          </w:tcPr>
          <w:p w:rsidR="00787F5E" w:rsidRPr="0066098A" w:rsidRDefault="00787F5E" w:rsidP="00E806DB">
            <w:pPr>
              <w:keepNext/>
              <w:spacing w:after="0" w:line="240" w:lineRule="auto"/>
              <w:ind w:right="2073"/>
              <w:rPr>
                <w:rFonts w:cs="Arial"/>
                <w:color w:val="FFFFFF" w:themeColor="background1"/>
                <w:szCs w:val="18"/>
              </w:rPr>
            </w:pPr>
            <w:r w:rsidRPr="0066098A">
              <w:rPr>
                <w:rFonts w:cs="Arial"/>
                <w:color w:val="FFFFFF" w:themeColor="background1"/>
                <w:szCs w:val="18"/>
              </w:rPr>
              <w:t>Appraisal of the chosen output and result indicators with regard to their relevance to the Programme Priority axes</w:t>
            </w:r>
          </w:p>
        </w:tc>
      </w:tr>
      <w:tr w:rsidR="00787F5E" w:rsidRPr="0066098A" w:rsidTr="00705AC1">
        <w:trPr>
          <w:cantSplit/>
        </w:trPr>
        <w:tc>
          <w:tcPr>
            <w:tcW w:w="4088" w:type="pct"/>
            <w:shd w:val="clear" w:color="auto" w:fill="F2F2F2" w:themeFill="background1" w:themeFillShade="F2"/>
          </w:tcPr>
          <w:p w:rsidR="006824D6" w:rsidRDefault="00787F5E" w:rsidP="00705AC1">
            <w:pPr>
              <w:pStyle w:val="ListParagraph"/>
              <w:keepNext/>
              <w:numPr>
                <w:ilvl w:val="0"/>
                <w:numId w:val="25"/>
              </w:numPr>
              <w:spacing w:before="120"/>
              <w:ind w:left="597" w:hanging="450"/>
              <w:rPr>
                <w:rFonts w:cs="Arial"/>
                <w:sz w:val="16"/>
                <w:szCs w:val="16"/>
              </w:rPr>
            </w:pPr>
            <w:r w:rsidRPr="0066098A">
              <w:rPr>
                <w:rFonts w:ascii="EYInterstate Light" w:hAnsi="EYInterstate Light"/>
                <w:sz w:val="18"/>
                <w:lang w:val="en-GB"/>
              </w:rPr>
              <w:t xml:space="preserve">Improve the system of indicators as recommended in Annex </w:t>
            </w:r>
            <w:r w:rsidR="00DC4D42">
              <w:rPr>
                <w:rFonts w:ascii="EYInterstate Light" w:hAnsi="EYInterstate Light"/>
                <w:sz w:val="18"/>
                <w:lang w:val="en-GB"/>
              </w:rPr>
              <w:t>12</w:t>
            </w:r>
            <w:r>
              <w:rPr>
                <w:rFonts w:ascii="EYInterstate Light" w:hAnsi="EYInterstate Light"/>
                <w:sz w:val="18"/>
                <w:lang w:val="en-GB"/>
              </w:rPr>
              <w:t>.</w:t>
            </w:r>
          </w:p>
        </w:tc>
        <w:tc>
          <w:tcPr>
            <w:tcW w:w="912" w:type="pct"/>
            <w:shd w:val="clear" w:color="auto" w:fill="F2F2F2" w:themeFill="background1" w:themeFillShade="F2"/>
            <w:vAlign w:val="center"/>
          </w:tcPr>
          <w:p w:rsidR="00787F5E" w:rsidRPr="00202291" w:rsidRDefault="000F3399" w:rsidP="000F3399">
            <w:pPr>
              <w:keepNext/>
              <w:spacing w:before="120" w:line="240" w:lineRule="auto"/>
              <w:jc w:val="center"/>
              <w:rPr>
                <w:rFonts w:cs="Arial"/>
                <w:sz w:val="18"/>
                <w:szCs w:val="18"/>
              </w:rPr>
            </w:pPr>
            <w:r w:rsidRPr="000F3399">
              <w:rPr>
                <w:rFonts w:cs="Arial"/>
                <w:color w:val="808080" w:themeColor="background1" w:themeShade="80"/>
                <w:sz w:val="24"/>
                <w:szCs w:val="18"/>
              </w:rPr>
              <w:sym w:font="Wingdings" w:char="F0FE"/>
            </w:r>
          </w:p>
        </w:tc>
      </w:tr>
      <w:tr w:rsidR="00787F5E" w:rsidRPr="0066098A" w:rsidTr="00705AC1">
        <w:trPr>
          <w:cantSplit/>
        </w:trPr>
        <w:tc>
          <w:tcPr>
            <w:tcW w:w="4088" w:type="pct"/>
            <w:shd w:val="clear" w:color="auto" w:fill="F2F2F2" w:themeFill="background1" w:themeFillShade="F2"/>
          </w:tcPr>
          <w:p w:rsidR="006824D6" w:rsidRDefault="00DC4D42" w:rsidP="00705AC1">
            <w:pPr>
              <w:pStyle w:val="ListParagraph"/>
              <w:numPr>
                <w:ilvl w:val="0"/>
                <w:numId w:val="25"/>
              </w:numPr>
              <w:spacing w:before="120"/>
              <w:ind w:left="597" w:hanging="450"/>
              <w:rPr>
                <w:rFonts w:ascii="EYInterstate Light" w:hAnsi="EYInterstate Light" w:cs="Arial"/>
                <w:sz w:val="18"/>
                <w:szCs w:val="18"/>
                <w:lang w:val="en-GB"/>
              </w:rPr>
            </w:pPr>
            <w:r w:rsidRPr="00DC4D42">
              <w:rPr>
                <w:rFonts w:ascii="EYInterstate Light" w:hAnsi="EYInterstate Light"/>
                <w:sz w:val="18"/>
                <w:szCs w:val="20"/>
                <w:lang w:val="en-GB"/>
              </w:rPr>
              <w:t>It is strongly recommended to have "indicator fiches" developed for each indicator, in line with the ones used for national programmes in Romania, to have clear information on data collection methodology needed for these indicators</w:t>
            </w:r>
          </w:p>
        </w:tc>
        <w:tc>
          <w:tcPr>
            <w:tcW w:w="912" w:type="pct"/>
            <w:shd w:val="clear" w:color="auto" w:fill="F2F2F2" w:themeFill="background1" w:themeFillShade="F2"/>
            <w:vAlign w:val="center"/>
          </w:tcPr>
          <w:p w:rsidR="00787F5E"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F75216" w:rsidRPr="0066098A" w:rsidTr="00705AC1">
        <w:trPr>
          <w:cantSplit/>
        </w:trPr>
        <w:tc>
          <w:tcPr>
            <w:tcW w:w="4088" w:type="pct"/>
            <w:shd w:val="clear" w:color="auto" w:fill="F2F2F2" w:themeFill="background1" w:themeFillShade="F2"/>
          </w:tcPr>
          <w:p w:rsidR="006824D6" w:rsidRDefault="00F75216" w:rsidP="00705AC1">
            <w:pPr>
              <w:pStyle w:val="ListParagraph"/>
              <w:numPr>
                <w:ilvl w:val="0"/>
                <w:numId w:val="25"/>
              </w:numPr>
              <w:spacing w:before="120"/>
              <w:ind w:left="597" w:hanging="450"/>
              <w:rPr>
                <w:rFonts w:ascii="EYInterstate Light" w:hAnsi="EYInterstate Light"/>
                <w:sz w:val="18"/>
                <w:szCs w:val="20"/>
                <w:lang w:val="en-GB"/>
              </w:rPr>
            </w:pPr>
            <w:r w:rsidRPr="00F75216">
              <w:rPr>
                <w:rFonts w:ascii="EYInterstate Light" w:hAnsi="EYInterstate Light"/>
                <w:sz w:val="18"/>
                <w:szCs w:val="20"/>
                <w:lang w:val="en-GB"/>
              </w:rPr>
              <w:t>If the hard investments envisaged under PA 2 have a significant budget, a related output indicator should be developed</w:t>
            </w:r>
          </w:p>
        </w:tc>
        <w:tc>
          <w:tcPr>
            <w:tcW w:w="912" w:type="pct"/>
            <w:shd w:val="clear" w:color="auto" w:fill="F2F2F2" w:themeFill="background1" w:themeFillShade="F2"/>
            <w:vAlign w:val="center"/>
          </w:tcPr>
          <w:p w:rsidR="00F75216"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F75216" w:rsidRPr="0066098A" w:rsidTr="00705AC1">
        <w:trPr>
          <w:cantSplit/>
        </w:trPr>
        <w:tc>
          <w:tcPr>
            <w:tcW w:w="4088" w:type="pct"/>
            <w:shd w:val="clear" w:color="auto" w:fill="F2F2F2" w:themeFill="background1" w:themeFillShade="F2"/>
          </w:tcPr>
          <w:p w:rsidR="006824D6" w:rsidRDefault="00F75216" w:rsidP="00705AC1">
            <w:pPr>
              <w:pStyle w:val="ListParagraph"/>
              <w:numPr>
                <w:ilvl w:val="0"/>
                <w:numId w:val="25"/>
              </w:numPr>
              <w:spacing w:before="120"/>
              <w:ind w:left="597" w:hanging="450"/>
              <w:rPr>
                <w:rFonts w:ascii="EYInterstate Light" w:hAnsi="EYInterstate Light"/>
                <w:sz w:val="18"/>
                <w:szCs w:val="20"/>
                <w:lang w:val="en-GB"/>
              </w:rPr>
            </w:pPr>
            <w:r w:rsidRPr="00F75216">
              <w:rPr>
                <w:rFonts w:ascii="EYInterstate Light" w:hAnsi="EYInterstate Light"/>
                <w:sz w:val="18"/>
                <w:szCs w:val="20"/>
                <w:lang w:val="en-GB"/>
              </w:rPr>
              <w:t>It should be clear in which framework the needed surveys for data collection will be carried out and adequate funding should be made available for these activities (at least three rounds of surveying).</w:t>
            </w:r>
          </w:p>
        </w:tc>
        <w:tc>
          <w:tcPr>
            <w:tcW w:w="912" w:type="pct"/>
            <w:shd w:val="clear" w:color="auto" w:fill="F2F2F2" w:themeFill="background1" w:themeFillShade="F2"/>
            <w:vAlign w:val="center"/>
          </w:tcPr>
          <w:p w:rsidR="00F75216"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787F5E" w:rsidRPr="0066098A" w:rsidTr="00705AC1">
        <w:trPr>
          <w:cantSplit/>
        </w:trPr>
        <w:tc>
          <w:tcPr>
            <w:tcW w:w="5000" w:type="pct"/>
            <w:gridSpan w:val="2"/>
            <w:shd w:val="clear" w:color="auto" w:fill="4BACC6" w:themeFill="accent5"/>
          </w:tcPr>
          <w:p w:rsidR="00787F5E" w:rsidRPr="0066098A" w:rsidRDefault="00787F5E" w:rsidP="00356EB7">
            <w:pPr>
              <w:keepNext/>
              <w:spacing w:after="0" w:line="240" w:lineRule="auto"/>
              <w:ind w:right="1633"/>
              <w:jc w:val="left"/>
              <w:rPr>
                <w:rFonts w:cs="Arial"/>
                <w:color w:val="FFFFFF" w:themeColor="background1"/>
                <w:szCs w:val="18"/>
              </w:rPr>
            </w:pPr>
            <w:r w:rsidRPr="0066098A">
              <w:rPr>
                <w:rFonts w:cs="Arial"/>
                <w:color w:val="FFFFFF" w:themeColor="background1"/>
                <w:szCs w:val="18"/>
              </w:rPr>
              <w:t>Appraisal of the consistency of the allocation of budgetary resources with the objectives of the Programme</w:t>
            </w:r>
          </w:p>
        </w:tc>
      </w:tr>
      <w:tr w:rsidR="00787F5E" w:rsidRPr="0066098A" w:rsidTr="00705AC1">
        <w:trPr>
          <w:cantSplit/>
        </w:trPr>
        <w:tc>
          <w:tcPr>
            <w:tcW w:w="4088" w:type="pct"/>
            <w:shd w:val="clear" w:color="auto" w:fill="F2F2F2" w:themeFill="background1" w:themeFillShade="F2"/>
          </w:tcPr>
          <w:p w:rsidR="006824D6" w:rsidRDefault="00787F5E" w:rsidP="00705AC1">
            <w:pPr>
              <w:pStyle w:val="ListParagraph"/>
              <w:keepNext/>
              <w:numPr>
                <w:ilvl w:val="0"/>
                <w:numId w:val="25"/>
              </w:numPr>
              <w:spacing w:before="120"/>
              <w:ind w:hanging="573"/>
              <w:rPr>
                <w:rFonts w:ascii="EYInterstate Light" w:hAnsi="EYInterstate Light" w:cs="Arial"/>
                <w:sz w:val="18"/>
                <w:szCs w:val="18"/>
                <w:lang w:val="en-GB"/>
              </w:rPr>
            </w:pPr>
            <w:r w:rsidRPr="0066098A">
              <w:rPr>
                <w:rFonts w:ascii="EYInterstate Light" w:hAnsi="EYInterstate Light" w:cs="Arial"/>
                <w:sz w:val="18"/>
                <w:szCs w:val="18"/>
                <w:lang w:val="en-GB"/>
              </w:rPr>
              <w:t>Since a substantial share of the priority budget shall be implemented through strategic projects, appropriate measures should be already envisaged, and included in the Programming Document as to ensure the successful implementation of these projects</w:t>
            </w:r>
            <w:r>
              <w:rPr>
                <w:rFonts w:ascii="EYInterstate Light" w:hAnsi="EYInterstate Light" w:cs="Arial"/>
                <w:sz w:val="18"/>
                <w:szCs w:val="18"/>
                <w:lang w:val="en-GB"/>
              </w:rPr>
              <w:t>.</w:t>
            </w:r>
          </w:p>
        </w:tc>
        <w:tc>
          <w:tcPr>
            <w:tcW w:w="912" w:type="pct"/>
            <w:shd w:val="clear" w:color="auto" w:fill="F2F2F2" w:themeFill="background1" w:themeFillShade="F2"/>
            <w:vAlign w:val="center"/>
          </w:tcPr>
          <w:p w:rsidR="00787F5E"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787F5E" w:rsidRPr="0066098A" w:rsidTr="00705AC1">
        <w:trPr>
          <w:cantSplit/>
        </w:trPr>
        <w:tc>
          <w:tcPr>
            <w:tcW w:w="5000" w:type="pct"/>
            <w:gridSpan w:val="2"/>
            <w:shd w:val="clear" w:color="auto" w:fill="4BACC6" w:themeFill="accent5"/>
          </w:tcPr>
          <w:p w:rsidR="00787F5E" w:rsidRPr="0066098A" w:rsidRDefault="00787F5E" w:rsidP="00E806DB">
            <w:pPr>
              <w:keepNext/>
              <w:spacing w:after="0" w:line="240" w:lineRule="auto"/>
              <w:ind w:right="1983"/>
              <w:jc w:val="left"/>
              <w:rPr>
                <w:rFonts w:cs="Arial"/>
                <w:color w:val="FFFFFF" w:themeColor="background1"/>
                <w:szCs w:val="18"/>
              </w:rPr>
            </w:pPr>
            <w:r w:rsidRPr="0066098A">
              <w:rPr>
                <w:rFonts w:cs="Arial"/>
                <w:color w:val="FFFFFF" w:themeColor="background1"/>
                <w:szCs w:val="18"/>
              </w:rPr>
              <w:t>Integration of the results of the SEA summarizing the SEA process and outlining how it was taken into account in the programme design</w:t>
            </w:r>
          </w:p>
        </w:tc>
      </w:tr>
      <w:tr w:rsidR="00787F5E" w:rsidRPr="0066098A" w:rsidTr="00705AC1">
        <w:trPr>
          <w:cantSplit/>
        </w:trPr>
        <w:tc>
          <w:tcPr>
            <w:tcW w:w="4088" w:type="pct"/>
            <w:shd w:val="clear" w:color="auto" w:fill="F2F2F2" w:themeFill="background1" w:themeFillShade="F2"/>
          </w:tcPr>
          <w:p w:rsidR="006824D6" w:rsidRDefault="00333BCA" w:rsidP="00705AC1">
            <w:pPr>
              <w:pStyle w:val="ListParagraph"/>
              <w:keepNext/>
              <w:numPr>
                <w:ilvl w:val="0"/>
                <w:numId w:val="25"/>
              </w:numPr>
              <w:spacing w:before="120"/>
              <w:ind w:hanging="573"/>
              <w:rPr>
                <w:rFonts w:ascii="EYInterstate Light" w:hAnsi="EYInterstate Light" w:cs="Arial"/>
                <w:sz w:val="18"/>
                <w:szCs w:val="18"/>
                <w:lang w:val="en-GB"/>
              </w:rPr>
            </w:pPr>
            <w:r w:rsidRPr="00333BCA">
              <w:rPr>
                <w:rFonts w:ascii="EYInterstate Light" w:hAnsi="EYInterstate Light"/>
                <w:sz w:val="18"/>
                <w:lang w:val="en-GB"/>
              </w:rPr>
              <w:t xml:space="preserve">Consider adding </w:t>
            </w:r>
            <w:r>
              <w:rPr>
                <w:rFonts w:ascii="EYInterstate Light" w:hAnsi="EYInterstate Light"/>
                <w:sz w:val="18"/>
                <w:lang w:val="en-GB"/>
              </w:rPr>
              <w:t xml:space="preserve">a new output indicator for PA 1: </w:t>
            </w:r>
            <w:r w:rsidRPr="00333BCA">
              <w:rPr>
                <w:rFonts w:ascii="EYInterstate Light" w:hAnsi="EYInterstate Light"/>
                <w:i/>
                <w:sz w:val="18"/>
                <w:lang w:val="en-GB"/>
              </w:rPr>
              <w:t>Joint cross border  actions targeting smart (green) growth opportunities</w:t>
            </w:r>
          </w:p>
        </w:tc>
        <w:tc>
          <w:tcPr>
            <w:tcW w:w="912" w:type="pct"/>
            <w:shd w:val="clear" w:color="auto" w:fill="F2F2F2" w:themeFill="background1" w:themeFillShade="F2"/>
            <w:vAlign w:val="center"/>
          </w:tcPr>
          <w:p w:rsidR="00787F5E"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333BCA" w:rsidRPr="0066098A" w:rsidTr="00705AC1">
        <w:trPr>
          <w:cantSplit/>
        </w:trPr>
        <w:tc>
          <w:tcPr>
            <w:tcW w:w="4088" w:type="pct"/>
            <w:shd w:val="clear" w:color="auto" w:fill="F2F2F2" w:themeFill="background1" w:themeFillShade="F2"/>
          </w:tcPr>
          <w:p w:rsidR="006824D6" w:rsidRDefault="00333BCA" w:rsidP="00705AC1">
            <w:pPr>
              <w:pStyle w:val="ListParagraph"/>
              <w:keepNext/>
              <w:numPr>
                <w:ilvl w:val="0"/>
                <w:numId w:val="25"/>
              </w:numPr>
              <w:spacing w:before="120"/>
              <w:ind w:hanging="573"/>
              <w:rPr>
                <w:b/>
                <w:sz w:val="18"/>
              </w:rPr>
            </w:pPr>
            <w:r w:rsidRPr="00333BCA">
              <w:rPr>
                <w:rFonts w:ascii="EYInterstate Light" w:hAnsi="EYInterstate Light"/>
                <w:sz w:val="18"/>
                <w:lang w:val="en-GB"/>
              </w:rPr>
              <w:t>Consider inclusion of new spec</w:t>
            </w:r>
            <w:r>
              <w:rPr>
                <w:rFonts w:ascii="EYInterstate Light" w:hAnsi="EYInterstate Light"/>
                <w:sz w:val="18"/>
                <w:lang w:val="en-GB"/>
              </w:rPr>
              <w:t xml:space="preserve">ific output indicator for PA 3:  </w:t>
            </w:r>
            <w:r w:rsidRPr="00333BCA">
              <w:rPr>
                <w:rFonts w:ascii="EYInterstate Light" w:hAnsi="EYInterstate Light"/>
                <w:i/>
                <w:sz w:val="18"/>
                <w:lang w:val="en-GB"/>
              </w:rPr>
              <w:t>Joint initiatives on improvements of public transport and intermodal connections</w:t>
            </w:r>
          </w:p>
        </w:tc>
        <w:tc>
          <w:tcPr>
            <w:tcW w:w="912" w:type="pct"/>
            <w:shd w:val="clear" w:color="auto" w:fill="F2F2F2" w:themeFill="background1" w:themeFillShade="F2"/>
            <w:vAlign w:val="center"/>
          </w:tcPr>
          <w:p w:rsidR="00333BCA" w:rsidRPr="000F3399" w:rsidRDefault="00333BCA" w:rsidP="000F3399">
            <w:pPr>
              <w:spacing w:before="120" w:line="240" w:lineRule="auto"/>
              <w:jc w:val="center"/>
              <w:rPr>
                <w:rFonts w:cs="Arial"/>
                <w:color w:val="808080" w:themeColor="background1" w:themeShade="80"/>
                <w:sz w:val="24"/>
                <w:szCs w:val="18"/>
              </w:rPr>
            </w:pPr>
            <w:r w:rsidRPr="00333BCA">
              <w:rPr>
                <w:rFonts w:cs="Arial"/>
                <w:color w:val="808080" w:themeColor="background1" w:themeShade="80"/>
                <w:sz w:val="24"/>
                <w:szCs w:val="18"/>
              </w:rPr>
              <w:sym w:font="Wingdings" w:char="F0FE"/>
            </w:r>
          </w:p>
        </w:tc>
      </w:tr>
      <w:tr w:rsidR="00333BCA" w:rsidRPr="0066098A" w:rsidTr="00705AC1">
        <w:trPr>
          <w:cantSplit/>
        </w:trPr>
        <w:tc>
          <w:tcPr>
            <w:tcW w:w="4088" w:type="pct"/>
            <w:shd w:val="clear" w:color="auto" w:fill="F2F2F2" w:themeFill="background1" w:themeFillShade="F2"/>
          </w:tcPr>
          <w:p w:rsidR="006824D6" w:rsidRDefault="00333BCA" w:rsidP="00705AC1">
            <w:pPr>
              <w:pStyle w:val="ListParagraph"/>
              <w:keepNext/>
              <w:numPr>
                <w:ilvl w:val="0"/>
                <w:numId w:val="25"/>
              </w:numPr>
              <w:spacing w:before="120"/>
              <w:ind w:hanging="573"/>
              <w:rPr>
                <w:rFonts w:ascii="EYInterstate Light" w:hAnsi="EYInterstate Light"/>
                <w:sz w:val="18"/>
                <w:lang w:val="en-GB"/>
              </w:rPr>
            </w:pPr>
            <w:r w:rsidRPr="00333BCA">
              <w:rPr>
                <w:rFonts w:ascii="EYInterstate Light" w:hAnsi="EYInterstate Light"/>
                <w:sz w:val="18"/>
                <w:lang w:val="en-GB"/>
              </w:rPr>
              <w:t>Ensure that result Indicator PA4.RI1 covers also eco/agro tourism since it is an emerging sector within tourism industry that should be monitored for possible future support in the post 2020 programming period</w:t>
            </w:r>
          </w:p>
        </w:tc>
        <w:tc>
          <w:tcPr>
            <w:tcW w:w="912" w:type="pct"/>
            <w:shd w:val="clear" w:color="auto" w:fill="F2F2F2" w:themeFill="background1" w:themeFillShade="F2"/>
            <w:vAlign w:val="center"/>
          </w:tcPr>
          <w:p w:rsidR="00333BCA" w:rsidRPr="000F3399" w:rsidRDefault="00333BCA" w:rsidP="000F3399">
            <w:pPr>
              <w:spacing w:before="120" w:line="240" w:lineRule="auto"/>
              <w:jc w:val="center"/>
              <w:rPr>
                <w:rFonts w:cs="Arial"/>
                <w:color w:val="808080" w:themeColor="background1" w:themeShade="80"/>
                <w:sz w:val="24"/>
                <w:szCs w:val="18"/>
              </w:rPr>
            </w:pPr>
            <w:r w:rsidRPr="00333BCA">
              <w:rPr>
                <w:rFonts w:cs="Arial"/>
                <w:color w:val="808080" w:themeColor="background1" w:themeShade="80"/>
                <w:sz w:val="24"/>
                <w:szCs w:val="18"/>
              </w:rPr>
              <w:sym w:font="Wingdings" w:char="F0FE"/>
            </w:r>
          </w:p>
        </w:tc>
      </w:tr>
      <w:tr w:rsidR="00787F5E" w:rsidRPr="0066098A" w:rsidTr="00705AC1">
        <w:trPr>
          <w:cantSplit/>
        </w:trPr>
        <w:tc>
          <w:tcPr>
            <w:tcW w:w="5000" w:type="pct"/>
            <w:gridSpan w:val="2"/>
            <w:shd w:val="clear" w:color="auto" w:fill="4BACC6" w:themeFill="accent5"/>
          </w:tcPr>
          <w:p w:rsidR="00787F5E" w:rsidRPr="0066098A" w:rsidRDefault="00787F5E" w:rsidP="00E806DB">
            <w:pPr>
              <w:keepNext/>
              <w:spacing w:after="0" w:line="240" w:lineRule="auto"/>
              <w:ind w:right="1893"/>
              <w:jc w:val="left"/>
              <w:rPr>
                <w:rFonts w:cs="Arial"/>
                <w:color w:val="FFFFFF" w:themeColor="background1"/>
                <w:szCs w:val="18"/>
              </w:rPr>
            </w:pPr>
            <w:r w:rsidRPr="0066098A">
              <w:rPr>
                <w:rFonts w:cs="Arial"/>
                <w:color w:val="FFFFFF" w:themeColor="background1"/>
                <w:szCs w:val="18"/>
              </w:rPr>
              <w:t>Examination of horizontal aspects relevant for the IPA Programme (e.g. adequacy of the planned measures to promote equal opportunities)</w:t>
            </w:r>
          </w:p>
        </w:tc>
      </w:tr>
      <w:tr w:rsidR="00787F5E" w:rsidRPr="0066098A" w:rsidTr="00705AC1">
        <w:trPr>
          <w:cantSplit/>
        </w:trPr>
        <w:tc>
          <w:tcPr>
            <w:tcW w:w="4088" w:type="pct"/>
            <w:shd w:val="clear" w:color="auto" w:fill="F2F2F2" w:themeFill="background1" w:themeFillShade="F2"/>
          </w:tcPr>
          <w:p w:rsidR="006824D6" w:rsidRDefault="00787F5E" w:rsidP="00705AC1">
            <w:pPr>
              <w:pStyle w:val="ListParagraph"/>
              <w:numPr>
                <w:ilvl w:val="0"/>
                <w:numId w:val="25"/>
              </w:numPr>
              <w:spacing w:before="120" w:after="120"/>
              <w:ind w:hanging="573"/>
              <w:contextualSpacing w:val="0"/>
              <w:rPr>
                <w:rFonts w:ascii="EYInterstate Light" w:hAnsi="EYInterstate Light" w:cs="Arial"/>
                <w:sz w:val="18"/>
                <w:szCs w:val="18"/>
              </w:rPr>
            </w:pPr>
            <w:r w:rsidRPr="0066098A">
              <w:rPr>
                <w:rFonts w:ascii="EYInterstate Light" w:hAnsi="EYInterstate Light" w:cs="Arial"/>
                <w:sz w:val="18"/>
                <w:szCs w:val="18"/>
                <w:lang w:val="en-GB"/>
              </w:rPr>
              <w:t xml:space="preserve">The Programmer may </w:t>
            </w:r>
            <w:r w:rsidR="00F75216">
              <w:rPr>
                <w:rFonts w:ascii="EYInterstate Light" w:hAnsi="EYInterstate Light" w:cs="Arial"/>
                <w:sz w:val="18"/>
                <w:szCs w:val="18"/>
                <w:lang w:val="en-GB"/>
              </w:rPr>
              <w:t>clarify</w:t>
            </w:r>
            <w:r w:rsidR="00F75216" w:rsidRPr="00F75216">
              <w:rPr>
                <w:rFonts w:ascii="EYInterstate Light" w:hAnsi="EYInterstate Light" w:cs="Arial"/>
                <w:sz w:val="20"/>
                <w:szCs w:val="20"/>
                <w:lang w:val="en-GB"/>
              </w:rPr>
              <w:t xml:space="preserve"> </w:t>
            </w:r>
            <w:r w:rsidR="00F75216">
              <w:rPr>
                <w:rFonts w:ascii="EYInterstate Light" w:hAnsi="EYInterstate Light" w:cs="Arial"/>
                <w:sz w:val="18"/>
                <w:szCs w:val="18"/>
                <w:lang w:val="en-GB"/>
              </w:rPr>
              <w:t>w</w:t>
            </w:r>
            <w:r w:rsidR="00F75216" w:rsidRPr="00F75216">
              <w:rPr>
                <w:rFonts w:ascii="EYInterstate Light" w:hAnsi="EYInterstate Light" w:cs="Arial"/>
                <w:sz w:val="18"/>
                <w:szCs w:val="18"/>
                <w:lang w:val="en-GB"/>
              </w:rPr>
              <w:t>hat additional provisions are planned to mainstream the principles in implementation (if any) despite those already indicated</w:t>
            </w:r>
            <w:r w:rsidRPr="00B154E9">
              <w:rPr>
                <w:rFonts w:ascii="EYInterstate Light" w:hAnsi="EYInterstate Light" w:cs="Arial"/>
                <w:sz w:val="18"/>
                <w:szCs w:val="18"/>
                <w:lang w:val="en-GB"/>
              </w:rPr>
              <w:t>.</w:t>
            </w:r>
          </w:p>
        </w:tc>
        <w:tc>
          <w:tcPr>
            <w:tcW w:w="912" w:type="pct"/>
            <w:shd w:val="clear" w:color="auto" w:fill="F2F2F2" w:themeFill="background1" w:themeFillShade="F2"/>
            <w:vAlign w:val="center"/>
          </w:tcPr>
          <w:p w:rsidR="00787F5E"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787F5E" w:rsidRPr="0066098A" w:rsidTr="00705AC1">
        <w:trPr>
          <w:cantSplit/>
        </w:trPr>
        <w:tc>
          <w:tcPr>
            <w:tcW w:w="4088" w:type="pct"/>
            <w:shd w:val="clear" w:color="auto" w:fill="F2F2F2" w:themeFill="background1" w:themeFillShade="F2"/>
          </w:tcPr>
          <w:p w:rsidR="006824D6" w:rsidRDefault="00F75216" w:rsidP="00705AC1">
            <w:pPr>
              <w:pStyle w:val="ListParagraph"/>
              <w:numPr>
                <w:ilvl w:val="0"/>
                <w:numId w:val="25"/>
              </w:numPr>
              <w:spacing w:before="120" w:after="120"/>
              <w:ind w:hanging="573"/>
              <w:contextualSpacing w:val="0"/>
              <w:rPr>
                <w:rFonts w:cs="Arial"/>
                <w:sz w:val="18"/>
                <w:szCs w:val="18"/>
              </w:rPr>
            </w:pPr>
            <w:r w:rsidRPr="00B154E9">
              <w:rPr>
                <w:rFonts w:ascii="EYInterstate Light" w:hAnsi="EYInterstate Light" w:cs="Arial"/>
                <w:sz w:val="18"/>
                <w:szCs w:val="18"/>
                <w:lang w:val="en-GB"/>
              </w:rPr>
              <w:t xml:space="preserve">Having regards the scope of the Programme it is recommended not to launch calls for a specific disadvantaged groups. However, </w:t>
            </w:r>
            <w:r w:rsidRPr="00B154E9">
              <w:rPr>
                <w:rFonts w:ascii="EYInterstate Light" w:hAnsi="EYInterstate Light" w:cs="Arial"/>
                <w:b/>
                <w:sz w:val="18"/>
                <w:szCs w:val="18"/>
                <w:lang w:val="en-GB"/>
              </w:rPr>
              <w:t>an explanation of not launching targeted calls should be provided in Section 6.2 and 6.3</w:t>
            </w:r>
            <w:r w:rsidRPr="00B154E9">
              <w:rPr>
                <w:rFonts w:ascii="EYInterstate Light" w:hAnsi="EYInterstate Light" w:cs="Arial"/>
                <w:sz w:val="18"/>
                <w:szCs w:val="18"/>
                <w:lang w:val="en-GB"/>
              </w:rPr>
              <w:t>.</w:t>
            </w:r>
          </w:p>
        </w:tc>
        <w:tc>
          <w:tcPr>
            <w:tcW w:w="912" w:type="pct"/>
            <w:shd w:val="clear" w:color="auto" w:fill="F2F2F2" w:themeFill="background1" w:themeFillShade="F2"/>
            <w:vAlign w:val="center"/>
          </w:tcPr>
          <w:p w:rsidR="00787F5E"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F75216" w:rsidRPr="0066098A" w:rsidTr="00705AC1">
        <w:trPr>
          <w:cantSplit/>
        </w:trPr>
        <w:tc>
          <w:tcPr>
            <w:tcW w:w="4088" w:type="pct"/>
            <w:shd w:val="clear" w:color="auto" w:fill="F2F2F2" w:themeFill="background1" w:themeFillShade="F2"/>
          </w:tcPr>
          <w:p w:rsidR="006824D6" w:rsidRDefault="00F75216" w:rsidP="00705AC1">
            <w:pPr>
              <w:pStyle w:val="ListParagraph"/>
              <w:numPr>
                <w:ilvl w:val="0"/>
                <w:numId w:val="25"/>
              </w:numPr>
              <w:spacing w:before="120" w:after="120"/>
              <w:ind w:hanging="573"/>
              <w:contextualSpacing w:val="0"/>
              <w:rPr>
                <w:rFonts w:ascii="EYInterstate Light" w:hAnsi="EYInterstate Light" w:cs="Arial"/>
                <w:sz w:val="18"/>
                <w:szCs w:val="18"/>
                <w:lang w:val="en-GB"/>
              </w:rPr>
            </w:pPr>
            <w:r w:rsidRPr="00B154E9">
              <w:rPr>
                <w:rFonts w:ascii="EYInterstate Light" w:hAnsi="EYInterstate Light" w:cs="Arial"/>
                <w:sz w:val="18"/>
                <w:szCs w:val="18"/>
                <w:lang w:val="en-GB"/>
              </w:rPr>
              <w:t>An overview of the management structure involved in the Programme’s lifecycle should be provide by making reference to the tasks and composition of the involved bodies (e.g. Working groups on disadvantaged groups or sustainable development)</w:t>
            </w:r>
          </w:p>
        </w:tc>
        <w:tc>
          <w:tcPr>
            <w:tcW w:w="912" w:type="pct"/>
            <w:shd w:val="clear" w:color="auto" w:fill="F2F2F2" w:themeFill="background1" w:themeFillShade="F2"/>
            <w:vAlign w:val="center"/>
          </w:tcPr>
          <w:p w:rsidR="00F75216"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F75216" w:rsidRPr="0066098A" w:rsidTr="00705AC1">
        <w:trPr>
          <w:cantSplit/>
        </w:trPr>
        <w:tc>
          <w:tcPr>
            <w:tcW w:w="4088" w:type="pct"/>
            <w:shd w:val="clear" w:color="auto" w:fill="F2F2F2" w:themeFill="background1" w:themeFillShade="F2"/>
          </w:tcPr>
          <w:p w:rsidR="006824D6" w:rsidRDefault="00F75216" w:rsidP="00705AC1">
            <w:pPr>
              <w:pStyle w:val="ListParagraph"/>
              <w:numPr>
                <w:ilvl w:val="0"/>
                <w:numId w:val="25"/>
              </w:numPr>
              <w:spacing w:before="120" w:after="120"/>
              <w:ind w:hanging="573"/>
              <w:contextualSpacing w:val="0"/>
              <w:rPr>
                <w:rFonts w:ascii="EYInterstate Light" w:hAnsi="EYInterstate Light" w:cs="Arial"/>
                <w:sz w:val="18"/>
                <w:szCs w:val="18"/>
                <w:lang w:val="en-GB"/>
              </w:rPr>
            </w:pPr>
            <w:r w:rsidRPr="00B154E9">
              <w:rPr>
                <w:rFonts w:ascii="EYInterstate Light" w:hAnsi="EYInterstate Light" w:cs="Arial"/>
                <w:sz w:val="18"/>
                <w:szCs w:val="18"/>
                <w:lang w:val="en-GB"/>
              </w:rPr>
              <w:t xml:space="preserve">In order to respect the partnership principle, Section 6.1 focusing on sustainable development could make reference to the </w:t>
            </w:r>
            <w:r w:rsidRPr="00B154E9">
              <w:rPr>
                <w:rFonts w:ascii="EYInterstate Light" w:hAnsi="EYInterstate Light" w:cs="Arial"/>
                <w:b/>
                <w:sz w:val="18"/>
                <w:szCs w:val="18"/>
                <w:lang w:val="en-GB"/>
              </w:rPr>
              <w:t>stakeholders involved in SEA Working Group</w:t>
            </w:r>
            <w:r w:rsidRPr="00B154E9">
              <w:rPr>
                <w:rFonts w:ascii="EYInterstate Light" w:hAnsi="EYInterstate Light" w:cs="Arial"/>
                <w:sz w:val="18"/>
                <w:szCs w:val="18"/>
                <w:lang w:val="en-GB"/>
              </w:rPr>
              <w:t xml:space="preserve"> and Sections 6.2 and 6.3 could make reference to other actors which were involved or will be involved in the following phases like </w:t>
            </w:r>
            <w:r w:rsidRPr="00B154E9">
              <w:rPr>
                <w:rFonts w:ascii="EYInterstate Light" w:hAnsi="EYInterstate Light" w:cs="Arial"/>
                <w:b/>
                <w:sz w:val="18"/>
                <w:szCs w:val="18"/>
                <w:lang w:val="en-GB"/>
              </w:rPr>
              <w:t>NGOs in the field of equal opportunities and gender equality</w:t>
            </w:r>
            <w:r w:rsidRPr="00B154E9">
              <w:rPr>
                <w:rFonts w:ascii="EYInterstate Light" w:hAnsi="EYInterstate Light" w:cs="Arial"/>
                <w:sz w:val="18"/>
                <w:szCs w:val="18"/>
                <w:lang w:val="en-GB"/>
              </w:rPr>
              <w:t xml:space="preserve"> or the </w:t>
            </w:r>
            <w:r w:rsidRPr="00B154E9">
              <w:rPr>
                <w:rFonts w:ascii="EYInterstate Light" w:hAnsi="EYInterstate Light" w:cs="Arial"/>
                <w:b/>
                <w:sz w:val="18"/>
                <w:szCs w:val="18"/>
                <w:lang w:val="en-GB"/>
              </w:rPr>
              <w:t>National Council for Combating Discrimination</w:t>
            </w:r>
            <w:r w:rsidRPr="00B154E9">
              <w:rPr>
                <w:rFonts w:ascii="EYInterstate Light" w:hAnsi="EYInterstate Light" w:cs="Arial"/>
                <w:sz w:val="18"/>
                <w:szCs w:val="18"/>
                <w:lang w:val="en-GB"/>
              </w:rPr>
              <w:t>.</w:t>
            </w:r>
          </w:p>
        </w:tc>
        <w:tc>
          <w:tcPr>
            <w:tcW w:w="912" w:type="pct"/>
            <w:shd w:val="clear" w:color="auto" w:fill="F2F2F2" w:themeFill="background1" w:themeFillShade="F2"/>
            <w:vAlign w:val="center"/>
          </w:tcPr>
          <w:p w:rsidR="00F75216"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r w:rsidR="00F75216" w:rsidRPr="0066098A" w:rsidTr="00705AC1">
        <w:trPr>
          <w:cantSplit/>
        </w:trPr>
        <w:tc>
          <w:tcPr>
            <w:tcW w:w="5000" w:type="pct"/>
            <w:gridSpan w:val="2"/>
            <w:shd w:val="clear" w:color="auto" w:fill="4BACC6"/>
          </w:tcPr>
          <w:p w:rsidR="00F75216" w:rsidRPr="00202291" w:rsidRDefault="00F75216" w:rsidP="00B154E9">
            <w:pPr>
              <w:keepNext/>
              <w:spacing w:after="0" w:line="240" w:lineRule="auto"/>
              <w:ind w:right="1893"/>
              <w:jc w:val="left"/>
              <w:rPr>
                <w:rFonts w:cs="Arial"/>
                <w:b/>
                <w:i/>
                <w:sz w:val="18"/>
                <w:szCs w:val="18"/>
              </w:rPr>
            </w:pPr>
            <w:r w:rsidRPr="00B154E9">
              <w:rPr>
                <w:rFonts w:cs="Arial"/>
                <w:color w:val="FFFFFF" w:themeColor="background1"/>
                <w:szCs w:val="18"/>
              </w:rPr>
              <w:t>Appraisal of the management capacity</w:t>
            </w:r>
          </w:p>
        </w:tc>
      </w:tr>
      <w:tr w:rsidR="00F75216" w:rsidRPr="0066098A" w:rsidTr="00705AC1">
        <w:trPr>
          <w:cantSplit/>
        </w:trPr>
        <w:tc>
          <w:tcPr>
            <w:tcW w:w="4088" w:type="pct"/>
            <w:shd w:val="clear" w:color="auto" w:fill="F2F2F2" w:themeFill="background1" w:themeFillShade="F2"/>
          </w:tcPr>
          <w:p w:rsidR="006824D6" w:rsidRDefault="00E01B38" w:rsidP="00705AC1">
            <w:pPr>
              <w:pStyle w:val="ListParagraph"/>
              <w:numPr>
                <w:ilvl w:val="0"/>
                <w:numId w:val="25"/>
              </w:numPr>
              <w:spacing w:before="120" w:after="120"/>
              <w:ind w:hanging="573"/>
              <w:contextualSpacing w:val="0"/>
              <w:rPr>
                <w:rFonts w:ascii="EYInterstate Light" w:hAnsi="EYInterstate Light" w:cs="Arial"/>
                <w:sz w:val="18"/>
                <w:szCs w:val="18"/>
                <w:lang w:val="en-GB"/>
              </w:rPr>
            </w:pPr>
            <w:r w:rsidRPr="00B154E9">
              <w:rPr>
                <w:rFonts w:ascii="EYInterstate Light" w:hAnsi="EYInterstate Light" w:cs="Arial"/>
                <w:sz w:val="18"/>
                <w:szCs w:val="18"/>
                <w:lang w:val="en-GB"/>
              </w:rPr>
              <w:t>The Programme should assign a Certifying Authority, or to further detail the relevant provisions if its functions will be fulfilled by the Managing Authority. Additionally, more information regarding the functions of the JTS and the MA should be included in Section 5.4.</w:t>
            </w:r>
          </w:p>
        </w:tc>
        <w:tc>
          <w:tcPr>
            <w:tcW w:w="912" w:type="pct"/>
            <w:shd w:val="clear" w:color="auto" w:fill="F2F2F2" w:themeFill="background1" w:themeFillShade="F2"/>
            <w:vAlign w:val="center"/>
          </w:tcPr>
          <w:p w:rsidR="00F75216" w:rsidRPr="00202291" w:rsidRDefault="000F3399" w:rsidP="000F3399">
            <w:pPr>
              <w:spacing w:before="120" w:line="240" w:lineRule="auto"/>
              <w:jc w:val="center"/>
              <w:rPr>
                <w:rFonts w:cs="Arial"/>
                <w:b/>
                <w:i/>
                <w:sz w:val="18"/>
                <w:szCs w:val="18"/>
              </w:rPr>
            </w:pPr>
            <w:r w:rsidRPr="000F3399">
              <w:rPr>
                <w:rFonts w:cs="Arial"/>
                <w:color w:val="808080" w:themeColor="background1" w:themeShade="80"/>
                <w:sz w:val="24"/>
                <w:szCs w:val="18"/>
              </w:rPr>
              <w:sym w:font="Wingdings" w:char="F0FE"/>
            </w:r>
          </w:p>
        </w:tc>
      </w:tr>
    </w:tbl>
    <w:p w:rsidR="007B7900" w:rsidRPr="0066098A" w:rsidRDefault="00787F5E" w:rsidP="00304C42">
      <w:pPr>
        <w:jc w:val="left"/>
      </w:pPr>
      <w:r>
        <w:br w:type="textWrapping" w:clear="all"/>
      </w:r>
    </w:p>
    <w:p w:rsidR="00C13068" w:rsidRPr="00C13068" w:rsidRDefault="00C13068" w:rsidP="00C13068">
      <w:pPr>
        <w:overflowPunct/>
        <w:autoSpaceDE/>
        <w:autoSpaceDN/>
        <w:adjustRightInd/>
        <w:spacing w:after="0" w:line="240" w:lineRule="auto"/>
        <w:jc w:val="left"/>
        <w:textAlignment w:val="auto"/>
        <w:rPr>
          <w:rFonts w:cs="Arial"/>
          <w:b/>
        </w:rPr>
      </w:pPr>
      <w:r w:rsidRPr="00C13068">
        <w:rPr>
          <w:rFonts w:cs="Arial"/>
        </w:rPr>
        <w:br w:type="page"/>
      </w:r>
    </w:p>
    <w:p w:rsidR="009A134B" w:rsidRPr="0066098A" w:rsidRDefault="009A134B" w:rsidP="00304C42">
      <w:pPr>
        <w:overflowPunct/>
        <w:autoSpaceDE/>
        <w:autoSpaceDN/>
        <w:adjustRightInd/>
        <w:spacing w:after="0" w:line="240" w:lineRule="auto"/>
        <w:jc w:val="left"/>
        <w:textAlignment w:val="auto"/>
        <w:rPr>
          <w:rFonts w:cs="Arial"/>
        </w:rPr>
      </w:pPr>
    </w:p>
    <w:p w:rsidR="00A06C92" w:rsidRDefault="00A06C92"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C13068" w:rsidRDefault="00C13068" w:rsidP="00B154E9">
      <w:pPr>
        <w:overflowPunct/>
        <w:autoSpaceDE/>
        <w:autoSpaceDN/>
        <w:adjustRightInd/>
        <w:spacing w:after="0" w:line="240" w:lineRule="auto"/>
        <w:jc w:val="center"/>
        <w:textAlignment w:val="auto"/>
        <w:rPr>
          <w:b/>
          <w:sz w:val="48"/>
        </w:rPr>
      </w:pPr>
    </w:p>
    <w:p w:rsidR="00E27715" w:rsidRPr="000F3399" w:rsidRDefault="00C13068">
      <w:pPr>
        <w:overflowPunct/>
        <w:autoSpaceDE/>
        <w:autoSpaceDN/>
        <w:adjustRightInd/>
        <w:spacing w:after="0" w:line="240" w:lineRule="auto"/>
        <w:jc w:val="center"/>
        <w:textAlignment w:val="auto"/>
        <w:rPr>
          <w:b/>
          <w:color w:val="808080" w:themeColor="background1" w:themeShade="80"/>
          <w:sz w:val="96"/>
        </w:rPr>
      </w:pPr>
      <w:r w:rsidRPr="000F3399">
        <w:rPr>
          <w:b/>
          <w:color w:val="808080" w:themeColor="background1" w:themeShade="80"/>
          <w:sz w:val="96"/>
        </w:rPr>
        <w:t>Annexes</w:t>
      </w:r>
    </w:p>
    <w:p w:rsidR="00E27715" w:rsidRDefault="00E27715">
      <w:pPr>
        <w:overflowPunct/>
        <w:autoSpaceDE/>
        <w:autoSpaceDN/>
        <w:adjustRightInd/>
        <w:spacing w:after="0" w:line="240" w:lineRule="auto"/>
        <w:jc w:val="left"/>
        <w:textAlignment w:val="auto"/>
        <w:rPr>
          <w:b/>
          <w:sz w:val="96"/>
        </w:rPr>
      </w:pPr>
      <w:r>
        <w:rPr>
          <w:b/>
          <w:sz w:val="96"/>
        </w:rPr>
        <w:br w:type="page"/>
      </w:r>
    </w:p>
    <w:p w:rsidR="006824D6" w:rsidRDefault="00E27715" w:rsidP="00705AC1">
      <w:pPr>
        <w:pStyle w:val="Heading1"/>
        <w:pageBreakBefore w:val="0"/>
        <w:numPr>
          <w:ilvl w:val="0"/>
          <w:numId w:val="29"/>
        </w:numPr>
        <w:rPr>
          <w:b/>
          <w:sz w:val="36"/>
        </w:rPr>
      </w:pPr>
      <w:bookmarkStart w:id="166" w:name="_Toc395202800"/>
      <w:r>
        <w:rPr>
          <w:b/>
          <w:sz w:val="36"/>
        </w:rPr>
        <w:t>Treatment table</w:t>
      </w:r>
      <w:bookmarkEnd w:id="166"/>
    </w:p>
    <w:tbl>
      <w:tblPr>
        <w:tblStyle w:val="TableFinalit2"/>
        <w:tblpPr w:leftFromText="187" w:rightFromText="187" w:vertAnchor="text" w:tblpX="102" w:tblpY="1"/>
        <w:tblOverlap w:val="never"/>
        <w:tblW w:w="5668"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7518"/>
        <w:gridCol w:w="1971"/>
        <w:gridCol w:w="1363"/>
      </w:tblGrid>
      <w:tr w:rsidR="00E27715" w:rsidRPr="0066098A" w:rsidTr="00E27715">
        <w:trPr>
          <w:gridAfter w:val="1"/>
          <w:wAfter w:w="628" w:type="pct"/>
          <w:cantSplit/>
          <w:trHeight w:val="432"/>
          <w:tblHeader/>
        </w:trPr>
        <w:tc>
          <w:tcPr>
            <w:tcW w:w="3464" w:type="pct"/>
            <w:shd w:val="clear" w:color="auto" w:fill="FFE600"/>
            <w:vAlign w:val="center"/>
          </w:tcPr>
          <w:p w:rsidR="00E27715" w:rsidRPr="0066098A" w:rsidRDefault="00E27715" w:rsidP="00E27715">
            <w:pPr>
              <w:overflowPunct/>
              <w:autoSpaceDE/>
              <w:autoSpaceDN/>
              <w:adjustRightInd/>
              <w:spacing w:after="0" w:line="240" w:lineRule="auto"/>
              <w:jc w:val="left"/>
              <w:textAlignment w:val="auto"/>
              <w:rPr>
                <w:rFonts w:cs="Arial"/>
                <w:kern w:val="0"/>
                <w:szCs w:val="18"/>
              </w:rPr>
            </w:pPr>
            <w:r w:rsidRPr="0066098A">
              <w:rPr>
                <w:rFonts w:cs="Arial"/>
                <w:kern w:val="0"/>
                <w:szCs w:val="18"/>
              </w:rPr>
              <w:t>Recommendations</w:t>
            </w:r>
          </w:p>
        </w:tc>
        <w:tc>
          <w:tcPr>
            <w:tcW w:w="908" w:type="pct"/>
            <w:shd w:val="clear" w:color="auto" w:fill="FFE600"/>
            <w:vAlign w:val="center"/>
          </w:tcPr>
          <w:p w:rsidR="00E27715" w:rsidRPr="0066098A" w:rsidRDefault="00E27715" w:rsidP="00E27715">
            <w:pPr>
              <w:overflowPunct/>
              <w:autoSpaceDE/>
              <w:autoSpaceDN/>
              <w:adjustRightInd/>
              <w:spacing w:after="0" w:line="240" w:lineRule="auto"/>
              <w:jc w:val="left"/>
              <w:textAlignment w:val="auto"/>
              <w:rPr>
                <w:rFonts w:cs="Arial"/>
                <w:kern w:val="0"/>
                <w:szCs w:val="18"/>
              </w:rPr>
            </w:pPr>
            <w:r>
              <w:rPr>
                <w:rFonts w:cs="Arial"/>
                <w:kern w:val="0"/>
                <w:szCs w:val="18"/>
              </w:rPr>
              <w:t>Status of implementation (Yes/No)</w:t>
            </w:r>
          </w:p>
        </w:tc>
      </w:tr>
      <w:tr w:rsidR="00E27715" w:rsidRPr="0066098A" w:rsidTr="00E27715">
        <w:trPr>
          <w:gridAfter w:val="1"/>
          <w:wAfter w:w="628" w:type="pct"/>
          <w:cantSplit/>
          <w:trHeight w:val="432"/>
        </w:trPr>
        <w:tc>
          <w:tcPr>
            <w:tcW w:w="4372" w:type="pct"/>
            <w:gridSpan w:val="2"/>
            <w:shd w:val="clear" w:color="auto" w:fill="4BACC6" w:themeFill="accent5"/>
            <w:vAlign w:val="center"/>
          </w:tcPr>
          <w:p w:rsidR="00E27715" w:rsidRPr="0066098A" w:rsidRDefault="00E27715" w:rsidP="00E27715">
            <w:pPr>
              <w:spacing w:after="0" w:line="240" w:lineRule="auto"/>
              <w:jc w:val="left"/>
              <w:rPr>
                <w:rFonts w:cs="Arial"/>
                <w:color w:val="FFFFFF" w:themeColor="background1"/>
                <w:szCs w:val="18"/>
              </w:rPr>
            </w:pPr>
            <w:r w:rsidRPr="0066098A">
              <w:rPr>
                <w:rFonts w:cs="Arial"/>
                <w:color w:val="FFFFFF" w:themeColor="background1"/>
                <w:szCs w:val="18"/>
              </w:rPr>
              <w:t>Appraisal of the proposed Programme strategy</w:t>
            </w:r>
          </w:p>
        </w:tc>
      </w:tr>
      <w:tr w:rsidR="00E27715" w:rsidRPr="0066098A" w:rsidTr="00E27715">
        <w:trPr>
          <w:gridAfter w:val="1"/>
          <w:wAfter w:w="628" w:type="pct"/>
          <w:cantSplit/>
          <w:trHeight w:val="288"/>
        </w:trPr>
        <w:tc>
          <w:tcPr>
            <w:tcW w:w="4372" w:type="pct"/>
            <w:gridSpan w:val="2"/>
            <w:shd w:val="clear" w:color="auto" w:fill="7F7F7F" w:themeFill="text1" w:themeFillTint="80"/>
            <w:vAlign w:val="center"/>
          </w:tcPr>
          <w:p w:rsidR="00E27715" w:rsidRPr="0066098A" w:rsidRDefault="00E27715" w:rsidP="00E27715">
            <w:pPr>
              <w:overflowPunct/>
              <w:autoSpaceDE/>
              <w:autoSpaceDN/>
              <w:adjustRightInd/>
              <w:spacing w:after="0" w:line="240" w:lineRule="auto"/>
              <w:jc w:val="left"/>
              <w:textAlignment w:val="auto"/>
              <w:rPr>
                <w:rFonts w:cs="Arial"/>
                <w:color w:val="FFFFFF" w:themeColor="background1"/>
                <w:kern w:val="0"/>
                <w:sz w:val="18"/>
                <w:szCs w:val="18"/>
              </w:rPr>
            </w:pPr>
            <w:r w:rsidRPr="0066098A">
              <w:rPr>
                <w:rFonts w:cs="Arial"/>
                <w:color w:val="FFFFFF" w:themeColor="background1"/>
                <w:kern w:val="0"/>
                <w:sz w:val="18"/>
                <w:szCs w:val="18"/>
              </w:rPr>
              <w:t>Evaluation of the External Consistency</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66098A">
              <w:rPr>
                <w:rFonts w:ascii="EYInterstate Light" w:hAnsi="EYInterstate Light" w:cs="Arial"/>
                <w:sz w:val="18"/>
                <w:szCs w:val="18"/>
                <w:lang w:val="en-GB"/>
              </w:rPr>
              <w:t>In order to increase consistency with the Council Recommendations</w:t>
            </w:r>
            <w:r w:rsidRPr="00B57222">
              <w:rPr>
                <w:rFonts w:ascii="EYInterstate Light" w:hAnsi="EYInterstate Light" w:cs="Arial"/>
                <w:sz w:val="18"/>
                <w:szCs w:val="18"/>
                <w:lang w:val="en-GB"/>
              </w:rPr>
              <w:t xml:space="preserve">, the Programmer may analyse the relevance of including additional actions tackling </w:t>
            </w:r>
            <w:r>
              <w:rPr>
                <w:rFonts w:ascii="EYInterstate Light" w:hAnsi="EYInterstate Light" w:cs="Arial"/>
                <w:sz w:val="18"/>
                <w:szCs w:val="18"/>
                <w:lang w:val="en-GB"/>
              </w:rPr>
              <w:t>alignment of the tertiary education with the needs of the labour market”</w:t>
            </w:r>
            <w:r w:rsidRPr="0066098A">
              <w:rPr>
                <w:rFonts w:ascii="EYInterstate Light" w:hAnsi="EYInterstate Light" w:cs="Arial"/>
                <w:sz w:val="18"/>
                <w:szCs w:val="18"/>
                <w:lang w:val="en-GB"/>
              </w:rPr>
              <w:t xml:space="preserve"> under Priority Axis 1</w:t>
            </w:r>
            <w:r>
              <w:rPr>
                <w:rFonts w:ascii="EYInterstate Light" w:hAnsi="EYInterstate Light" w:cs="Arial"/>
                <w:sz w:val="18"/>
                <w:szCs w:val="18"/>
                <w:lang w:val="en-GB"/>
              </w:rPr>
              <w:t>.</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C33A25">
              <w:rPr>
                <w:rFonts w:ascii="EYInterstate Light" w:hAnsi="EYInterstate Light" w:cs="Arial"/>
                <w:sz w:val="18"/>
                <w:szCs w:val="18"/>
                <w:lang w:val="en-GB"/>
              </w:rPr>
              <w:t>In order to increase consistency with the Partnership Agreement for Romania</w:t>
            </w:r>
            <w:r w:rsidRPr="00B57222">
              <w:rPr>
                <w:rFonts w:ascii="EYInterstate Light" w:hAnsi="EYInterstate Light" w:cs="Arial"/>
                <w:sz w:val="18"/>
                <w:szCs w:val="18"/>
                <w:lang w:val="en-GB"/>
              </w:rPr>
              <w:t>, the Programmer may include additional actions, under Priority Axis 1, Thematic Area 3 “Social and cultural inclusion” with the scope of targeting education, and in particular childhood education and prevention of Early School Leaving.</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787F5E" w:rsidTr="00E27715">
        <w:trPr>
          <w:cantSplit/>
          <w:trHeight w:val="288"/>
        </w:trPr>
        <w:tc>
          <w:tcPr>
            <w:tcW w:w="4372" w:type="pct"/>
            <w:gridSpan w:val="2"/>
            <w:shd w:val="clear" w:color="auto" w:fill="7F7F7F" w:themeFill="text1" w:themeFillTint="80"/>
            <w:vAlign w:val="center"/>
          </w:tcPr>
          <w:p w:rsidR="00E27715" w:rsidRPr="00B57222" w:rsidRDefault="00E27715" w:rsidP="00E27715">
            <w:pPr>
              <w:keepNext/>
              <w:overflowPunct/>
              <w:autoSpaceDE/>
              <w:autoSpaceDN/>
              <w:adjustRightInd/>
              <w:spacing w:after="0" w:line="240" w:lineRule="auto"/>
              <w:jc w:val="left"/>
              <w:textAlignment w:val="auto"/>
              <w:rPr>
                <w:rFonts w:cs="Arial"/>
                <w:b/>
                <w:color w:val="FFFFFF" w:themeColor="background1"/>
                <w:kern w:val="0"/>
                <w:sz w:val="18"/>
                <w:szCs w:val="18"/>
              </w:rPr>
            </w:pPr>
            <w:r w:rsidRPr="00B57222">
              <w:rPr>
                <w:rFonts w:cs="Arial"/>
                <w:b/>
                <w:color w:val="FFFFFF" w:themeColor="background1"/>
                <w:kern w:val="0"/>
                <w:sz w:val="18"/>
                <w:szCs w:val="18"/>
              </w:rPr>
              <w:t>Evaluation of the Internal Consistency</w:t>
            </w:r>
          </w:p>
        </w:tc>
        <w:tc>
          <w:tcPr>
            <w:tcW w:w="628" w:type="pct"/>
          </w:tcPr>
          <w:p w:rsidR="00E27715" w:rsidRPr="00787F5E" w:rsidRDefault="00E27715" w:rsidP="00E27715">
            <w:pPr>
              <w:overflowPunct/>
              <w:autoSpaceDE/>
              <w:autoSpaceDN/>
              <w:adjustRightInd/>
              <w:spacing w:after="0" w:line="240" w:lineRule="auto"/>
              <w:jc w:val="left"/>
              <w:textAlignment w:val="auto"/>
              <w:rPr>
                <w:highlight w:val="darkGray"/>
              </w:rPr>
            </w:pP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2652FA">
              <w:rPr>
                <w:rFonts w:ascii="EYInterstate Light" w:hAnsi="EYInterstate Light"/>
                <w:sz w:val="18"/>
                <w:szCs w:val="18"/>
                <w:lang w:val="en-GB"/>
              </w:rPr>
              <w:t xml:space="preserve">The Specific Objective </w:t>
            </w:r>
            <w:r>
              <w:rPr>
                <w:rFonts w:ascii="EYInterstate Light" w:hAnsi="EYInterstate Light"/>
                <w:sz w:val="18"/>
                <w:szCs w:val="18"/>
                <w:lang w:val="en-GB"/>
              </w:rPr>
              <w:t xml:space="preserve">of PA 1 </w:t>
            </w:r>
            <w:r w:rsidRPr="002652FA">
              <w:rPr>
                <w:rFonts w:ascii="EYInterstate Light" w:hAnsi="EYInterstate Light"/>
                <w:sz w:val="18"/>
                <w:szCs w:val="18"/>
                <w:lang w:val="en-GB"/>
              </w:rPr>
              <w:t>might be split into 3 different objectives, that would fit the selected Thematic Priority, on one side, and the 3 Thematic Areas on the other side.</w:t>
            </w:r>
          </w:p>
          <w:p w:rsidR="00E27715" w:rsidRPr="002652FA" w:rsidRDefault="00E27715" w:rsidP="00E27715">
            <w:pPr>
              <w:pStyle w:val="ListParagraph"/>
              <w:spacing w:before="120"/>
              <w:ind w:left="979" w:hanging="547"/>
              <w:rPr>
                <w:rFonts w:ascii="EYInterstate Light" w:hAnsi="EYInterstate Light"/>
                <w:sz w:val="18"/>
                <w:szCs w:val="18"/>
                <w:lang w:val="en-GB"/>
              </w:rPr>
            </w:pPr>
            <w:r w:rsidRPr="002652FA">
              <w:rPr>
                <w:rFonts w:ascii="EYInterstate Light" w:hAnsi="EYInterstate Light"/>
                <w:sz w:val="18"/>
                <w:szCs w:val="18"/>
                <w:lang w:val="en-GB"/>
              </w:rPr>
              <w:t xml:space="preserve">For example: </w:t>
            </w:r>
          </w:p>
          <w:p w:rsidR="006824D6" w:rsidRDefault="00E27715" w:rsidP="00705AC1">
            <w:pPr>
              <w:pStyle w:val="ListParagraph"/>
              <w:numPr>
                <w:ilvl w:val="0"/>
                <w:numId w:val="110"/>
              </w:numPr>
              <w:spacing w:before="120"/>
              <w:rPr>
                <w:rFonts w:ascii="EYInterstate Light" w:hAnsi="EYInterstate Light"/>
                <w:sz w:val="18"/>
                <w:szCs w:val="18"/>
                <w:lang w:val="en-GB"/>
              </w:rPr>
            </w:pPr>
            <w:r w:rsidRPr="0031096B">
              <w:rPr>
                <w:rFonts w:ascii="EYInterstate Light" w:hAnsi="EYInterstate Light"/>
                <w:sz w:val="18"/>
                <w:szCs w:val="18"/>
                <w:lang w:val="en-GB"/>
              </w:rPr>
              <w:t>Improving access to the labour market and employment opportunities in the Programme area</w:t>
            </w:r>
          </w:p>
          <w:p w:rsidR="006824D6" w:rsidRDefault="00E27715" w:rsidP="00705AC1">
            <w:pPr>
              <w:pStyle w:val="ListParagraph"/>
              <w:numPr>
                <w:ilvl w:val="0"/>
                <w:numId w:val="110"/>
              </w:numPr>
              <w:spacing w:before="120"/>
              <w:rPr>
                <w:rFonts w:ascii="EYInterstate Light" w:hAnsi="EYInterstate Light"/>
                <w:sz w:val="18"/>
                <w:szCs w:val="18"/>
                <w:lang w:val="en-GB"/>
              </w:rPr>
            </w:pPr>
            <w:r w:rsidRPr="0031096B">
              <w:rPr>
                <w:rFonts w:ascii="EYInterstate Light" w:hAnsi="EYInterstate Light"/>
                <w:sz w:val="18"/>
                <w:szCs w:val="18"/>
                <w:lang w:val="en-GB"/>
              </w:rPr>
              <w:t>Increasing access of the population to modern and efficient health care and social services;</w:t>
            </w:r>
          </w:p>
          <w:p w:rsidR="006824D6" w:rsidRDefault="00E27715" w:rsidP="00705AC1">
            <w:pPr>
              <w:pStyle w:val="ListParagraph"/>
              <w:numPr>
                <w:ilvl w:val="0"/>
                <w:numId w:val="110"/>
              </w:numPr>
              <w:spacing w:before="120"/>
              <w:rPr>
                <w:rFonts w:ascii="EYInterstate Light" w:hAnsi="EYInterstate Light" w:cs="Arial"/>
                <w:sz w:val="18"/>
                <w:szCs w:val="18"/>
                <w:lang w:val="en-GB"/>
              </w:rPr>
            </w:pPr>
            <w:r w:rsidRPr="0031096B">
              <w:rPr>
                <w:rFonts w:ascii="EYInterstate Light" w:hAnsi="EYInterstate Light"/>
                <w:sz w:val="18"/>
                <w:szCs w:val="18"/>
                <w:lang w:val="en-GB"/>
              </w:rPr>
              <w:t>Increasing cultural and social integration in the cross-border area</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sidRPr="002652FA">
              <w:rPr>
                <w:rFonts w:ascii="EYInterstate Light" w:hAnsi="EYInterstate Light"/>
                <w:sz w:val="18"/>
                <w:szCs w:val="18"/>
                <w:lang w:val="en-GB"/>
              </w:rPr>
              <w:t xml:space="preserve">We recommend splitting the Specific Objective </w:t>
            </w:r>
            <w:r>
              <w:rPr>
                <w:rFonts w:ascii="EYInterstate Light" w:hAnsi="EYInterstate Light"/>
                <w:sz w:val="18"/>
                <w:szCs w:val="18"/>
                <w:lang w:val="en-GB"/>
              </w:rPr>
              <w:t xml:space="preserve">of PA 2 </w:t>
            </w:r>
            <w:r w:rsidRPr="002652FA">
              <w:rPr>
                <w:rFonts w:ascii="EYInterstate Light" w:hAnsi="EYInterstate Light"/>
                <w:sz w:val="18"/>
                <w:szCs w:val="18"/>
                <w:lang w:val="en-GB"/>
              </w:rPr>
              <w:t>into two distinct objectives that would cover the different points identified above.</w:t>
            </w:r>
          </w:p>
          <w:p w:rsidR="00E27715" w:rsidRPr="00E57661" w:rsidRDefault="00E27715" w:rsidP="00E27715">
            <w:pPr>
              <w:spacing w:before="120"/>
              <w:ind w:left="432"/>
              <w:rPr>
                <w:sz w:val="18"/>
                <w:szCs w:val="18"/>
              </w:rPr>
            </w:pPr>
            <w:r w:rsidRPr="00E57661">
              <w:rPr>
                <w:sz w:val="18"/>
                <w:szCs w:val="18"/>
              </w:rPr>
              <w:t>For example:</w:t>
            </w:r>
          </w:p>
          <w:p w:rsidR="006824D6" w:rsidRDefault="00E27715" w:rsidP="00705AC1">
            <w:pPr>
              <w:pStyle w:val="ListParagraph"/>
              <w:numPr>
                <w:ilvl w:val="0"/>
                <w:numId w:val="110"/>
              </w:numPr>
              <w:spacing w:before="120"/>
              <w:rPr>
                <w:rFonts w:ascii="EYInterstate Light" w:hAnsi="EYInterstate Light"/>
                <w:sz w:val="18"/>
                <w:szCs w:val="18"/>
                <w:lang w:val="en-GB"/>
              </w:rPr>
            </w:pPr>
            <w:r w:rsidRPr="0031096B">
              <w:rPr>
                <w:rFonts w:ascii="EYInterstate Light" w:hAnsi="EYInterstate Light"/>
                <w:sz w:val="18"/>
                <w:szCs w:val="18"/>
                <w:lang w:val="en-GB"/>
              </w:rPr>
              <w:t>For Thematic Area 2.2</w:t>
            </w:r>
            <w:r>
              <w:rPr>
                <w:rFonts w:ascii="EYInterstate Light" w:hAnsi="EYInterstate Light"/>
                <w:sz w:val="18"/>
                <w:szCs w:val="18"/>
                <w:lang w:val="en-GB"/>
              </w:rPr>
              <w:t xml:space="preserve"> - </w:t>
            </w:r>
            <w:r w:rsidRPr="002652FA">
              <w:rPr>
                <w:rFonts w:ascii="EYInterstate Light" w:hAnsi="EYInterstate Light"/>
                <w:sz w:val="18"/>
                <w:szCs w:val="18"/>
                <w:lang w:val="en-GB"/>
              </w:rPr>
              <w:t>Contribute to the sustainable development of the border region, through actions contributing to environmental protection, awareness and innovation</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Pr>
                <w:rFonts w:ascii="EYInterstate Light" w:hAnsi="EYInterstate Light"/>
                <w:sz w:val="18"/>
                <w:szCs w:val="18"/>
                <w:lang w:val="en-GB"/>
              </w:rPr>
              <w:t>For Specific Objective of PA 3, w</w:t>
            </w:r>
            <w:r w:rsidRPr="002652FA">
              <w:rPr>
                <w:rFonts w:ascii="EYInterstate Light" w:hAnsi="EYInterstate Light"/>
                <w:sz w:val="18"/>
                <w:szCs w:val="18"/>
                <w:lang w:val="en-GB"/>
              </w:rPr>
              <w:t>e recommend removing of the paragraph “To promote innovation and the preparation of feasibility studies in coordination with other EU and National Programmes” and concomitantly splitting the Specific Objective into two distinct objectives that would cover the different points identified above.</w:t>
            </w:r>
            <w:r>
              <w:rPr>
                <w:rFonts w:ascii="EYInterstate Light" w:hAnsi="EYInterstate Light"/>
                <w:sz w:val="18"/>
                <w:szCs w:val="18"/>
                <w:lang w:val="en-GB"/>
              </w:rPr>
              <w:t xml:space="preserve"> </w:t>
            </w:r>
          </w:p>
          <w:p w:rsidR="00E27715" w:rsidRPr="00E57661" w:rsidRDefault="00E27715" w:rsidP="00E27715">
            <w:pPr>
              <w:spacing w:line="240" w:lineRule="auto"/>
              <w:ind w:left="432"/>
              <w:rPr>
                <w:sz w:val="18"/>
                <w:szCs w:val="18"/>
              </w:rPr>
            </w:pPr>
            <w:r w:rsidRPr="00E57661">
              <w:rPr>
                <w:sz w:val="18"/>
                <w:szCs w:val="18"/>
              </w:rPr>
              <w:t>For example:</w:t>
            </w:r>
          </w:p>
          <w:p w:rsidR="006824D6" w:rsidRDefault="00E27715" w:rsidP="00705AC1">
            <w:pPr>
              <w:pStyle w:val="ListParagraph"/>
              <w:numPr>
                <w:ilvl w:val="0"/>
                <w:numId w:val="110"/>
              </w:numPr>
              <w:spacing w:after="120"/>
              <w:rPr>
                <w:rFonts w:ascii="EYInterstate Light" w:hAnsi="EYInterstate Light"/>
                <w:sz w:val="18"/>
                <w:szCs w:val="18"/>
                <w:lang w:val="en-GB"/>
              </w:rPr>
            </w:pPr>
            <w:r w:rsidRPr="002652FA">
              <w:rPr>
                <w:rFonts w:ascii="EYInterstate Light" w:hAnsi="EYInterstate Light"/>
                <w:sz w:val="18"/>
                <w:szCs w:val="18"/>
                <w:lang w:val="en-GB"/>
              </w:rPr>
              <w:t>Improve sustainable transport and mobility infrastructure both within the Cross-border area and the area’s integration in the main EU transport corridors</w:t>
            </w:r>
          </w:p>
          <w:p w:rsidR="006824D6" w:rsidRDefault="00E27715" w:rsidP="00705AC1">
            <w:pPr>
              <w:pStyle w:val="ListParagraph"/>
              <w:numPr>
                <w:ilvl w:val="0"/>
                <w:numId w:val="110"/>
              </w:numPr>
              <w:spacing w:before="120"/>
              <w:rPr>
                <w:rFonts w:ascii="EYInterstate Light" w:hAnsi="EYInterstate Light"/>
                <w:sz w:val="18"/>
                <w:szCs w:val="18"/>
                <w:lang w:val="en-GB"/>
              </w:rPr>
            </w:pPr>
            <w:r w:rsidRPr="0031096B">
              <w:rPr>
                <w:rFonts w:ascii="EYInterstate Light" w:hAnsi="EYInterstate Light"/>
                <w:sz w:val="18"/>
                <w:szCs w:val="18"/>
                <w:lang w:val="en-GB"/>
              </w:rPr>
              <w:t>Improve access to modern and efficient public utilities services (incl. internet)</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Pr>
                <w:rFonts w:ascii="EYInterstate Light" w:hAnsi="EYInterstate Light"/>
                <w:sz w:val="18"/>
                <w:szCs w:val="18"/>
                <w:lang w:val="en-GB"/>
              </w:rPr>
              <w:t>We recommend inserting</w:t>
            </w:r>
            <w:r w:rsidRPr="002652FA">
              <w:rPr>
                <w:rFonts w:ascii="EYInterstate Light" w:hAnsi="EYInterstate Light"/>
                <w:sz w:val="18"/>
                <w:szCs w:val="18"/>
                <w:lang w:val="en-GB"/>
              </w:rPr>
              <w:t xml:space="preserve"> an additional Specific Objective</w:t>
            </w:r>
            <w:r>
              <w:rPr>
                <w:rFonts w:ascii="EYInterstate Light" w:hAnsi="EYInterstate Light"/>
                <w:sz w:val="18"/>
                <w:szCs w:val="18"/>
                <w:lang w:val="en-GB"/>
              </w:rPr>
              <w:t xml:space="preserve"> under PA4</w:t>
            </w:r>
            <w:r w:rsidRPr="002652FA">
              <w:rPr>
                <w:rFonts w:ascii="EYInterstate Light" w:hAnsi="EYInterstate Light"/>
                <w:sz w:val="18"/>
                <w:szCs w:val="18"/>
                <w:lang w:val="en-GB"/>
              </w:rPr>
              <w:t>, especially for tackling the topic of ‘protecting the cultural and natural heritage of the area’ (e.g. Improved conservations and protection actions/strategies, with regard to the cultural and natural heritage of the area)</w:t>
            </w:r>
            <w:r w:rsidRPr="0066098A">
              <w:rPr>
                <w:rFonts w:ascii="EYInterstate Light" w:hAnsi="EYInterstate Light"/>
                <w:sz w:val="18"/>
                <w:szCs w:val="18"/>
                <w:lang w:val="en-GB"/>
              </w:rPr>
              <w:t xml:space="preserve">. </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Pr>
                <w:rFonts w:ascii="EYInterstate Light" w:hAnsi="EYInterstate Light"/>
                <w:sz w:val="18"/>
                <w:szCs w:val="18"/>
                <w:lang w:val="en-GB"/>
              </w:rPr>
              <w:t>In addition we suggest</w:t>
            </w:r>
            <w:r w:rsidRPr="002652FA">
              <w:rPr>
                <w:rFonts w:ascii="EYInterstate Light" w:hAnsi="EYInterstate Light"/>
                <w:sz w:val="18"/>
                <w:szCs w:val="18"/>
                <w:lang w:val="en-GB"/>
              </w:rPr>
              <w:t xml:space="preserve"> reformulat</w:t>
            </w:r>
            <w:r>
              <w:rPr>
                <w:rFonts w:ascii="EYInterstate Light" w:hAnsi="EYInterstate Light"/>
                <w:sz w:val="18"/>
                <w:szCs w:val="18"/>
                <w:lang w:val="en-GB"/>
              </w:rPr>
              <w:t>ing</w:t>
            </w:r>
            <w:r w:rsidRPr="002652FA">
              <w:rPr>
                <w:rFonts w:ascii="EYInterstate Light" w:hAnsi="EYInterstate Light"/>
                <w:sz w:val="18"/>
                <w:szCs w:val="18"/>
                <w:lang w:val="en-GB"/>
              </w:rPr>
              <w:t xml:space="preserve"> the two Thematic areas</w:t>
            </w:r>
            <w:r>
              <w:rPr>
                <w:rFonts w:ascii="EYInterstate Light" w:hAnsi="EYInterstate Light"/>
                <w:sz w:val="18"/>
                <w:szCs w:val="18"/>
                <w:lang w:val="en-GB"/>
              </w:rPr>
              <w:t xml:space="preserve"> for PA4</w:t>
            </w:r>
            <w:r w:rsidRPr="002652FA">
              <w:rPr>
                <w:rFonts w:ascii="EYInterstate Light" w:hAnsi="EYInterstate Light"/>
                <w:sz w:val="18"/>
                <w:szCs w:val="18"/>
                <w:lang w:val="en-GB"/>
              </w:rPr>
              <w:t>, as to highlight differences between the two</w:t>
            </w:r>
            <w:r>
              <w:rPr>
                <w:rFonts w:ascii="EYInterstate Light" w:hAnsi="EYInterstate Light"/>
                <w:sz w:val="18"/>
                <w:szCs w:val="18"/>
                <w:lang w:val="en-GB"/>
              </w:rPr>
              <w:t xml:space="preserve"> and increase their clarity.</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sidRPr="002652FA">
              <w:rPr>
                <w:rFonts w:ascii="EYInterstate Light" w:hAnsi="EYInterstate Light"/>
                <w:sz w:val="18"/>
                <w:szCs w:val="18"/>
                <w:lang w:val="en-GB"/>
              </w:rPr>
              <w:t>Reformulate Expected Results, in accordance with reviewed Thematic Areas</w:t>
            </w:r>
            <w:r>
              <w:rPr>
                <w:rFonts w:ascii="EYInterstate Light" w:hAnsi="EYInterstate Light"/>
                <w:sz w:val="18"/>
                <w:szCs w:val="18"/>
                <w:lang w:val="en-GB"/>
              </w:rPr>
              <w:t xml:space="preserve"> (see above)</w:t>
            </w:r>
            <w:r w:rsidRPr="002652FA">
              <w:rPr>
                <w:rFonts w:ascii="EYInterstate Light" w:hAnsi="EYInterstate Light"/>
                <w:sz w:val="18"/>
                <w:szCs w:val="18"/>
                <w:lang w:val="en-GB"/>
              </w:rPr>
              <w:t xml:space="preserve"> as to increase their clarity and specificity (i.e. do not mix Networks, Infrastructure and Occupancy Rate).</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4372" w:type="pct"/>
            <w:gridSpan w:val="2"/>
            <w:shd w:val="clear" w:color="auto" w:fill="4BACC6" w:themeFill="accent5"/>
          </w:tcPr>
          <w:p w:rsidR="00E27715" w:rsidRPr="00B57222" w:rsidRDefault="00E27715" w:rsidP="00E27715">
            <w:pPr>
              <w:keepNext/>
              <w:spacing w:after="0" w:line="240" w:lineRule="auto"/>
              <w:ind w:right="2073"/>
              <w:rPr>
                <w:rFonts w:cs="Arial"/>
                <w:b/>
                <w:color w:val="FFFFFF" w:themeColor="background1"/>
                <w:sz w:val="18"/>
                <w:szCs w:val="18"/>
              </w:rPr>
            </w:pPr>
            <w:r w:rsidRPr="00B57222">
              <w:rPr>
                <w:rFonts w:cs="Arial"/>
                <w:b/>
                <w:color w:val="FFFFFF" w:themeColor="background1"/>
                <w:sz w:val="18"/>
                <w:szCs w:val="18"/>
              </w:rPr>
              <w:t>Appraisal of the chosen output and result indicators with regard to their relevance to the Programme Priority axes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sz w:val="18"/>
                <w:szCs w:val="18"/>
                <w:lang w:val="en-GB"/>
              </w:rPr>
            </w:pPr>
            <w:r w:rsidRPr="00CE4972">
              <w:rPr>
                <w:rFonts w:ascii="EYInterstate Light" w:hAnsi="EYInterstate Light"/>
                <w:sz w:val="18"/>
                <w:szCs w:val="18"/>
                <w:lang w:val="en-GB"/>
              </w:rPr>
              <w:t>Improve the system of indicators as recommended in Annex 9.</w:t>
            </w:r>
          </w:p>
        </w:tc>
        <w:tc>
          <w:tcPr>
            <w:tcW w:w="908" w:type="pct"/>
            <w:shd w:val="clear" w:color="auto" w:fill="F2F2F2" w:themeFill="background1" w:themeFillShade="F2"/>
            <w:vAlign w:val="center"/>
          </w:tcPr>
          <w:p w:rsidR="00E27715" w:rsidRPr="00B57222" w:rsidRDefault="00E27715" w:rsidP="00E27715">
            <w:pPr>
              <w:keepNext/>
              <w:spacing w:before="120" w:line="240" w:lineRule="auto"/>
              <w:jc w:val="center"/>
              <w:rPr>
                <w:rFonts w:cs="Arial"/>
                <w:b/>
                <w:sz w:val="18"/>
                <w:szCs w:val="18"/>
              </w:rPr>
            </w:pPr>
            <w:r>
              <w:rPr>
                <w:rFonts w:cs="Arial"/>
                <w:b/>
                <w:sz w:val="18"/>
                <w:szCs w:val="18"/>
              </w:rPr>
              <w:t>Yes</w:t>
            </w:r>
          </w:p>
        </w:tc>
      </w:tr>
      <w:tr w:rsidR="00E27715" w:rsidRPr="0066098A" w:rsidTr="000F3399">
        <w:trPr>
          <w:gridAfter w:val="1"/>
          <w:wAfter w:w="628" w:type="pct"/>
          <w:cantSplit/>
        </w:trPr>
        <w:tc>
          <w:tcPr>
            <w:tcW w:w="4372" w:type="pct"/>
            <w:gridSpan w:val="2"/>
            <w:shd w:val="clear" w:color="auto" w:fill="4BACC6" w:themeFill="accent5"/>
          </w:tcPr>
          <w:p w:rsidR="00E27715" w:rsidRPr="00B57222" w:rsidRDefault="00E27715" w:rsidP="00E27715">
            <w:pPr>
              <w:keepNext/>
              <w:spacing w:after="0" w:line="240" w:lineRule="auto"/>
              <w:ind w:right="1633"/>
              <w:jc w:val="left"/>
              <w:rPr>
                <w:rFonts w:cs="Arial"/>
                <w:b/>
                <w:color w:val="FFFFFF" w:themeColor="background1"/>
                <w:sz w:val="18"/>
                <w:szCs w:val="18"/>
              </w:rPr>
            </w:pPr>
            <w:r w:rsidRPr="00B57222">
              <w:rPr>
                <w:rFonts w:cs="Arial"/>
                <w:b/>
                <w:color w:val="FFFFFF" w:themeColor="background1"/>
                <w:sz w:val="18"/>
                <w:szCs w:val="18"/>
              </w:rPr>
              <w:t>Appraisal of the consistency of the allocation of budgetary resources with the objectives of the Programme</w:t>
            </w:r>
          </w:p>
        </w:tc>
      </w:tr>
      <w:tr w:rsidR="00E27715" w:rsidRPr="0066098A" w:rsidTr="00906355">
        <w:trPr>
          <w:gridAfter w:val="1"/>
          <w:wAfter w:w="628" w:type="pct"/>
          <w:cantSplit/>
        </w:trPr>
        <w:tc>
          <w:tcPr>
            <w:tcW w:w="3464" w:type="pct"/>
            <w:shd w:val="clear" w:color="auto" w:fill="F2F2F2" w:themeFill="background1" w:themeFillShade="F2"/>
          </w:tcPr>
          <w:p w:rsidR="006824D6" w:rsidRDefault="005C4C6A"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5C4C6A">
              <w:rPr>
                <w:rFonts w:ascii="EYInterstate Light" w:hAnsi="EYInterstate Light" w:cs="Arial"/>
                <w:sz w:val="18"/>
                <w:szCs w:val="18"/>
                <w:lang w:val="en-US"/>
              </w:rPr>
              <w:t>Great care should be taken in designing the instruments used for project generation and monitoring, as to ensure a balanced evolution in terms of absorption (with some PAs being more attractive than others)..</w:t>
            </w:r>
          </w:p>
        </w:tc>
        <w:tc>
          <w:tcPr>
            <w:tcW w:w="908" w:type="pct"/>
            <w:shd w:val="clear" w:color="auto" w:fill="F2F2F2" w:themeFill="background1" w:themeFillShade="F2"/>
            <w:vAlign w:val="center"/>
          </w:tcPr>
          <w:p w:rsidR="00E27715" w:rsidRPr="00B57222" w:rsidRDefault="005C4C6A"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4372" w:type="pct"/>
            <w:gridSpan w:val="2"/>
            <w:shd w:val="clear" w:color="auto" w:fill="4BACC6" w:themeFill="accent5"/>
          </w:tcPr>
          <w:p w:rsidR="00E27715" w:rsidRPr="00B57222" w:rsidRDefault="00E27715" w:rsidP="00E27715">
            <w:pPr>
              <w:spacing w:after="0" w:line="240" w:lineRule="auto"/>
              <w:ind w:right="1633"/>
              <w:jc w:val="left"/>
              <w:rPr>
                <w:rFonts w:cs="Arial"/>
                <w:b/>
                <w:color w:val="FFFFFF" w:themeColor="background1"/>
                <w:sz w:val="18"/>
                <w:szCs w:val="18"/>
              </w:rPr>
            </w:pPr>
            <w:r w:rsidRPr="00B57222">
              <w:rPr>
                <w:rFonts w:cs="Arial"/>
                <w:b/>
                <w:color w:val="FFFFFF" w:themeColor="background1"/>
                <w:sz w:val="18"/>
                <w:szCs w:val="18"/>
              </w:rPr>
              <w:t>Appraisal of the potential contribution of the programme to the Europe 2020 objectives and targets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66098A">
              <w:rPr>
                <w:rFonts w:ascii="EYInterstate Light" w:hAnsi="EYInterstate Light" w:cs="Arial"/>
                <w:sz w:val="18"/>
                <w:szCs w:val="18"/>
                <w:lang w:val="en-GB"/>
              </w:rPr>
              <w:t xml:space="preserve">The </w:t>
            </w:r>
            <w:r w:rsidRPr="0066098A">
              <w:rPr>
                <w:rFonts w:ascii="EYInterstate Light" w:hAnsi="EYInterstate Light" w:cs="Arial"/>
                <w:b/>
                <w:sz w:val="18"/>
                <w:szCs w:val="18"/>
                <w:lang w:val="en-GB"/>
              </w:rPr>
              <w:t>Programmer should analyze the relevance of integrating actions aimed at increasing the access and participation to a good quality tertiary system within the Specific Objective 1.1</w:t>
            </w:r>
            <w:r w:rsidRPr="0066098A">
              <w:rPr>
                <w:rFonts w:ascii="EYInterstate Light" w:hAnsi="EYInterstate Light" w:cs="Arial"/>
                <w:sz w:val="18"/>
                <w:szCs w:val="18"/>
                <w:lang w:val="en-GB"/>
              </w:rPr>
              <w:t xml:space="preserve">, Thematic Area 1.1 </w:t>
            </w:r>
            <w:r w:rsidRPr="0066098A">
              <w:rPr>
                <w:rFonts w:ascii="EYInterstate Light" w:hAnsi="EYInterstate Light" w:cs="Arial"/>
                <w:i/>
                <w:sz w:val="18"/>
                <w:szCs w:val="18"/>
                <w:lang w:val="en-GB"/>
              </w:rPr>
              <w:t>Promotion  of an efficient and inclusive labour market</w:t>
            </w:r>
            <w:r w:rsidRPr="0066098A">
              <w:rPr>
                <w:rFonts w:ascii="EYInterstate Light" w:hAnsi="EYInterstate Light" w:cs="Arial"/>
                <w:sz w:val="18"/>
                <w:szCs w:val="18"/>
                <w:lang w:val="en-GB"/>
              </w:rPr>
              <w:t>, which can thus contribute in achieving the EU target regarding an increased percentage of the 30-34 year-olds completing tertiary education.</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4372" w:type="pct"/>
            <w:gridSpan w:val="2"/>
            <w:shd w:val="clear" w:color="auto" w:fill="4BACC6" w:themeFill="accent5"/>
          </w:tcPr>
          <w:p w:rsidR="00E27715" w:rsidRPr="00B57222" w:rsidRDefault="00E27715" w:rsidP="00E27715">
            <w:pPr>
              <w:keepNext/>
              <w:spacing w:after="0" w:line="240" w:lineRule="auto"/>
              <w:ind w:right="1893"/>
              <w:jc w:val="left"/>
              <w:rPr>
                <w:rFonts w:cs="Arial"/>
                <w:b/>
                <w:color w:val="FFFFFF" w:themeColor="background1"/>
                <w:sz w:val="18"/>
                <w:szCs w:val="18"/>
              </w:rPr>
            </w:pPr>
            <w:r w:rsidRPr="00B57222">
              <w:rPr>
                <w:rFonts w:cs="Arial"/>
                <w:b/>
                <w:color w:val="FFFFFF" w:themeColor="background1"/>
                <w:sz w:val="18"/>
                <w:szCs w:val="18"/>
              </w:rPr>
              <w:t>Examination of horizontal aspects relevant for the IPA Programme (e.g. adequacy of the planned measures to promote equal opportunities)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66098A">
              <w:rPr>
                <w:rFonts w:ascii="EYInterstate Light" w:hAnsi="EYInterstate Light" w:cs="Arial"/>
                <w:sz w:val="18"/>
                <w:szCs w:val="18"/>
                <w:lang w:val="en-GB"/>
              </w:rPr>
              <w:t>The Programmer may introduce a short description of the collecting procedure of indicators addressing horizontal principles</w:t>
            </w:r>
            <w:r>
              <w:rPr>
                <w:rFonts w:ascii="EYInterstate Light" w:hAnsi="EYInterstate Light" w:cs="Arial"/>
                <w:sz w:val="18"/>
                <w:szCs w:val="18"/>
                <w:lang w:val="en-GB"/>
              </w:rPr>
              <w:t>.</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r w:rsidR="00E27715" w:rsidRPr="0066098A" w:rsidTr="00E27715">
        <w:trPr>
          <w:gridAfter w:val="1"/>
          <w:wAfter w:w="628" w:type="pct"/>
          <w:cantSplit/>
        </w:trPr>
        <w:tc>
          <w:tcPr>
            <w:tcW w:w="3464" w:type="pct"/>
            <w:shd w:val="clear" w:color="auto" w:fill="F2F2F2" w:themeFill="background1" w:themeFillShade="F2"/>
          </w:tcPr>
          <w:p w:rsidR="006824D6" w:rsidRDefault="00E27715" w:rsidP="00705AC1">
            <w:pPr>
              <w:pStyle w:val="ListParagraph"/>
              <w:numPr>
                <w:ilvl w:val="0"/>
                <w:numId w:val="25"/>
              </w:numPr>
              <w:spacing w:before="120" w:after="120"/>
              <w:ind w:left="432" w:hanging="432"/>
              <w:contextualSpacing w:val="0"/>
              <w:rPr>
                <w:rFonts w:ascii="EYInterstate Light" w:hAnsi="EYInterstate Light" w:cs="Arial"/>
                <w:sz w:val="18"/>
                <w:szCs w:val="18"/>
                <w:lang w:val="en-GB"/>
              </w:rPr>
            </w:pPr>
            <w:r w:rsidRPr="0066098A">
              <w:rPr>
                <w:rFonts w:ascii="EYInterstate Light" w:hAnsi="EYInterstate Light" w:cs="Arial"/>
                <w:sz w:val="18"/>
                <w:szCs w:val="18"/>
                <w:lang w:val="en-GB"/>
              </w:rPr>
              <w:t>The Programmer should define output</w:t>
            </w:r>
            <w:r>
              <w:rPr>
                <w:rFonts w:ascii="EYInterstate Light" w:hAnsi="EYInterstate Light" w:cs="Arial"/>
                <w:sz w:val="18"/>
                <w:szCs w:val="18"/>
                <w:lang w:val="en-GB"/>
              </w:rPr>
              <w:t xml:space="preserve"> and</w:t>
            </w:r>
            <w:r w:rsidRPr="0066098A">
              <w:rPr>
                <w:rFonts w:ascii="EYInterstate Light" w:hAnsi="EYInterstate Light" w:cs="Arial"/>
                <w:sz w:val="18"/>
                <w:szCs w:val="18"/>
                <w:lang w:val="en-GB"/>
              </w:rPr>
              <w:t xml:space="preserve"> result indicators adequate to capture the objectives of the Programme in relation to the three horizontal aspects envisaged.</w:t>
            </w:r>
            <w:r>
              <w:rPr>
                <w:rFonts w:ascii="EYInterstate Light" w:hAnsi="EYInterstate Light" w:cs="Arial"/>
                <w:sz w:val="18"/>
                <w:szCs w:val="18"/>
                <w:lang w:val="en-GB"/>
              </w:rPr>
              <w:t xml:space="preserve"> </w:t>
            </w:r>
          </w:p>
        </w:tc>
        <w:tc>
          <w:tcPr>
            <w:tcW w:w="908" w:type="pct"/>
            <w:shd w:val="clear" w:color="auto" w:fill="F2F2F2" w:themeFill="background1" w:themeFillShade="F2"/>
            <w:vAlign w:val="center"/>
          </w:tcPr>
          <w:p w:rsidR="00E27715" w:rsidRPr="00B57222" w:rsidRDefault="00E27715" w:rsidP="00E27715">
            <w:pPr>
              <w:spacing w:before="120" w:line="240" w:lineRule="auto"/>
              <w:jc w:val="center"/>
              <w:rPr>
                <w:rFonts w:cs="Arial"/>
                <w:b/>
                <w:sz w:val="18"/>
                <w:szCs w:val="18"/>
              </w:rPr>
            </w:pPr>
            <w:r>
              <w:rPr>
                <w:rFonts w:cs="Arial"/>
                <w:b/>
                <w:sz w:val="18"/>
                <w:szCs w:val="18"/>
              </w:rPr>
              <w:t>Yes</w:t>
            </w:r>
          </w:p>
        </w:tc>
      </w:tr>
    </w:tbl>
    <w:p w:rsidR="00C13068" w:rsidRPr="00B154E9" w:rsidRDefault="00C13068" w:rsidP="00B154E9">
      <w:pPr>
        <w:overflowPunct/>
        <w:autoSpaceDE/>
        <w:autoSpaceDN/>
        <w:adjustRightInd/>
        <w:spacing w:after="0" w:line="240" w:lineRule="auto"/>
        <w:jc w:val="center"/>
        <w:textAlignment w:val="auto"/>
        <w:rPr>
          <w:b/>
          <w:sz w:val="72"/>
        </w:rPr>
      </w:pPr>
    </w:p>
    <w:p w:rsidR="00D01803" w:rsidRDefault="00D01803" w:rsidP="00B154E9">
      <w:pPr>
        <w:pStyle w:val="Heading1"/>
        <w:pageBreakBefore w:val="0"/>
        <w:framePr w:w="9105" w:wrap="auto" w:vAnchor="text" w:hAnchor="page" w:x="1366" w:y="10887"/>
        <w:numPr>
          <w:ilvl w:val="0"/>
          <w:numId w:val="0"/>
        </w:numPr>
        <w:ind w:left="360"/>
        <w:rPr>
          <w:b/>
          <w:color w:val="FF0000"/>
          <w:sz w:val="96"/>
        </w:rPr>
      </w:pPr>
    </w:p>
    <w:p w:rsidR="00C13068" w:rsidRDefault="00C13068" w:rsidP="00B154E9">
      <w:pPr>
        <w:framePr w:w="9105" w:wrap="auto" w:vAnchor="text" w:hAnchor="page" w:x="1366" w:y="10887"/>
      </w:pPr>
    </w:p>
    <w:p w:rsidR="004508B5" w:rsidRPr="00B154E9" w:rsidRDefault="004508B5" w:rsidP="00B154E9">
      <w:pPr>
        <w:framePr w:w="9105" w:wrap="auto" w:vAnchor="text" w:hAnchor="page" w:x="1366" w:y="10887"/>
        <w:sectPr w:rsidR="004508B5" w:rsidRPr="00B154E9" w:rsidSect="00E806DB">
          <w:pgSz w:w="11906" w:h="16838"/>
          <w:pgMar w:top="1138" w:right="1138" w:bottom="1411" w:left="1411" w:header="706" w:footer="706" w:gutter="0"/>
          <w:cols w:space="708"/>
          <w:docGrid w:linePitch="360"/>
        </w:sectPr>
      </w:pPr>
    </w:p>
    <w:p w:rsidR="006824D6" w:rsidRDefault="00190E07" w:rsidP="00705AC1">
      <w:pPr>
        <w:pStyle w:val="Heading1"/>
        <w:pageBreakBefore w:val="0"/>
        <w:numPr>
          <w:ilvl w:val="0"/>
          <w:numId w:val="29"/>
        </w:numPr>
        <w:rPr>
          <w:b/>
          <w:sz w:val="36"/>
        </w:rPr>
      </w:pPr>
      <w:bookmarkStart w:id="167" w:name="_Ref390888268"/>
      <w:bookmarkStart w:id="168" w:name="_Toc395202801"/>
      <w:r w:rsidRPr="0066098A">
        <w:rPr>
          <w:b/>
          <w:sz w:val="36"/>
        </w:rPr>
        <w:t>EU 2020 strategy compliance analysis table</w:t>
      </w:r>
      <w:bookmarkEnd w:id="167"/>
      <w:bookmarkEnd w:id="168"/>
    </w:p>
    <w:tbl>
      <w:tblPr>
        <w:tblStyle w:val="TableFinalit1"/>
        <w:tblW w:w="5000" w:type="pct"/>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2597"/>
        <w:gridCol w:w="3594"/>
        <w:gridCol w:w="8314"/>
      </w:tblGrid>
      <w:tr w:rsidR="00190E07" w:rsidRPr="0066098A" w:rsidTr="00624A93">
        <w:trPr>
          <w:cnfStyle w:val="100000000000" w:firstRow="1" w:lastRow="0" w:firstColumn="0" w:lastColumn="0" w:oddVBand="0" w:evenVBand="0" w:oddHBand="0" w:evenHBand="0" w:firstRowFirstColumn="0" w:firstRowLastColumn="0" w:lastRowFirstColumn="0" w:lastRowLastColumn="0"/>
          <w:trHeight w:val="173"/>
          <w:tblHeader/>
          <w:jc w:val="center"/>
        </w:trPr>
        <w:tc>
          <w:tcPr>
            <w:tcW w:w="895" w:type="pct"/>
            <w:shd w:val="clear" w:color="auto" w:fill="FFE600"/>
          </w:tcPr>
          <w:p w:rsidR="00190E07" w:rsidRPr="0066098A" w:rsidRDefault="00190E07" w:rsidP="00304C42">
            <w:pPr>
              <w:spacing w:before="120" w:line="276" w:lineRule="auto"/>
              <w:jc w:val="left"/>
              <w:rPr>
                <w:rFonts w:cs="Arial"/>
                <w:b/>
                <w:sz w:val="16"/>
                <w:szCs w:val="16"/>
              </w:rPr>
            </w:pPr>
            <w:r w:rsidRPr="0066098A">
              <w:rPr>
                <w:rFonts w:cs="Arial"/>
                <w:b/>
                <w:sz w:val="16"/>
                <w:szCs w:val="16"/>
              </w:rPr>
              <w:t>EU 2020 strategy</w:t>
            </w:r>
          </w:p>
        </w:tc>
        <w:tc>
          <w:tcPr>
            <w:tcW w:w="1239" w:type="pct"/>
            <w:shd w:val="clear" w:color="auto" w:fill="FFE600"/>
          </w:tcPr>
          <w:p w:rsidR="00190E07" w:rsidRPr="0066098A" w:rsidRDefault="00190E07" w:rsidP="00304C42">
            <w:pPr>
              <w:spacing w:before="120" w:line="276" w:lineRule="auto"/>
              <w:jc w:val="left"/>
              <w:rPr>
                <w:rFonts w:cs="Arial"/>
                <w:b/>
                <w:sz w:val="16"/>
                <w:szCs w:val="16"/>
              </w:rPr>
            </w:pPr>
            <w:r w:rsidRPr="0066098A">
              <w:rPr>
                <w:rFonts w:cs="Arial"/>
                <w:b/>
                <w:sz w:val="16"/>
                <w:szCs w:val="16"/>
              </w:rPr>
              <w:t>Romania-Serbia IPA CBC</w:t>
            </w:r>
            <w:r w:rsidR="00624A93" w:rsidRPr="0066098A">
              <w:rPr>
                <w:rFonts w:cs="Arial"/>
                <w:b/>
                <w:sz w:val="16"/>
                <w:szCs w:val="16"/>
              </w:rPr>
              <w:t xml:space="preserve"> 2014-20</w:t>
            </w:r>
          </w:p>
        </w:tc>
        <w:tc>
          <w:tcPr>
            <w:tcW w:w="2866" w:type="pct"/>
            <w:shd w:val="clear" w:color="auto" w:fill="FFE600"/>
          </w:tcPr>
          <w:p w:rsidR="00190E07" w:rsidRPr="0066098A" w:rsidRDefault="00190E07" w:rsidP="00304C42">
            <w:pPr>
              <w:spacing w:before="120" w:line="276" w:lineRule="auto"/>
              <w:jc w:val="left"/>
              <w:rPr>
                <w:rFonts w:cs="Arial"/>
                <w:b/>
                <w:sz w:val="16"/>
                <w:szCs w:val="16"/>
              </w:rPr>
            </w:pPr>
            <w:r w:rsidRPr="0066098A">
              <w:rPr>
                <w:rFonts w:cs="Arial"/>
                <w:b/>
                <w:sz w:val="16"/>
                <w:szCs w:val="16"/>
              </w:rPr>
              <w:t>Consistency</w:t>
            </w:r>
          </w:p>
        </w:tc>
      </w:tr>
      <w:tr w:rsidR="00190E07" w:rsidRPr="0066098A" w:rsidTr="00624A93">
        <w:trPr>
          <w:cnfStyle w:val="100000000000" w:firstRow="1" w:lastRow="0" w:firstColumn="0" w:lastColumn="0" w:oddVBand="0" w:evenVBand="0" w:oddHBand="0" w:evenHBand="0" w:firstRowFirstColumn="0" w:firstRowLastColumn="0" w:lastRowFirstColumn="0" w:lastRowLastColumn="0"/>
          <w:trHeight w:val="203"/>
          <w:tblHeader/>
          <w:jc w:val="center"/>
        </w:trPr>
        <w:tc>
          <w:tcPr>
            <w:tcW w:w="895" w:type="pct"/>
            <w:shd w:val="clear" w:color="auto" w:fill="4BACC6" w:themeFill="accent5"/>
          </w:tcPr>
          <w:p w:rsidR="00190E07" w:rsidRPr="0066098A" w:rsidRDefault="00190E07" w:rsidP="00304C42">
            <w:pPr>
              <w:tabs>
                <w:tab w:val="left" w:pos="1125"/>
                <w:tab w:val="center" w:pos="1328"/>
              </w:tabs>
              <w:spacing w:before="120" w:line="276" w:lineRule="auto"/>
              <w:jc w:val="left"/>
              <w:rPr>
                <w:rFonts w:cs="Arial"/>
                <w:b/>
                <w:color w:val="FFFFFF" w:themeColor="background1"/>
                <w:sz w:val="16"/>
                <w:szCs w:val="16"/>
              </w:rPr>
            </w:pPr>
            <w:r w:rsidRPr="0066098A">
              <w:rPr>
                <w:rFonts w:cs="Arial"/>
                <w:b/>
                <w:color w:val="FFFFFF" w:themeColor="background1"/>
                <w:sz w:val="16"/>
                <w:szCs w:val="16"/>
              </w:rPr>
              <w:t>Priorities and Flagship Initiatives</w:t>
            </w:r>
          </w:p>
        </w:tc>
        <w:tc>
          <w:tcPr>
            <w:tcW w:w="1239" w:type="pct"/>
            <w:shd w:val="clear" w:color="auto" w:fill="4BACC6" w:themeFill="accent5"/>
          </w:tcPr>
          <w:p w:rsidR="00190E07" w:rsidRPr="0066098A" w:rsidRDefault="00190E07" w:rsidP="00304C42">
            <w:pPr>
              <w:tabs>
                <w:tab w:val="left" w:pos="1125"/>
                <w:tab w:val="center" w:pos="1328"/>
              </w:tabs>
              <w:spacing w:before="120" w:line="276" w:lineRule="auto"/>
              <w:jc w:val="left"/>
              <w:rPr>
                <w:rFonts w:cs="Arial"/>
                <w:b/>
                <w:color w:val="FFFFFF" w:themeColor="background1"/>
                <w:sz w:val="16"/>
                <w:szCs w:val="16"/>
              </w:rPr>
            </w:pPr>
            <w:r w:rsidRPr="0066098A">
              <w:rPr>
                <w:rFonts w:cs="Arial"/>
                <w:b/>
                <w:color w:val="FFFFFF" w:themeColor="background1"/>
                <w:sz w:val="16"/>
                <w:szCs w:val="16"/>
              </w:rPr>
              <w:t xml:space="preserve">Objectives of Romania-Serbia </w:t>
            </w:r>
            <w:r w:rsidR="004E349E" w:rsidRPr="0066098A">
              <w:rPr>
                <w:rFonts w:cs="Arial"/>
                <w:b/>
                <w:color w:val="FFFFFF" w:themeColor="background1"/>
                <w:sz w:val="16"/>
                <w:szCs w:val="16"/>
              </w:rPr>
              <w:t>IPA CBC</w:t>
            </w:r>
            <w:r w:rsidRPr="0066098A">
              <w:rPr>
                <w:rFonts w:cs="Arial"/>
                <w:b/>
                <w:color w:val="FFFFFF" w:themeColor="background1"/>
                <w:sz w:val="16"/>
                <w:szCs w:val="16"/>
              </w:rPr>
              <w:t xml:space="preserve"> Programme</w:t>
            </w:r>
          </w:p>
        </w:tc>
        <w:tc>
          <w:tcPr>
            <w:tcW w:w="2866" w:type="pct"/>
            <w:shd w:val="clear" w:color="auto" w:fill="4BACC6" w:themeFill="accent5"/>
          </w:tcPr>
          <w:p w:rsidR="00190E07" w:rsidRPr="0066098A" w:rsidRDefault="00190E07" w:rsidP="00304C42">
            <w:pPr>
              <w:spacing w:before="120" w:line="276" w:lineRule="auto"/>
              <w:jc w:val="left"/>
              <w:rPr>
                <w:rFonts w:cs="Arial"/>
                <w:color w:val="FFFFFF" w:themeColor="background1"/>
                <w:sz w:val="16"/>
                <w:szCs w:val="16"/>
              </w:rPr>
            </w:pPr>
          </w:p>
        </w:tc>
      </w:tr>
      <w:tr w:rsidR="00624A93" w:rsidRPr="0066098A" w:rsidTr="00624A93">
        <w:trPr>
          <w:trHeight w:val="20"/>
          <w:jc w:val="center"/>
        </w:trPr>
        <w:tc>
          <w:tcPr>
            <w:tcW w:w="5000" w:type="pct"/>
            <w:gridSpan w:val="3"/>
            <w:shd w:val="clear" w:color="auto" w:fill="7F7F7F" w:themeFill="text1" w:themeFillTint="80"/>
            <w:vAlign w:val="center"/>
          </w:tcPr>
          <w:p w:rsidR="00624A93" w:rsidRPr="0066098A" w:rsidRDefault="00624A93" w:rsidP="00304C42">
            <w:pPr>
              <w:spacing w:before="120" w:line="276" w:lineRule="auto"/>
              <w:jc w:val="left"/>
              <w:rPr>
                <w:rFonts w:cs="Arial"/>
                <w:color w:val="FFFFFF" w:themeColor="background1"/>
                <w:sz w:val="16"/>
                <w:szCs w:val="16"/>
              </w:rPr>
            </w:pPr>
            <w:r w:rsidRPr="0066098A">
              <w:rPr>
                <w:rFonts w:cs="Arial"/>
                <w:b/>
                <w:color w:val="FFFFFF" w:themeColor="background1"/>
                <w:sz w:val="16"/>
                <w:szCs w:val="16"/>
              </w:rPr>
              <w:t>Smart growth</w:t>
            </w:r>
          </w:p>
        </w:tc>
      </w:tr>
      <w:tr w:rsidR="00190E07" w:rsidRPr="0066098A" w:rsidTr="00624A93">
        <w:trPr>
          <w:trHeight w:val="173"/>
          <w:jc w:val="center"/>
        </w:trPr>
        <w:tc>
          <w:tcPr>
            <w:tcW w:w="895" w:type="pct"/>
            <w:shd w:val="clear" w:color="auto" w:fill="F2F2F2" w:themeFill="background1" w:themeFillShade="F2"/>
          </w:tcPr>
          <w:p w:rsidR="006824D6" w:rsidRDefault="00190E07" w:rsidP="00705AC1">
            <w:pPr>
              <w:numPr>
                <w:ilvl w:val="0"/>
                <w:numId w:val="26"/>
              </w:numPr>
              <w:spacing w:before="120" w:line="276" w:lineRule="auto"/>
              <w:jc w:val="left"/>
              <w:rPr>
                <w:rFonts w:cs="Arial"/>
                <w:sz w:val="16"/>
                <w:szCs w:val="16"/>
              </w:rPr>
            </w:pPr>
            <w:r w:rsidRPr="0066098A">
              <w:rPr>
                <w:rFonts w:cs="Arial"/>
                <w:b/>
                <w:sz w:val="16"/>
                <w:szCs w:val="16"/>
              </w:rPr>
              <w:t>Digital agenda for 2020</w:t>
            </w:r>
            <w:r w:rsidRPr="0066098A">
              <w:rPr>
                <w:rFonts w:cs="Arial"/>
                <w:sz w:val="16"/>
                <w:szCs w:val="16"/>
              </w:rPr>
              <w:t>: creating a single digital market based on fast/ultrafast internet and interoperable applications</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sz w:val="16"/>
                <w:szCs w:val="16"/>
              </w:rPr>
            </w:pPr>
            <w:r w:rsidRPr="0066098A">
              <w:rPr>
                <w:rFonts w:cs="Arial"/>
                <w:b/>
                <w:sz w:val="16"/>
                <w:szCs w:val="16"/>
              </w:rPr>
              <w:t xml:space="preserve">Specific Objective 3.2 </w:t>
            </w:r>
          </w:p>
          <w:p w:rsidR="00190E07" w:rsidRPr="0066098A" w:rsidRDefault="00150019" w:rsidP="00304C42">
            <w:pPr>
              <w:spacing w:before="120" w:line="276" w:lineRule="auto"/>
              <w:jc w:val="left"/>
              <w:rPr>
                <w:rFonts w:cs="Arial"/>
                <w:color w:val="000000"/>
                <w:sz w:val="16"/>
                <w:szCs w:val="16"/>
              </w:rPr>
            </w:pPr>
            <w:r w:rsidRPr="00150019">
              <w:rPr>
                <w:rFonts w:cs="Arial"/>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sz w:val="16"/>
                <w:szCs w:val="16"/>
              </w:rPr>
            </w:pPr>
            <w:r w:rsidRPr="0066098A">
              <w:rPr>
                <w:rFonts w:cs="Arial"/>
                <w:b/>
                <w:sz w:val="16"/>
                <w:szCs w:val="16"/>
              </w:rPr>
              <w:t>YES – consistency is identified</w:t>
            </w:r>
          </w:p>
          <w:p w:rsidR="00190E07" w:rsidRPr="0066098A" w:rsidRDefault="00190E07" w:rsidP="00304C42">
            <w:pPr>
              <w:spacing w:before="120" w:line="276" w:lineRule="auto"/>
              <w:jc w:val="left"/>
              <w:rPr>
                <w:rFonts w:cs="Arial"/>
                <w:color w:val="000000"/>
                <w:sz w:val="16"/>
                <w:szCs w:val="16"/>
              </w:rPr>
            </w:pPr>
            <w:r w:rsidRPr="0066098A">
              <w:rPr>
                <w:rFonts w:cs="Arial"/>
                <w:b/>
                <w:color w:val="000000"/>
                <w:sz w:val="16"/>
                <w:szCs w:val="16"/>
              </w:rPr>
              <w:t>Specific Objective 3.2</w:t>
            </w:r>
            <w:r w:rsidRPr="0066098A">
              <w:rPr>
                <w:rFonts w:cs="Arial"/>
                <w:color w:val="000000"/>
                <w:sz w:val="16"/>
                <w:szCs w:val="16"/>
              </w:rPr>
              <w:t xml:space="preserve"> through its </w:t>
            </w:r>
            <w:r w:rsidRPr="0066098A">
              <w:rPr>
                <w:rFonts w:cs="Arial"/>
                <w:b/>
                <w:color w:val="000000"/>
                <w:sz w:val="16"/>
                <w:szCs w:val="16"/>
              </w:rPr>
              <w:t xml:space="preserve">Thematic Area 3.2. </w:t>
            </w:r>
            <w:r w:rsidR="00150019" w:rsidRPr="00150019">
              <w:rPr>
                <w:rFonts w:cs="Arial"/>
                <w:b/>
                <w:i/>
                <w:color w:val="000000"/>
                <w:sz w:val="16"/>
                <w:szCs w:val="16"/>
                <w:lang w:val="fr-FR"/>
              </w:rPr>
              <w:t>Public utilities infrastructure</w:t>
            </w:r>
            <w:r w:rsidRPr="0066098A">
              <w:rPr>
                <w:rFonts w:cs="Arial"/>
                <w:color w:val="000000"/>
                <w:sz w:val="16"/>
                <w:szCs w:val="16"/>
              </w:rPr>
              <w:t>is aimed at decreasing the access obstacles to IT services.</w:t>
            </w:r>
          </w:p>
        </w:tc>
      </w:tr>
      <w:tr w:rsidR="00190E07" w:rsidRPr="0066098A" w:rsidTr="00624A93">
        <w:trPr>
          <w:trHeight w:val="173"/>
          <w:jc w:val="center"/>
        </w:trPr>
        <w:tc>
          <w:tcPr>
            <w:tcW w:w="895" w:type="pct"/>
            <w:shd w:val="clear" w:color="auto" w:fill="F2F2F2" w:themeFill="background1" w:themeFillShade="F2"/>
          </w:tcPr>
          <w:p w:rsidR="006824D6" w:rsidRDefault="00190E07" w:rsidP="00705AC1">
            <w:pPr>
              <w:numPr>
                <w:ilvl w:val="0"/>
                <w:numId w:val="26"/>
              </w:numPr>
              <w:spacing w:before="120" w:line="276" w:lineRule="auto"/>
              <w:jc w:val="left"/>
              <w:rPr>
                <w:rFonts w:cs="Arial"/>
                <w:sz w:val="16"/>
                <w:szCs w:val="16"/>
              </w:rPr>
            </w:pPr>
            <w:r w:rsidRPr="0066098A">
              <w:rPr>
                <w:rFonts w:cs="Arial"/>
                <w:b/>
                <w:sz w:val="16"/>
                <w:szCs w:val="16"/>
              </w:rPr>
              <w:t>Innovation Union:</w:t>
            </w:r>
            <w:r w:rsidRPr="0066098A">
              <w:rPr>
                <w:rFonts w:cs="Arial"/>
                <w:sz w:val="16"/>
                <w:szCs w:val="16"/>
              </w:rPr>
              <w:t xml:space="preserve"> refocusing R&amp;D and innovation policy on major challenges for our society like climate change, energy and resource efficiency, health and demographic change; strengthening every link in the innovation chain, from 'blue sky' research to commercialisation</w:t>
            </w:r>
            <w:r w:rsidRPr="0066098A">
              <w:rPr>
                <w:rFonts w:cs="Arial"/>
                <w:color w:val="000000"/>
                <w:sz w:val="16"/>
                <w:szCs w:val="16"/>
              </w:rPr>
              <w:t xml:space="preserve"> </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sz w:val="16"/>
                <w:szCs w:val="16"/>
              </w:rPr>
            </w:pPr>
            <w:r w:rsidRPr="0066098A">
              <w:rPr>
                <w:rFonts w:cs="Arial"/>
                <w:b/>
                <w:sz w:val="16"/>
                <w:szCs w:val="16"/>
              </w:rPr>
              <w:t>Specific Objective 1.</w:t>
            </w:r>
            <w:r w:rsidR="008B0DEF">
              <w:rPr>
                <w:rFonts w:cs="Arial"/>
                <w:b/>
                <w:sz w:val="16"/>
                <w:szCs w:val="16"/>
              </w:rPr>
              <w:t>2</w:t>
            </w:r>
          </w:p>
          <w:p w:rsidR="00150019" w:rsidRDefault="008B0DEF" w:rsidP="00304C42">
            <w:pPr>
              <w:spacing w:before="120" w:line="276" w:lineRule="auto"/>
              <w:jc w:val="left"/>
              <w:rPr>
                <w:rFonts w:cs="Arial"/>
                <w:b/>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90E07" w:rsidRPr="0066098A" w:rsidRDefault="00190E07" w:rsidP="00304C42">
            <w:pPr>
              <w:spacing w:before="120" w:line="276" w:lineRule="auto"/>
              <w:jc w:val="left"/>
              <w:rPr>
                <w:rFonts w:cs="Arial"/>
                <w:b/>
                <w:sz w:val="16"/>
                <w:szCs w:val="16"/>
              </w:rPr>
            </w:pPr>
            <w:r w:rsidRPr="0066098A">
              <w:rPr>
                <w:rFonts w:cs="Arial"/>
                <w:b/>
                <w:sz w:val="16"/>
                <w:szCs w:val="16"/>
              </w:rPr>
              <w:t>Specific Objective 2.1</w:t>
            </w:r>
          </w:p>
          <w:p w:rsidR="00150019" w:rsidRDefault="00150019" w:rsidP="00304C42">
            <w:pPr>
              <w:spacing w:before="120" w:line="276" w:lineRule="auto"/>
              <w:jc w:val="left"/>
              <w:rPr>
                <w:rFonts w:cs="Arial"/>
                <w:b/>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p>
          <w:p w:rsidR="00190E07" w:rsidRPr="0066098A" w:rsidRDefault="00190E07" w:rsidP="00304C42">
            <w:pPr>
              <w:spacing w:before="120" w:line="276" w:lineRule="auto"/>
              <w:jc w:val="left"/>
              <w:rPr>
                <w:rFonts w:cs="Arial"/>
                <w:b/>
                <w:sz w:val="16"/>
                <w:szCs w:val="16"/>
              </w:rPr>
            </w:pPr>
            <w:r w:rsidRPr="0066098A">
              <w:rPr>
                <w:rFonts w:cs="Arial"/>
                <w:b/>
                <w:sz w:val="16"/>
                <w:szCs w:val="16"/>
              </w:rPr>
              <w:t xml:space="preserve">Specific Objective 4.1 </w:t>
            </w:r>
          </w:p>
          <w:p w:rsidR="00190E07" w:rsidRPr="0066098A" w:rsidRDefault="00150019" w:rsidP="00304C42">
            <w:pPr>
              <w:spacing w:before="120" w:line="276" w:lineRule="auto"/>
              <w:jc w:val="left"/>
              <w:rPr>
                <w:rFonts w:cs="Arial"/>
                <w:bCs/>
                <w:color w:val="000000"/>
                <w:sz w:val="16"/>
                <w:szCs w:val="16"/>
              </w:rPr>
            </w:pPr>
            <w:r w:rsidRPr="00150019">
              <w:rPr>
                <w:rFonts w:cs="Arial"/>
                <w:bCs/>
                <w:color w:val="000000"/>
                <w:sz w:val="16"/>
                <w:szCs w:val="16"/>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90E07" w:rsidP="00304C42">
            <w:pPr>
              <w:spacing w:before="120" w:line="276" w:lineRule="auto"/>
              <w:jc w:val="left"/>
              <w:rPr>
                <w:rFonts w:eastAsiaTheme="minorHAnsi" w:cs="Arial"/>
                <w:color w:val="000000"/>
                <w:sz w:val="16"/>
                <w:szCs w:val="16"/>
              </w:rPr>
            </w:pPr>
            <w:r w:rsidRPr="0066098A">
              <w:rPr>
                <w:rFonts w:cs="Arial"/>
                <w:b/>
                <w:color w:val="000000"/>
                <w:sz w:val="16"/>
                <w:szCs w:val="16"/>
              </w:rPr>
              <w:t xml:space="preserve">Specific Objective 2.1, </w:t>
            </w:r>
            <w:r w:rsidRPr="0066098A">
              <w:rPr>
                <w:rFonts w:cs="Arial"/>
                <w:color w:val="000000"/>
                <w:sz w:val="16"/>
                <w:szCs w:val="16"/>
              </w:rPr>
              <w:t>through its</w:t>
            </w:r>
            <w:r w:rsidRPr="0066098A">
              <w:rPr>
                <w:rFonts w:cs="Arial"/>
                <w:b/>
                <w:color w:val="000000"/>
                <w:sz w:val="16"/>
                <w:szCs w:val="16"/>
              </w:rPr>
              <w:t xml:space="preserve"> Thematic Area 2.1. </w:t>
            </w:r>
            <w:r w:rsidRPr="0066098A">
              <w:rPr>
                <w:rFonts w:cs="Arial"/>
                <w:b/>
                <w:i/>
                <w:color w:val="000000"/>
                <w:sz w:val="16"/>
                <w:szCs w:val="16"/>
              </w:rPr>
              <w:t xml:space="preserve">Environmental protection and sustainable use of natural resources </w:t>
            </w:r>
            <w:r w:rsidRPr="0066098A">
              <w:rPr>
                <w:rFonts w:cs="Arial"/>
                <w:color w:val="000000"/>
                <w:sz w:val="16"/>
                <w:szCs w:val="16"/>
              </w:rPr>
              <w:t xml:space="preserve">is aimed at developing </w:t>
            </w:r>
            <w:r w:rsidRPr="0066098A">
              <w:rPr>
                <w:rFonts w:eastAsiaTheme="minorHAnsi" w:cs="Arial"/>
                <w:color w:val="000000"/>
                <w:sz w:val="16"/>
                <w:szCs w:val="16"/>
              </w:rPr>
              <w:t>cross border partnerships and networks in the field of energy efficiency, usage of geothermal hot springs, water, sun and wind power, as well as supporting technological innovations which protect the environment and are tailored to the local needs.</w:t>
            </w:r>
          </w:p>
          <w:p w:rsidR="00190E07" w:rsidRPr="0066098A" w:rsidRDefault="00190E07" w:rsidP="00304C42">
            <w:pPr>
              <w:spacing w:before="120" w:line="276" w:lineRule="auto"/>
              <w:jc w:val="left"/>
              <w:rPr>
                <w:rFonts w:cs="Arial"/>
                <w:color w:val="000000"/>
                <w:sz w:val="16"/>
                <w:szCs w:val="16"/>
              </w:rPr>
            </w:pPr>
            <w:r w:rsidRPr="0066098A">
              <w:rPr>
                <w:rFonts w:cs="Arial"/>
                <w:b/>
                <w:color w:val="000000"/>
                <w:sz w:val="16"/>
                <w:szCs w:val="16"/>
              </w:rPr>
              <w:t xml:space="preserve">Specific Objective 4.1, </w:t>
            </w:r>
            <w:r w:rsidRPr="0066098A">
              <w:rPr>
                <w:rFonts w:cs="Arial"/>
                <w:color w:val="000000"/>
                <w:sz w:val="16"/>
                <w:szCs w:val="16"/>
              </w:rPr>
              <w:t>through its</w:t>
            </w:r>
            <w:r w:rsidRPr="0066098A">
              <w:rPr>
                <w:rFonts w:cs="Arial"/>
                <w:b/>
                <w:color w:val="000000"/>
                <w:sz w:val="16"/>
                <w:szCs w:val="16"/>
              </w:rPr>
              <w:t xml:space="preserve"> Thematic Area 4.1. </w:t>
            </w:r>
            <w:r w:rsidR="008B0DEF" w:rsidRPr="00B154E9">
              <w:rPr>
                <w:rFonts w:cs="Trebuchet MS"/>
                <w:b/>
                <w:i/>
                <w:color w:val="000000"/>
                <w:kern w:val="0"/>
                <w:sz w:val="16"/>
                <w:szCs w:val="16"/>
                <w:lang w:val="en-US"/>
              </w:rPr>
              <w:t>Investments for the growth of the demand of local tourism networks and promotion of innovative tourism activities</w:t>
            </w:r>
            <w:r w:rsidRPr="008B0DEF">
              <w:rPr>
                <w:rFonts w:cs="Arial"/>
                <w:b/>
                <w:i/>
                <w:color w:val="000000"/>
                <w:sz w:val="16"/>
                <w:szCs w:val="16"/>
              </w:rPr>
              <w:t xml:space="preserve"> </w:t>
            </w:r>
            <w:r w:rsidRPr="0066098A">
              <w:rPr>
                <w:rFonts w:cs="Arial"/>
                <w:color w:val="000000"/>
                <w:sz w:val="16"/>
                <w:szCs w:val="16"/>
              </w:rPr>
              <w:t xml:space="preserve">is aimed at supporting activities which develop </w:t>
            </w:r>
            <w:r w:rsidRPr="0066098A">
              <w:rPr>
                <w:rFonts w:eastAsiaTheme="minorHAnsi" w:cs="Arial"/>
                <w:color w:val="000000"/>
                <w:sz w:val="16"/>
                <w:szCs w:val="16"/>
              </w:rPr>
              <w:t>innovations for protection of natural and cultural heritage and sustainable tourism.</w:t>
            </w:r>
            <w:r w:rsidR="008B0DEF">
              <w:rPr>
                <w:rFonts w:eastAsiaTheme="minorHAnsi" w:cs="Arial"/>
                <w:color w:val="000000"/>
                <w:sz w:val="16"/>
                <w:szCs w:val="16"/>
              </w:rPr>
              <w:t xml:space="preserve"> </w:t>
            </w:r>
          </w:p>
          <w:p w:rsidR="00190E07" w:rsidRPr="0066098A" w:rsidRDefault="00190E07" w:rsidP="00304C42">
            <w:pPr>
              <w:spacing w:before="120" w:line="276" w:lineRule="auto"/>
              <w:jc w:val="left"/>
              <w:rPr>
                <w:rFonts w:cs="Arial"/>
                <w:b/>
                <w:color w:val="000000"/>
                <w:sz w:val="16"/>
                <w:szCs w:val="16"/>
              </w:rPr>
            </w:pPr>
          </w:p>
          <w:p w:rsidR="00190E07" w:rsidRPr="0066098A" w:rsidRDefault="00190E07" w:rsidP="00304C42">
            <w:pPr>
              <w:spacing w:before="120" w:line="276" w:lineRule="auto"/>
              <w:jc w:val="left"/>
              <w:rPr>
                <w:rFonts w:cs="Arial"/>
                <w:b/>
                <w:color w:val="000000"/>
                <w:sz w:val="16"/>
                <w:szCs w:val="16"/>
              </w:rPr>
            </w:pPr>
          </w:p>
          <w:p w:rsidR="00190E07" w:rsidRPr="0066098A" w:rsidRDefault="00190E07" w:rsidP="00304C42">
            <w:pPr>
              <w:spacing w:before="120" w:line="276" w:lineRule="auto"/>
              <w:jc w:val="left"/>
              <w:rPr>
                <w:rFonts w:cs="Arial"/>
                <w:b/>
                <w:color w:val="000000"/>
                <w:sz w:val="16"/>
                <w:szCs w:val="16"/>
              </w:rPr>
            </w:pPr>
          </w:p>
        </w:tc>
      </w:tr>
      <w:tr w:rsidR="00190E07" w:rsidRPr="0066098A" w:rsidTr="00624A93">
        <w:trPr>
          <w:trHeight w:val="173"/>
          <w:jc w:val="center"/>
        </w:trPr>
        <w:tc>
          <w:tcPr>
            <w:tcW w:w="895" w:type="pct"/>
            <w:shd w:val="clear" w:color="auto" w:fill="F2F2F2" w:themeFill="background1" w:themeFillShade="F2"/>
          </w:tcPr>
          <w:p w:rsidR="006824D6" w:rsidRDefault="00190E07" w:rsidP="00705AC1">
            <w:pPr>
              <w:numPr>
                <w:ilvl w:val="0"/>
                <w:numId w:val="26"/>
              </w:numPr>
              <w:spacing w:before="120" w:line="276" w:lineRule="auto"/>
              <w:jc w:val="left"/>
              <w:rPr>
                <w:rFonts w:cs="Arial"/>
                <w:sz w:val="16"/>
                <w:szCs w:val="16"/>
              </w:rPr>
            </w:pPr>
            <w:r w:rsidRPr="0066098A">
              <w:rPr>
                <w:rFonts w:cs="Arial"/>
                <w:b/>
                <w:sz w:val="16"/>
                <w:szCs w:val="16"/>
              </w:rPr>
              <w:t>Youth on the move</w:t>
            </w:r>
            <w:r w:rsidRPr="0066098A">
              <w:rPr>
                <w:rFonts w:cs="Arial"/>
                <w:sz w:val="16"/>
                <w:szCs w:val="16"/>
              </w:rPr>
              <w:t>:</w:t>
            </w:r>
            <w:r w:rsidRPr="0066098A">
              <w:rPr>
                <w:rFonts w:cs="Arial"/>
                <w:color w:val="000000"/>
                <w:sz w:val="16"/>
                <w:szCs w:val="16"/>
              </w:rPr>
              <w:t xml:space="preserve"> </w:t>
            </w:r>
            <w:r w:rsidRPr="0066098A">
              <w:rPr>
                <w:rFonts w:cs="Arial"/>
                <w:sz w:val="16"/>
                <w:szCs w:val="16"/>
              </w:rPr>
              <w:t>helping students and trainees study abroad; equipping young people better for the job market; enhancing the performance/international attractiveness of Europe's universities; improving all levels of education and training (academic excellence, equal opportunities)</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sz w:val="16"/>
                <w:szCs w:val="16"/>
              </w:rPr>
            </w:pPr>
            <w:r w:rsidRPr="0066098A">
              <w:rPr>
                <w:rFonts w:cs="Arial"/>
                <w:b/>
                <w:sz w:val="16"/>
                <w:szCs w:val="16"/>
              </w:rPr>
              <w:t>Specific Objective 1.1</w:t>
            </w:r>
          </w:p>
          <w:p w:rsidR="00D94929" w:rsidRDefault="008B0DEF" w:rsidP="00304C42">
            <w:pPr>
              <w:spacing w:before="120" w:line="276" w:lineRule="auto"/>
              <w:jc w:val="left"/>
              <w:rPr>
                <w:rFonts w:cs="EYInterstate Light"/>
                <w:color w:val="000000"/>
                <w:kern w:val="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p w:rsidR="00D94929" w:rsidRDefault="00D94929" w:rsidP="00304C42">
            <w:pPr>
              <w:spacing w:before="120" w:line="276" w:lineRule="auto"/>
              <w:jc w:val="left"/>
              <w:rPr>
                <w:rFonts w:cs="EYInterstate Light"/>
                <w:b/>
                <w:bCs/>
                <w:color w:val="000000"/>
                <w:kern w:val="0"/>
                <w:sz w:val="16"/>
                <w:szCs w:val="16"/>
                <w:lang w:val="en-US"/>
              </w:rPr>
            </w:pPr>
            <w:r>
              <w:rPr>
                <w:rFonts w:cs="EYInterstate Light"/>
                <w:b/>
                <w:bCs/>
                <w:color w:val="000000"/>
                <w:kern w:val="0"/>
                <w:sz w:val="16"/>
                <w:szCs w:val="16"/>
                <w:lang w:val="en-US"/>
              </w:rPr>
              <w:t xml:space="preserve">Specific Objective 1.3. </w:t>
            </w:r>
          </w:p>
          <w:p w:rsidR="00190E07" w:rsidRPr="0066098A" w:rsidRDefault="00D94929" w:rsidP="00304C42">
            <w:pPr>
              <w:spacing w:before="120" w:line="276" w:lineRule="auto"/>
              <w:jc w:val="left"/>
              <w:rPr>
                <w:rFonts w:cs="Arial"/>
                <w:bCs/>
                <w:color w:val="000000"/>
                <w:sz w:val="16"/>
                <w:szCs w:val="16"/>
              </w:rPr>
            </w:pPr>
            <w:r>
              <w:rPr>
                <w:rFonts w:cs="EYInterstate Light"/>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90E07" w:rsidP="00304C42">
            <w:pPr>
              <w:spacing w:before="120" w:line="276" w:lineRule="auto"/>
              <w:jc w:val="left"/>
              <w:rPr>
                <w:rFonts w:cs="Arial"/>
                <w:color w:val="000000"/>
                <w:sz w:val="16"/>
                <w:szCs w:val="16"/>
              </w:rPr>
            </w:pPr>
            <w:r w:rsidRPr="0066098A">
              <w:rPr>
                <w:rFonts w:cs="Arial"/>
                <w:b/>
                <w:color w:val="000000"/>
                <w:sz w:val="16"/>
                <w:szCs w:val="16"/>
              </w:rPr>
              <w:t xml:space="preserve">Specific Objective 1.1, through its Thematic Area 1.1 </w:t>
            </w:r>
            <w:r w:rsidR="008B0DEF" w:rsidRPr="008B0DEF">
              <w:rPr>
                <w:rFonts w:cs="Arial"/>
                <w:b/>
                <w:i/>
                <w:color w:val="000000"/>
                <w:sz w:val="16"/>
                <w:szCs w:val="16"/>
                <w:lang w:val="en-US"/>
              </w:rPr>
              <w:t>Employment and labour mobility</w:t>
            </w:r>
            <w:r w:rsidRPr="0066098A">
              <w:rPr>
                <w:rFonts w:cs="Arial"/>
                <w:b/>
                <w:color w:val="000000"/>
                <w:sz w:val="16"/>
                <w:szCs w:val="16"/>
              </w:rPr>
              <w:t xml:space="preserve"> </w:t>
            </w:r>
            <w:r w:rsidRPr="0066098A">
              <w:rPr>
                <w:rFonts w:cs="Arial"/>
                <w:color w:val="000000"/>
                <w:sz w:val="16"/>
                <w:szCs w:val="16"/>
              </w:rPr>
              <w:t xml:space="preserve">is aimed at </w:t>
            </w:r>
            <w:r w:rsidR="00D94929">
              <w:rPr>
                <w:rFonts w:cs="Arial"/>
                <w:color w:val="000000"/>
                <w:sz w:val="16"/>
                <w:szCs w:val="16"/>
              </w:rPr>
              <w:t>removing barriers to access education, training and the labour market</w:t>
            </w:r>
            <w:r w:rsidRPr="0066098A">
              <w:rPr>
                <w:rFonts w:cs="Arial"/>
                <w:color w:val="000000"/>
                <w:sz w:val="16"/>
                <w:szCs w:val="16"/>
              </w:rPr>
              <w:t>. Moreover, this thematic area focuses as well on disadvantaged groups</w:t>
            </w:r>
            <w:r w:rsidR="008B0DEF">
              <w:rPr>
                <w:rFonts w:cs="Arial"/>
                <w:color w:val="000000"/>
                <w:sz w:val="16"/>
                <w:szCs w:val="16"/>
              </w:rPr>
              <w:t>, women and young unemployed</w:t>
            </w:r>
            <w:r w:rsidR="008B0DEF" w:rsidRPr="0066098A">
              <w:rPr>
                <w:rFonts w:cs="Arial"/>
                <w:color w:val="000000"/>
                <w:sz w:val="16"/>
                <w:szCs w:val="16"/>
              </w:rPr>
              <w:t xml:space="preserve"> </w:t>
            </w:r>
            <w:r w:rsidRPr="0066098A">
              <w:rPr>
                <w:rFonts w:cs="Arial"/>
                <w:color w:val="000000"/>
                <w:sz w:val="16"/>
                <w:szCs w:val="16"/>
              </w:rPr>
              <w:t>in order to promote the principle of equal opportunities</w:t>
            </w:r>
            <w:r w:rsidR="008B0DEF">
              <w:rPr>
                <w:rFonts w:cs="Arial"/>
                <w:color w:val="000000"/>
                <w:sz w:val="16"/>
                <w:szCs w:val="16"/>
              </w:rPr>
              <w:t xml:space="preserve"> and gender equality</w:t>
            </w:r>
            <w:r w:rsidRPr="0066098A">
              <w:rPr>
                <w:rFonts w:cs="Arial"/>
                <w:color w:val="000000"/>
                <w:sz w:val="16"/>
                <w:szCs w:val="16"/>
              </w:rPr>
              <w:t>.</w:t>
            </w:r>
          </w:p>
          <w:p w:rsidR="00190E07" w:rsidRDefault="00190E07" w:rsidP="00304C42">
            <w:pPr>
              <w:spacing w:before="120" w:line="276" w:lineRule="auto"/>
              <w:jc w:val="left"/>
              <w:rPr>
                <w:rFonts w:cs="Arial"/>
                <w:color w:val="000000"/>
                <w:sz w:val="16"/>
                <w:szCs w:val="16"/>
              </w:rPr>
            </w:pPr>
            <w:r w:rsidRPr="0066098A">
              <w:rPr>
                <w:rFonts w:cs="Arial"/>
                <w:color w:val="000000"/>
                <w:sz w:val="16"/>
                <w:szCs w:val="16"/>
              </w:rPr>
              <w:t xml:space="preserve">However, the Strategy of Romania-Serbia </w:t>
            </w:r>
            <w:r w:rsidR="004E349E" w:rsidRPr="0066098A">
              <w:rPr>
                <w:rFonts w:cs="Arial"/>
                <w:color w:val="000000"/>
                <w:sz w:val="16"/>
                <w:szCs w:val="16"/>
              </w:rPr>
              <w:t>IPA CBC</w:t>
            </w:r>
            <w:r w:rsidRPr="0066098A">
              <w:rPr>
                <w:rFonts w:cs="Arial"/>
                <w:color w:val="000000"/>
                <w:sz w:val="16"/>
                <w:szCs w:val="16"/>
              </w:rPr>
              <w:t xml:space="preserve"> Programme </w:t>
            </w:r>
            <w:r w:rsidRPr="0066098A">
              <w:rPr>
                <w:rFonts w:cs="Arial"/>
                <w:b/>
                <w:color w:val="000000"/>
                <w:sz w:val="16"/>
                <w:szCs w:val="16"/>
              </w:rPr>
              <w:t xml:space="preserve">does not make any reference to activities which support students and trainees to study abroad </w:t>
            </w:r>
            <w:r w:rsidRPr="0066098A">
              <w:rPr>
                <w:rFonts w:cs="Arial"/>
                <w:color w:val="000000"/>
                <w:sz w:val="16"/>
                <w:szCs w:val="16"/>
              </w:rPr>
              <w:t xml:space="preserve">or </w:t>
            </w:r>
            <w:r w:rsidRPr="0066098A">
              <w:rPr>
                <w:rFonts w:cs="Arial"/>
                <w:b/>
                <w:color w:val="000000"/>
                <w:sz w:val="16"/>
                <w:szCs w:val="16"/>
              </w:rPr>
              <w:t>initiatives which increase the attractiveness of regional universities</w:t>
            </w:r>
            <w:r w:rsidRPr="0066098A">
              <w:rPr>
                <w:rFonts w:cs="Arial"/>
                <w:color w:val="000000"/>
                <w:sz w:val="16"/>
                <w:szCs w:val="16"/>
              </w:rPr>
              <w:t xml:space="preserve"> which could prepare young people for the labour market and provide adult trainings.</w:t>
            </w:r>
            <w:r w:rsidR="00D94929">
              <w:rPr>
                <w:rFonts w:cs="Arial"/>
                <w:color w:val="000000"/>
                <w:sz w:val="16"/>
                <w:szCs w:val="16"/>
              </w:rPr>
              <w:t xml:space="preserve"> Nevertheless, the Programme supports the facilitation of cross border mobility in the local labour market.</w:t>
            </w:r>
          </w:p>
          <w:p w:rsidR="00D94929" w:rsidRPr="0066098A" w:rsidRDefault="00D94929" w:rsidP="00304C42">
            <w:pPr>
              <w:spacing w:before="120" w:line="276" w:lineRule="auto"/>
              <w:jc w:val="left"/>
              <w:rPr>
                <w:rFonts w:cs="Arial"/>
                <w:b/>
                <w:color w:val="000000"/>
                <w:sz w:val="16"/>
                <w:szCs w:val="16"/>
              </w:rPr>
            </w:pPr>
            <w:r w:rsidRPr="00B154E9">
              <w:rPr>
                <w:rFonts w:cs="Arial"/>
                <w:b/>
                <w:color w:val="000000"/>
                <w:sz w:val="16"/>
                <w:szCs w:val="16"/>
              </w:rPr>
              <w:t>Specific Objective 1.3</w:t>
            </w:r>
            <w:r>
              <w:rPr>
                <w:rFonts w:cs="Arial"/>
                <w:color w:val="000000"/>
                <w:sz w:val="16"/>
                <w:szCs w:val="16"/>
              </w:rPr>
              <w:t xml:space="preserve">, through its </w:t>
            </w:r>
            <w:r w:rsidRPr="00B154E9">
              <w:rPr>
                <w:rFonts w:cs="Arial"/>
                <w:b/>
                <w:color w:val="000000"/>
                <w:sz w:val="16"/>
                <w:szCs w:val="16"/>
              </w:rPr>
              <w:t xml:space="preserve">Thematic Area 1.3 </w:t>
            </w:r>
            <w:r w:rsidRPr="00B154E9">
              <w:rPr>
                <w:rFonts w:cs="EYInterstate Light"/>
                <w:b/>
                <w:i/>
                <w:color w:val="000000"/>
                <w:kern w:val="0"/>
                <w:sz w:val="16"/>
                <w:szCs w:val="16"/>
              </w:rPr>
              <w:t>Social and cultural inclusion</w:t>
            </w:r>
            <w:r>
              <w:rPr>
                <w:rFonts w:cs="EYInterstate Light"/>
                <w:color w:val="000000"/>
                <w:kern w:val="0"/>
                <w:sz w:val="16"/>
                <w:szCs w:val="16"/>
              </w:rPr>
              <w:t xml:space="preserve"> is aimed at increasing access to tertiary education and supporting investments in educational infrastructure and equipment, thus promoting as well social inclusion.</w:t>
            </w:r>
          </w:p>
          <w:p w:rsidR="00190E07" w:rsidRPr="0066098A" w:rsidRDefault="00190E07" w:rsidP="00304C42">
            <w:pPr>
              <w:spacing w:before="120" w:line="276" w:lineRule="auto"/>
              <w:jc w:val="left"/>
              <w:rPr>
                <w:rFonts w:cs="Arial"/>
                <w:color w:val="000000"/>
                <w:sz w:val="16"/>
                <w:szCs w:val="16"/>
              </w:rPr>
            </w:pPr>
          </w:p>
        </w:tc>
      </w:tr>
      <w:tr w:rsidR="00624A93" w:rsidRPr="0066098A" w:rsidTr="00624A93">
        <w:trPr>
          <w:trHeight w:val="170"/>
          <w:jc w:val="center"/>
        </w:trPr>
        <w:tc>
          <w:tcPr>
            <w:tcW w:w="5000" w:type="pct"/>
            <w:gridSpan w:val="3"/>
            <w:shd w:val="clear" w:color="auto" w:fill="7F7F7F" w:themeFill="text1" w:themeFillTint="80"/>
          </w:tcPr>
          <w:p w:rsidR="00624A93" w:rsidRPr="0066098A" w:rsidRDefault="00624A93" w:rsidP="00304C42">
            <w:pPr>
              <w:spacing w:before="120" w:line="276" w:lineRule="auto"/>
              <w:jc w:val="left"/>
              <w:rPr>
                <w:rFonts w:cs="Arial"/>
                <w:b/>
                <w:color w:val="FFFFFF" w:themeColor="background1"/>
                <w:sz w:val="16"/>
                <w:szCs w:val="16"/>
              </w:rPr>
            </w:pPr>
            <w:r w:rsidRPr="0066098A">
              <w:rPr>
                <w:rFonts w:cs="Arial"/>
                <w:b/>
                <w:color w:val="FFFFFF" w:themeColor="background1"/>
                <w:sz w:val="16"/>
                <w:szCs w:val="16"/>
              </w:rPr>
              <w:t>Sustainable growth</w:t>
            </w:r>
          </w:p>
        </w:tc>
      </w:tr>
      <w:tr w:rsidR="00190E07" w:rsidRPr="0066098A" w:rsidTr="00624A93">
        <w:trPr>
          <w:trHeight w:val="170"/>
          <w:jc w:val="center"/>
        </w:trPr>
        <w:tc>
          <w:tcPr>
            <w:tcW w:w="895" w:type="pct"/>
            <w:shd w:val="clear" w:color="auto" w:fill="F2F2F2" w:themeFill="background1" w:themeFillShade="F2"/>
          </w:tcPr>
          <w:p w:rsidR="006824D6" w:rsidRDefault="00190E07" w:rsidP="00705AC1">
            <w:pPr>
              <w:numPr>
                <w:ilvl w:val="0"/>
                <w:numId w:val="27"/>
              </w:numPr>
              <w:spacing w:before="120" w:line="276" w:lineRule="auto"/>
              <w:ind w:left="348"/>
              <w:jc w:val="left"/>
              <w:rPr>
                <w:rFonts w:cs="Arial"/>
                <w:sz w:val="16"/>
                <w:szCs w:val="16"/>
              </w:rPr>
            </w:pPr>
            <w:r w:rsidRPr="0066098A">
              <w:rPr>
                <w:rFonts w:cs="Arial"/>
                <w:b/>
                <w:sz w:val="16"/>
                <w:szCs w:val="16"/>
              </w:rPr>
              <w:t>Resource efficient Europe</w:t>
            </w:r>
            <w:r w:rsidRPr="0066098A">
              <w:rPr>
                <w:rFonts w:cs="Arial"/>
                <w:sz w:val="16"/>
                <w:szCs w:val="16"/>
              </w:rPr>
              <w:t>: to support the shift towards a resource-efficient, low-carbon economy, our economic growth must be decoupled from resource and energy use by reducing CO2 emissions, promoting greater energy security, reducing the resource intensity of what we use and consume</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Specific Objective 2.1</w:t>
            </w:r>
          </w:p>
          <w:p w:rsidR="00BD0CA3" w:rsidRDefault="00BD0CA3" w:rsidP="00304C42">
            <w:pPr>
              <w:spacing w:before="120" w:line="276" w:lineRule="auto"/>
              <w:jc w:val="left"/>
              <w:rPr>
                <w:rFonts w:cs="Arial"/>
                <w:b/>
                <w:bCs/>
                <w:color w:val="000000"/>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p>
          <w:p w:rsidR="00190E07" w:rsidRPr="0066098A" w:rsidRDefault="00190E07" w:rsidP="00304C42">
            <w:pPr>
              <w:spacing w:before="120" w:line="276" w:lineRule="auto"/>
              <w:jc w:val="left"/>
              <w:rPr>
                <w:rFonts w:cs="Arial"/>
                <w:b/>
                <w:bCs/>
                <w:color w:val="000000"/>
                <w:sz w:val="16"/>
                <w:szCs w:val="16"/>
              </w:rPr>
            </w:pPr>
            <w:r w:rsidRPr="0066098A">
              <w:rPr>
                <w:rFonts w:cs="Arial"/>
                <w:b/>
                <w:bCs/>
                <w:color w:val="000000"/>
                <w:sz w:val="16"/>
                <w:szCs w:val="16"/>
              </w:rPr>
              <w:t xml:space="preserve">Specific Objective 3.1 </w:t>
            </w:r>
          </w:p>
          <w:p w:rsidR="00190E07" w:rsidRDefault="00BD0CA3" w:rsidP="00304C42">
            <w:pPr>
              <w:spacing w:before="120" w:line="276" w:lineRule="auto"/>
              <w:jc w:val="left"/>
              <w:rPr>
                <w:rFonts w:cs="Arial"/>
                <w:bCs/>
                <w:color w:val="000000"/>
                <w:sz w:val="16"/>
                <w:szCs w:val="16"/>
              </w:rPr>
            </w:pPr>
            <w:r w:rsidRPr="00BD0CA3">
              <w:rPr>
                <w:rFonts w:cs="Arial"/>
                <w:bCs/>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7661E7" w:rsidRDefault="007661E7" w:rsidP="00304C42">
            <w:pPr>
              <w:spacing w:before="120" w:line="276" w:lineRule="auto"/>
              <w:jc w:val="left"/>
              <w:rPr>
                <w:rFonts w:cs="EYInterstate Light"/>
                <w:color w:val="000000"/>
                <w:kern w:val="0"/>
                <w:sz w:val="16"/>
                <w:szCs w:val="16"/>
                <w:lang w:val="en-US"/>
              </w:rPr>
            </w:pPr>
            <w:r>
              <w:rPr>
                <w:rFonts w:cs="EYInterstate Light"/>
                <w:b/>
                <w:bCs/>
                <w:color w:val="000000"/>
                <w:kern w:val="0"/>
                <w:sz w:val="16"/>
                <w:szCs w:val="16"/>
                <w:lang w:val="en-US"/>
              </w:rPr>
              <w:t>Specific Objective 3.2.</w:t>
            </w:r>
            <w:r>
              <w:rPr>
                <w:rFonts w:cs="EYInterstate Light"/>
                <w:color w:val="000000"/>
                <w:kern w:val="0"/>
                <w:sz w:val="16"/>
                <w:szCs w:val="16"/>
                <w:lang w:val="en-US"/>
              </w:rPr>
              <w:t xml:space="preserve"> </w:t>
            </w:r>
          </w:p>
          <w:p w:rsidR="007661E7" w:rsidRPr="007661E7" w:rsidRDefault="007661E7" w:rsidP="00304C42">
            <w:pPr>
              <w:spacing w:before="120" w:line="276" w:lineRule="auto"/>
              <w:jc w:val="left"/>
              <w:rPr>
                <w:rFonts w:cs="Arial"/>
                <w:bCs/>
                <w:color w:val="000000"/>
                <w:sz w:val="16"/>
                <w:szCs w:val="16"/>
              </w:rPr>
            </w:pPr>
            <w:r w:rsidRPr="00B154E9">
              <w:rPr>
                <w:rFonts w:cs="Arial"/>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90E07" w:rsidP="00304C42">
            <w:pPr>
              <w:spacing w:before="120" w:line="276" w:lineRule="auto"/>
              <w:jc w:val="left"/>
              <w:rPr>
                <w:rFonts w:eastAsiaTheme="minorHAnsi" w:cs="Arial"/>
                <w:color w:val="000000"/>
                <w:sz w:val="16"/>
                <w:szCs w:val="16"/>
              </w:rPr>
            </w:pPr>
            <w:r w:rsidRPr="0066098A">
              <w:rPr>
                <w:rFonts w:cs="Arial"/>
                <w:b/>
                <w:color w:val="000000"/>
                <w:sz w:val="16"/>
                <w:szCs w:val="16"/>
              </w:rPr>
              <w:t xml:space="preserve">Specific Objective 2.1, </w:t>
            </w:r>
            <w:r w:rsidRPr="0066098A">
              <w:rPr>
                <w:rFonts w:cs="Arial"/>
                <w:color w:val="000000"/>
                <w:sz w:val="16"/>
                <w:szCs w:val="16"/>
              </w:rPr>
              <w:t>through its</w:t>
            </w:r>
            <w:r w:rsidRPr="0066098A">
              <w:rPr>
                <w:rFonts w:cs="Arial"/>
                <w:b/>
                <w:color w:val="000000"/>
                <w:sz w:val="16"/>
                <w:szCs w:val="16"/>
              </w:rPr>
              <w:t xml:space="preserve"> Thematic Area 2.1. </w:t>
            </w:r>
            <w:r w:rsidR="00BD0CA3" w:rsidRPr="00BD0CA3">
              <w:rPr>
                <w:rFonts w:cs="Arial"/>
                <w:b/>
                <w:i/>
                <w:color w:val="000000"/>
                <w:sz w:val="16"/>
                <w:szCs w:val="16"/>
                <w:lang w:val="en-US"/>
              </w:rPr>
              <w:t>Environmental protection and sustainable use of natural resources</w:t>
            </w:r>
            <w:r w:rsidRPr="0066098A">
              <w:rPr>
                <w:rFonts w:cs="Arial"/>
                <w:b/>
                <w:i/>
                <w:color w:val="000000"/>
                <w:sz w:val="16"/>
                <w:szCs w:val="16"/>
              </w:rPr>
              <w:t xml:space="preserve"> </w:t>
            </w:r>
            <w:r w:rsidRPr="0066098A">
              <w:rPr>
                <w:rFonts w:cs="Arial"/>
                <w:color w:val="000000"/>
                <w:sz w:val="16"/>
                <w:szCs w:val="16"/>
              </w:rPr>
              <w:t xml:space="preserve">is aimed at developing </w:t>
            </w:r>
            <w:r w:rsidRPr="0066098A">
              <w:rPr>
                <w:rFonts w:eastAsiaTheme="minorHAnsi" w:cs="Arial"/>
                <w:color w:val="000000"/>
                <w:sz w:val="16"/>
                <w:szCs w:val="16"/>
              </w:rPr>
              <w:t>cross border partnerships and networks in the field of energy efficiency, usage of geothermal hot springs, water, sun and wind power, as well as supporting technological innovations which protect the environment and are tailored to the local needs.</w:t>
            </w:r>
          </w:p>
          <w:p w:rsidR="00190E07" w:rsidRDefault="00190E07" w:rsidP="00304C42">
            <w:pPr>
              <w:spacing w:line="288" w:lineRule="auto"/>
              <w:jc w:val="left"/>
              <w:rPr>
                <w:rFonts w:eastAsiaTheme="minorHAnsi" w:cs="Arial"/>
                <w:color w:val="000000"/>
                <w:sz w:val="16"/>
                <w:szCs w:val="16"/>
              </w:rPr>
            </w:pPr>
            <w:r w:rsidRPr="0066098A">
              <w:rPr>
                <w:rFonts w:eastAsiaTheme="minorHAnsi" w:cs="Arial"/>
                <w:b/>
                <w:bCs/>
                <w:color w:val="000000"/>
                <w:sz w:val="16"/>
                <w:szCs w:val="16"/>
              </w:rPr>
              <w:t xml:space="preserve">Specific Objective 3.1, </w:t>
            </w:r>
            <w:r w:rsidRPr="0066098A">
              <w:rPr>
                <w:rFonts w:eastAsiaTheme="minorHAnsi" w:cs="Arial"/>
                <w:bCs/>
                <w:color w:val="000000"/>
                <w:sz w:val="16"/>
                <w:szCs w:val="16"/>
              </w:rPr>
              <w:t xml:space="preserve">through its </w:t>
            </w:r>
            <w:r w:rsidRPr="0066098A">
              <w:rPr>
                <w:rFonts w:eastAsiaTheme="minorHAnsi" w:cs="Arial"/>
                <w:b/>
                <w:color w:val="000000"/>
                <w:sz w:val="16"/>
                <w:szCs w:val="16"/>
              </w:rPr>
              <w:t>Thematic Area 3.1.</w:t>
            </w:r>
            <w:r w:rsidRPr="0066098A">
              <w:rPr>
                <w:rFonts w:eastAsiaTheme="minorHAnsi" w:cs="Arial"/>
                <w:color w:val="000000"/>
                <w:sz w:val="16"/>
                <w:szCs w:val="16"/>
              </w:rPr>
              <w:t xml:space="preserve"> </w:t>
            </w:r>
            <w:r w:rsidRPr="0066098A">
              <w:rPr>
                <w:rFonts w:eastAsiaTheme="minorHAnsi" w:cs="Arial"/>
                <w:b/>
                <w:i/>
                <w:color w:val="000000"/>
                <w:sz w:val="16"/>
                <w:szCs w:val="16"/>
              </w:rPr>
              <w:t xml:space="preserve">Mobility and transport infrastructures and services </w:t>
            </w:r>
            <w:r w:rsidRPr="0066098A">
              <w:rPr>
                <w:rFonts w:eastAsiaTheme="minorHAnsi" w:cs="Arial"/>
                <w:color w:val="000000"/>
                <w:sz w:val="16"/>
                <w:szCs w:val="16"/>
              </w:rPr>
              <w:t xml:space="preserve">is aimed at supporting cross-border partnerships between state authorities to plan the physical infrastructure, and as well at </w:t>
            </w:r>
            <w:r w:rsidR="007661E7">
              <w:rPr>
                <w:rFonts w:eastAsiaTheme="minorHAnsi" w:cs="Arial"/>
                <w:color w:val="000000"/>
                <w:sz w:val="16"/>
                <w:szCs w:val="16"/>
              </w:rPr>
              <w:t>developing integrated and environmentally friendly cross-border transport connections.</w:t>
            </w:r>
          </w:p>
          <w:p w:rsidR="007661E7" w:rsidRPr="0066098A" w:rsidRDefault="007661E7" w:rsidP="00304C42">
            <w:pPr>
              <w:spacing w:line="288" w:lineRule="auto"/>
              <w:jc w:val="left"/>
              <w:rPr>
                <w:rFonts w:eastAsiaTheme="minorHAnsi" w:cs="Arial"/>
                <w:color w:val="000000"/>
                <w:sz w:val="16"/>
                <w:szCs w:val="16"/>
              </w:rPr>
            </w:pPr>
            <w:r w:rsidRPr="00B154E9">
              <w:rPr>
                <w:rFonts w:eastAsiaTheme="minorHAnsi" w:cs="Arial"/>
                <w:b/>
                <w:color w:val="000000"/>
                <w:sz w:val="16"/>
                <w:szCs w:val="16"/>
              </w:rPr>
              <w:t>Specific Objective 3.2</w:t>
            </w:r>
            <w:r>
              <w:rPr>
                <w:rFonts w:eastAsiaTheme="minorHAnsi" w:cs="Arial"/>
                <w:color w:val="000000"/>
                <w:sz w:val="16"/>
                <w:szCs w:val="16"/>
              </w:rPr>
              <w:t xml:space="preserve">, through its </w:t>
            </w:r>
            <w:r w:rsidRPr="00B154E9">
              <w:rPr>
                <w:rFonts w:eastAsiaTheme="minorHAnsi" w:cs="Arial"/>
                <w:b/>
                <w:color w:val="000000"/>
                <w:sz w:val="16"/>
                <w:szCs w:val="16"/>
              </w:rPr>
              <w:t xml:space="preserve">Thematic Area 3.2 </w:t>
            </w:r>
            <w:r w:rsidRPr="00B154E9">
              <w:rPr>
                <w:rFonts w:eastAsiaTheme="minorHAnsi" w:cs="Arial"/>
                <w:b/>
                <w:i/>
                <w:color w:val="000000"/>
                <w:sz w:val="16"/>
                <w:szCs w:val="16"/>
              </w:rPr>
              <w:t>Public utilities infrastructure</w:t>
            </w:r>
            <w:r w:rsidRPr="00B154E9">
              <w:rPr>
                <w:rFonts w:eastAsiaTheme="minorHAnsi" w:cs="Arial"/>
                <w:color w:val="000000"/>
                <w:sz w:val="16"/>
                <w:szCs w:val="16"/>
              </w:rPr>
              <w:t xml:space="preserve"> is aimed at developing and implementing locally adapted solutions for investments in public utilities infrastructure </w:t>
            </w:r>
            <w:r w:rsidRPr="007661E7">
              <w:rPr>
                <w:rFonts w:eastAsiaTheme="minorHAnsi" w:cs="Arial"/>
                <w:color w:val="000000"/>
                <w:sz w:val="16"/>
                <w:szCs w:val="16"/>
              </w:rPr>
              <w:t>(e.g. small-scale water treatment, access to ICT, renewable energy)</w:t>
            </w:r>
            <w:r>
              <w:rPr>
                <w:rFonts w:eastAsiaTheme="minorHAnsi" w:cs="Arial"/>
                <w:color w:val="000000"/>
                <w:sz w:val="16"/>
                <w:szCs w:val="16"/>
              </w:rPr>
              <w:t>.</w:t>
            </w:r>
          </w:p>
          <w:p w:rsidR="00190E07" w:rsidRPr="0066098A" w:rsidRDefault="00190E07" w:rsidP="00304C42">
            <w:pPr>
              <w:spacing w:before="120" w:line="276" w:lineRule="auto"/>
              <w:jc w:val="left"/>
              <w:rPr>
                <w:rFonts w:eastAsiaTheme="minorHAnsi" w:cs="Arial"/>
                <w:b/>
                <w:bCs/>
                <w:color w:val="000000"/>
                <w:sz w:val="16"/>
                <w:szCs w:val="16"/>
              </w:rPr>
            </w:pPr>
            <w:r w:rsidRPr="0066098A">
              <w:rPr>
                <w:rFonts w:eastAsiaTheme="minorHAnsi" w:cs="Arial"/>
                <w:b/>
                <w:bCs/>
                <w:color w:val="000000"/>
                <w:sz w:val="16"/>
                <w:szCs w:val="16"/>
              </w:rPr>
              <w:t xml:space="preserve"> </w:t>
            </w:r>
          </w:p>
          <w:p w:rsidR="00190E07" w:rsidRPr="0066098A" w:rsidRDefault="00190E07" w:rsidP="00304C42">
            <w:pPr>
              <w:spacing w:before="120" w:line="276" w:lineRule="auto"/>
              <w:jc w:val="left"/>
              <w:rPr>
                <w:rFonts w:eastAsiaTheme="minorHAnsi" w:cs="Arial"/>
                <w:color w:val="000000"/>
                <w:sz w:val="16"/>
                <w:szCs w:val="16"/>
              </w:rPr>
            </w:pPr>
          </w:p>
          <w:p w:rsidR="00190E07" w:rsidRPr="0066098A" w:rsidRDefault="00190E07" w:rsidP="00304C42">
            <w:pPr>
              <w:spacing w:before="120" w:line="276" w:lineRule="auto"/>
              <w:jc w:val="left"/>
              <w:rPr>
                <w:rFonts w:cs="Arial"/>
                <w:b/>
                <w:color w:val="000000"/>
                <w:sz w:val="16"/>
                <w:szCs w:val="16"/>
              </w:rPr>
            </w:pPr>
          </w:p>
          <w:p w:rsidR="00190E07" w:rsidRPr="0066098A" w:rsidRDefault="00190E07" w:rsidP="00304C42">
            <w:pPr>
              <w:spacing w:before="120" w:line="276" w:lineRule="auto"/>
              <w:jc w:val="left"/>
              <w:rPr>
                <w:rFonts w:cs="Arial"/>
                <w:color w:val="000000"/>
                <w:sz w:val="16"/>
                <w:szCs w:val="16"/>
              </w:rPr>
            </w:pPr>
          </w:p>
        </w:tc>
      </w:tr>
      <w:tr w:rsidR="00190E07" w:rsidRPr="0066098A" w:rsidTr="00624A93">
        <w:trPr>
          <w:trHeight w:val="170"/>
          <w:jc w:val="center"/>
        </w:trPr>
        <w:tc>
          <w:tcPr>
            <w:tcW w:w="895" w:type="pct"/>
            <w:shd w:val="clear" w:color="auto" w:fill="F2F2F2" w:themeFill="background1" w:themeFillShade="F2"/>
          </w:tcPr>
          <w:p w:rsidR="006824D6" w:rsidRDefault="00190E07" w:rsidP="00705AC1">
            <w:pPr>
              <w:numPr>
                <w:ilvl w:val="0"/>
                <w:numId w:val="27"/>
              </w:numPr>
              <w:spacing w:before="120" w:line="276" w:lineRule="auto"/>
              <w:ind w:left="348"/>
              <w:jc w:val="left"/>
              <w:rPr>
                <w:rFonts w:cs="Arial"/>
                <w:b/>
                <w:sz w:val="16"/>
                <w:szCs w:val="16"/>
              </w:rPr>
            </w:pPr>
            <w:r w:rsidRPr="0066098A">
              <w:rPr>
                <w:rFonts w:cs="Arial"/>
                <w:b/>
                <w:sz w:val="16"/>
                <w:szCs w:val="16"/>
              </w:rPr>
              <w:t>An industrial policy for the globalization era</w:t>
            </w:r>
            <w:r w:rsidRPr="0066098A">
              <w:rPr>
                <w:rFonts w:cs="Arial"/>
                <w:sz w:val="16"/>
                <w:szCs w:val="16"/>
              </w:rPr>
              <w:t>:</w:t>
            </w:r>
            <w:r w:rsidRPr="0066098A">
              <w:rPr>
                <w:rFonts w:cs="Arial"/>
                <w:color w:val="000000"/>
                <w:sz w:val="16"/>
                <w:szCs w:val="16"/>
              </w:rPr>
              <w:t xml:space="preserve"> </w:t>
            </w:r>
            <w:r w:rsidRPr="0066098A">
              <w:rPr>
                <w:rFonts w:cs="Arial"/>
                <w:sz w:val="16"/>
                <w:szCs w:val="16"/>
              </w:rPr>
              <w:t>the EU needs an industrial policy that will support businesses – especially small businesses – as they respond to globalisation, the economic crisis and the shift to a low-carbon economy, by supporting entrepreneurship – to make European business fitter and more competitive  and covering every part of the increasingly international value chain – from access to raw materials to after-sales service</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Specific Objective 1.1.</w:t>
            </w:r>
          </w:p>
          <w:p w:rsidR="00917BEC" w:rsidRDefault="00917BEC" w:rsidP="00304C42">
            <w:pPr>
              <w:spacing w:before="120" w:line="276" w:lineRule="auto"/>
              <w:jc w:val="left"/>
              <w:rPr>
                <w:rFonts w:cs="Arial"/>
                <w:b/>
                <w:color w:val="00000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p w:rsidR="00190E07" w:rsidRPr="0066098A" w:rsidRDefault="00190E07" w:rsidP="00917BEC">
            <w:pPr>
              <w:spacing w:before="120" w:line="276" w:lineRule="auto"/>
              <w:jc w:val="left"/>
              <w:rPr>
                <w:rFonts w:cs="Arial"/>
                <w:color w:val="000000"/>
                <w:sz w:val="16"/>
                <w:szCs w:val="16"/>
              </w:rPr>
            </w:pP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90E07" w:rsidP="00304C42">
            <w:pPr>
              <w:spacing w:line="288" w:lineRule="auto"/>
              <w:jc w:val="left"/>
              <w:rPr>
                <w:rFonts w:eastAsiaTheme="minorHAnsi" w:cs="Arial"/>
                <w:color w:val="000000"/>
                <w:sz w:val="16"/>
                <w:szCs w:val="16"/>
              </w:rPr>
            </w:pPr>
            <w:r w:rsidRPr="0066098A">
              <w:rPr>
                <w:rFonts w:cs="Arial"/>
                <w:b/>
                <w:color w:val="000000"/>
                <w:sz w:val="16"/>
                <w:szCs w:val="16"/>
              </w:rPr>
              <w:t xml:space="preserve">Specific Objective 1.1, </w:t>
            </w:r>
            <w:r w:rsidRPr="0066098A">
              <w:rPr>
                <w:rFonts w:cs="Arial"/>
                <w:color w:val="000000"/>
                <w:sz w:val="16"/>
                <w:szCs w:val="16"/>
              </w:rPr>
              <w:t>through its</w:t>
            </w:r>
            <w:r w:rsidRPr="0066098A">
              <w:rPr>
                <w:rFonts w:cs="Arial"/>
                <w:b/>
                <w:color w:val="000000"/>
                <w:sz w:val="16"/>
                <w:szCs w:val="16"/>
              </w:rPr>
              <w:t xml:space="preserve"> </w:t>
            </w:r>
            <w:r w:rsidRPr="0066098A">
              <w:rPr>
                <w:rFonts w:eastAsiaTheme="minorHAnsi" w:cs="Arial"/>
                <w:b/>
                <w:color w:val="000000"/>
                <w:sz w:val="16"/>
                <w:szCs w:val="16"/>
              </w:rPr>
              <w:t xml:space="preserve">Thematic Area 1.1 </w:t>
            </w:r>
            <w:r w:rsidR="00917BEC" w:rsidRPr="00917BEC">
              <w:rPr>
                <w:rFonts w:eastAsiaTheme="minorHAnsi" w:cs="Arial"/>
                <w:b/>
                <w:i/>
                <w:color w:val="000000"/>
                <w:sz w:val="16"/>
                <w:szCs w:val="16"/>
                <w:lang w:val="en-US"/>
              </w:rPr>
              <w:t>Employment and labour mobility</w:t>
            </w:r>
            <w:r w:rsidRPr="0066098A">
              <w:rPr>
                <w:rFonts w:eastAsiaTheme="minorHAnsi" w:cs="Arial"/>
                <w:b/>
                <w:i/>
                <w:color w:val="000000"/>
                <w:sz w:val="16"/>
                <w:szCs w:val="16"/>
              </w:rPr>
              <w:t xml:space="preserve"> </w:t>
            </w:r>
            <w:r w:rsidRPr="0066098A">
              <w:rPr>
                <w:rFonts w:eastAsiaTheme="minorHAnsi" w:cs="Arial"/>
                <w:color w:val="000000"/>
                <w:sz w:val="16"/>
                <w:szCs w:val="16"/>
              </w:rPr>
              <w:t>is aimed at</w:t>
            </w:r>
            <w:r w:rsidRPr="0066098A">
              <w:rPr>
                <w:rFonts w:eastAsiaTheme="minorHAnsi" w:cs="Arial"/>
                <w:b/>
                <w:i/>
                <w:color w:val="000000"/>
                <w:sz w:val="16"/>
                <w:szCs w:val="16"/>
              </w:rPr>
              <w:t xml:space="preserve"> </w:t>
            </w:r>
            <w:r w:rsidRPr="0066098A">
              <w:rPr>
                <w:rFonts w:eastAsiaTheme="minorHAnsi" w:cs="Arial"/>
                <w:color w:val="000000"/>
                <w:sz w:val="16"/>
                <w:szCs w:val="16"/>
              </w:rPr>
              <w:t>supporting joint initiatives, cooperation, exchange of information, coordination of activities and services among professional associations for the promotion of employment</w:t>
            </w:r>
            <w:r w:rsidR="00917BEC">
              <w:rPr>
                <w:rFonts w:eastAsiaTheme="minorHAnsi" w:cs="Arial"/>
                <w:color w:val="000000"/>
                <w:sz w:val="16"/>
                <w:szCs w:val="16"/>
              </w:rPr>
              <w:t>, vocational training</w:t>
            </w:r>
            <w:r w:rsidRPr="0066098A">
              <w:rPr>
                <w:rFonts w:eastAsiaTheme="minorHAnsi" w:cs="Arial"/>
                <w:color w:val="000000"/>
                <w:sz w:val="16"/>
                <w:szCs w:val="16"/>
              </w:rPr>
              <w:t xml:space="preserve"> and entrepreneurial initiatives.</w:t>
            </w:r>
          </w:p>
          <w:p w:rsidR="00190E07" w:rsidRPr="0066098A" w:rsidRDefault="00190E07" w:rsidP="00304C42">
            <w:pPr>
              <w:spacing w:before="120" w:line="276" w:lineRule="auto"/>
              <w:jc w:val="left"/>
              <w:rPr>
                <w:rFonts w:cs="Arial"/>
                <w:b/>
                <w:color w:val="000000"/>
                <w:sz w:val="16"/>
                <w:szCs w:val="16"/>
              </w:rPr>
            </w:pPr>
          </w:p>
          <w:p w:rsidR="00190E07" w:rsidRPr="0066098A" w:rsidRDefault="00190E07" w:rsidP="00304C42">
            <w:pPr>
              <w:spacing w:before="120" w:line="276" w:lineRule="auto"/>
              <w:jc w:val="left"/>
              <w:rPr>
                <w:rFonts w:cs="Arial"/>
                <w:color w:val="000000"/>
                <w:sz w:val="16"/>
                <w:szCs w:val="16"/>
              </w:rPr>
            </w:pPr>
          </w:p>
        </w:tc>
      </w:tr>
      <w:tr w:rsidR="00624A93" w:rsidRPr="0066098A" w:rsidTr="00624A93">
        <w:trPr>
          <w:trHeight w:val="173"/>
          <w:jc w:val="center"/>
        </w:trPr>
        <w:tc>
          <w:tcPr>
            <w:tcW w:w="5000" w:type="pct"/>
            <w:gridSpan w:val="3"/>
            <w:shd w:val="clear" w:color="auto" w:fill="7F7F7F" w:themeFill="text1" w:themeFillTint="80"/>
          </w:tcPr>
          <w:p w:rsidR="00624A93" w:rsidRPr="0066098A" w:rsidRDefault="00624A93" w:rsidP="00304C42">
            <w:pPr>
              <w:spacing w:before="120" w:line="276" w:lineRule="auto"/>
              <w:jc w:val="left"/>
              <w:rPr>
                <w:rFonts w:cs="Arial"/>
                <w:b/>
                <w:color w:val="FFFFFF" w:themeColor="background1"/>
                <w:sz w:val="16"/>
                <w:szCs w:val="16"/>
              </w:rPr>
            </w:pPr>
            <w:r w:rsidRPr="0066098A">
              <w:rPr>
                <w:rFonts w:cs="Arial"/>
                <w:b/>
                <w:color w:val="FFFFFF" w:themeColor="background1"/>
                <w:sz w:val="16"/>
                <w:szCs w:val="16"/>
              </w:rPr>
              <w:t xml:space="preserve">Inclusive growth </w:t>
            </w:r>
          </w:p>
        </w:tc>
      </w:tr>
      <w:tr w:rsidR="00190E07" w:rsidRPr="0066098A" w:rsidTr="00624A93">
        <w:trPr>
          <w:trHeight w:val="173"/>
          <w:jc w:val="center"/>
        </w:trPr>
        <w:tc>
          <w:tcPr>
            <w:tcW w:w="895" w:type="pct"/>
            <w:shd w:val="clear" w:color="auto" w:fill="F2F2F2" w:themeFill="background1" w:themeFillShade="F2"/>
          </w:tcPr>
          <w:p w:rsidR="006824D6" w:rsidRDefault="00190E07" w:rsidP="00705AC1">
            <w:pPr>
              <w:numPr>
                <w:ilvl w:val="0"/>
                <w:numId w:val="28"/>
              </w:numPr>
              <w:spacing w:before="120" w:line="276" w:lineRule="auto"/>
              <w:ind w:left="348"/>
              <w:jc w:val="left"/>
              <w:rPr>
                <w:rFonts w:cs="Arial"/>
                <w:sz w:val="16"/>
                <w:szCs w:val="16"/>
              </w:rPr>
            </w:pPr>
            <w:r w:rsidRPr="0066098A">
              <w:rPr>
                <w:rFonts w:cs="Arial"/>
                <w:b/>
                <w:sz w:val="16"/>
                <w:szCs w:val="16"/>
              </w:rPr>
              <w:t>An agenda for new skills and jobs</w:t>
            </w:r>
            <w:r w:rsidRPr="0066098A">
              <w:rPr>
                <w:rFonts w:cs="Arial"/>
                <w:sz w:val="16"/>
                <w:szCs w:val="16"/>
              </w:rPr>
              <w:t>: for individuals – helping people acquire new skills, adapt to a changing labour market and make successful career shifts, and collectively – modernising labour markets to raise employment levels, reduce unemployment, raise labour productivity and ensuring the sustainability of our social models</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Specific Objective 1.1.</w:t>
            </w:r>
          </w:p>
          <w:p w:rsidR="00190E07" w:rsidRPr="0066098A" w:rsidRDefault="00917BEC" w:rsidP="00304C42">
            <w:pPr>
              <w:spacing w:before="120" w:line="276" w:lineRule="auto"/>
              <w:jc w:val="left"/>
              <w:rPr>
                <w:rFonts w:cs="Arial"/>
                <w:color w:val="000000"/>
                <w:sz w:val="16"/>
                <w:szCs w:val="16"/>
              </w:rPr>
            </w:pPr>
            <w:r w:rsidRPr="00917BEC">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 xml:space="preserve">Specific Objective 1.1, </w:t>
            </w:r>
            <w:r w:rsidRPr="0066098A">
              <w:rPr>
                <w:rFonts w:cs="Arial"/>
                <w:color w:val="000000"/>
                <w:sz w:val="16"/>
                <w:szCs w:val="16"/>
              </w:rPr>
              <w:t>through its</w:t>
            </w:r>
            <w:r w:rsidRPr="0066098A">
              <w:rPr>
                <w:rFonts w:cs="Arial"/>
                <w:b/>
                <w:color w:val="000000"/>
                <w:sz w:val="16"/>
                <w:szCs w:val="16"/>
              </w:rPr>
              <w:t xml:space="preserve"> </w:t>
            </w:r>
            <w:r w:rsidRPr="0066098A">
              <w:rPr>
                <w:rFonts w:eastAsiaTheme="minorHAnsi" w:cs="Arial"/>
                <w:b/>
                <w:color w:val="000000"/>
                <w:sz w:val="16"/>
                <w:szCs w:val="16"/>
              </w:rPr>
              <w:t xml:space="preserve">Thematic Area 1.1 </w:t>
            </w:r>
            <w:r w:rsidR="00917BEC" w:rsidRPr="00917BEC">
              <w:rPr>
                <w:rFonts w:eastAsiaTheme="minorHAnsi" w:cs="Arial"/>
                <w:b/>
                <w:i/>
                <w:color w:val="000000"/>
                <w:sz w:val="16"/>
                <w:szCs w:val="16"/>
                <w:lang w:val="en-US"/>
              </w:rPr>
              <w:t>Employment and labour mobility</w:t>
            </w:r>
            <w:r w:rsidR="00917BEC">
              <w:rPr>
                <w:rFonts w:eastAsiaTheme="minorHAnsi" w:cs="Arial"/>
                <w:b/>
                <w:i/>
                <w:color w:val="000000"/>
                <w:sz w:val="16"/>
                <w:szCs w:val="16"/>
              </w:rPr>
              <w:t xml:space="preserve"> </w:t>
            </w:r>
            <w:r w:rsidRPr="0066098A">
              <w:rPr>
                <w:rFonts w:eastAsiaTheme="minorHAnsi" w:cs="Arial"/>
                <w:color w:val="000000"/>
                <w:sz w:val="16"/>
                <w:szCs w:val="16"/>
              </w:rPr>
              <w:t>is aimed at</w:t>
            </w:r>
            <w:r w:rsidRPr="0066098A">
              <w:rPr>
                <w:rFonts w:eastAsiaTheme="minorHAnsi" w:cs="Arial"/>
                <w:b/>
                <w:i/>
                <w:color w:val="000000"/>
                <w:sz w:val="16"/>
                <w:szCs w:val="16"/>
              </w:rPr>
              <w:t xml:space="preserve"> </w:t>
            </w:r>
            <w:r w:rsidRPr="0066098A">
              <w:rPr>
                <w:rFonts w:eastAsiaTheme="minorHAnsi" w:cs="Arial"/>
                <w:color w:val="000000"/>
                <w:sz w:val="16"/>
                <w:szCs w:val="16"/>
              </w:rPr>
              <w:t>increasing and promoting the access to the labour market by setting up joint initiatives targeting young active people, cross border initiatives for the capitalization of potentials and facilitation of cross border mobility; developing cross-border services for  adult trainings, assistance to job seekers, assistance to returning emigrants for the re-integration in the local labour market and identifying potentials of employment and removing obstacles for accessing the labour market, targeting disadvantaged groups.</w:t>
            </w:r>
          </w:p>
          <w:p w:rsidR="00190E07" w:rsidRPr="0066098A" w:rsidRDefault="00190E07" w:rsidP="00304C42">
            <w:pPr>
              <w:spacing w:before="120" w:line="276" w:lineRule="auto"/>
              <w:jc w:val="left"/>
              <w:rPr>
                <w:rFonts w:cs="Arial"/>
                <w:b/>
                <w:color w:val="000000"/>
                <w:sz w:val="16"/>
                <w:szCs w:val="16"/>
              </w:rPr>
            </w:pPr>
          </w:p>
        </w:tc>
      </w:tr>
      <w:tr w:rsidR="00190E07" w:rsidRPr="0066098A" w:rsidTr="00624A93">
        <w:trPr>
          <w:trHeight w:val="173"/>
          <w:jc w:val="center"/>
        </w:trPr>
        <w:tc>
          <w:tcPr>
            <w:tcW w:w="895" w:type="pct"/>
            <w:shd w:val="clear" w:color="auto" w:fill="F2F2F2" w:themeFill="background1" w:themeFillShade="F2"/>
          </w:tcPr>
          <w:p w:rsidR="006824D6" w:rsidRDefault="00190E07" w:rsidP="00705AC1">
            <w:pPr>
              <w:numPr>
                <w:ilvl w:val="0"/>
                <w:numId w:val="28"/>
              </w:numPr>
              <w:spacing w:before="120" w:line="276" w:lineRule="auto"/>
              <w:ind w:left="348"/>
              <w:jc w:val="left"/>
              <w:rPr>
                <w:rFonts w:cs="Arial"/>
                <w:sz w:val="16"/>
                <w:szCs w:val="16"/>
              </w:rPr>
            </w:pPr>
            <w:r w:rsidRPr="0066098A">
              <w:rPr>
                <w:rFonts w:cs="Arial"/>
                <w:b/>
                <w:sz w:val="16"/>
                <w:szCs w:val="16"/>
              </w:rPr>
              <w:t>European Platform against poverty:</w:t>
            </w:r>
            <w:r w:rsidRPr="0066098A">
              <w:rPr>
                <w:rFonts w:cs="Arial"/>
                <w:sz w:val="16"/>
                <w:szCs w:val="16"/>
              </w:rPr>
              <w:t xml:space="preserve"> ensuring economic, social and territorial cohesion, guaranteeing respect for the fundamental rights of people experiencing poverty and social exclusion, and enabling them to live in dignity and take an active part in society  and mobilising support to help people integrate in the communities where they live, get training and help to find a job and have access to social benefits</w:t>
            </w:r>
          </w:p>
        </w:tc>
        <w:tc>
          <w:tcPr>
            <w:tcW w:w="1239"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Specific Objective 1.1.</w:t>
            </w:r>
          </w:p>
          <w:p w:rsidR="00121DD1" w:rsidRDefault="00121DD1" w:rsidP="00304C42">
            <w:pPr>
              <w:spacing w:before="120" w:line="276" w:lineRule="auto"/>
              <w:jc w:val="left"/>
              <w:rPr>
                <w:rFonts w:cs="Arial"/>
                <w:color w:val="000000"/>
                <w:sz w:val="16"/>
                <w:szCs w:val="16"/>
              </w:rPr>
            </w:pPr>
            <w:r w:rsidRPr="00121DD1">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p>
          <w:p w:rsidR="00121DD1" w:rsidRDefault="00121DD1" w:rsidP="00121DD1">
            <w:pPr>
              <w:spacing w:before="120" w:line="276" w:lineRule="auto"/>
              <w:jc w:val="left"/>
              <w:rPr>
                <w:rFonts w:cs="Arial"/>
                <w:b/>
                <w:bCs/>
                <w:color w:val="000000"/>
                <w:sz w:val="16"/>
                <w:szCs w:val="16"/>
                <w:lang w:val="en-US"/>
              </w:rPr>
            </w:pPr>
            <w:r w:rsidRPr="00121DD1">
              <w:rPr>
                <w:rFonts w:cs="Arial"/>
                <w:b/>
                <w:bCs/>
                <w:color w:val="000000"/>
                <w:sz w:val="16"/>
                <w:szCs w:val="16"/>
                <w:lang w:val="en-US"/>
              </w:rPr>
              <w:t xml:space="preserve">Specific Objective 1.2. </w:t>
            </w:r>
          </w:p>
          <w:p w:rsidR="00121DD1" w:rsidRDefault="00121DD1" w:rsidP="00121DD1">
            <w:pPr>
              <w:spacing w:before="120" w:line="276" w:lineRule="auto"/>
              <w:jc w:val="left"/>
              <w:rPr>
                <w:rFonts w:cs="Arial"/>
                <w:color w:val="000000"/>
                <w:sz w:val="16"/>
                <w:szCs w:val="16"/>
              </w:rPr>
            </w:pPr>
            <w:r w:rsidRPr="00121DD1">
              <w:rPr>
                <w:rFonts w:cs="Arial"/>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21DD1" w:rsidRDefault="00121DD1" w:rsidP="00304C42">
            <w:pPr>
              <w:spacing w:before="120" w:line="276" w:lineRule="auto"/>
              <w:jc w:val="left"/>
              <w:rPr>
                <w:rFonts w:cs="Arial"/>
                <w:b/>
                <w:bCs/>
                <w:color w:val="000000"/>
                <w:sz w:val="16"/>
                <w:szCs w:val="16"/>
                <w:lang w:val="en-US"/>
              </w:rPr>
            </w:pPr>
            <w:r w:rsidRPr="00121DD1">
              <w:rPr>
                <w:rFonts w:cs="Arial"/>
                <w:b/>
                <w:bCs/>
                <w:color w:val="000000"/>
                <w:sz w:val="16"/>
                <w:szCs w:val="16"/>
                <w:lang w:val="en-US"/>
              </w:rPr>
              <w:t xml:space="preserve">Specific Objective 1.3. </w:t>
            </w:r>
          </w:p>
          <w:p w:rsidR="00190E07" w:rsidRPr="0066098A" w:rsidRDefault="00121DD1" w:rsidP="00304C42">
            <w:pPr>
              <w:spacing w:before="120" w:line="276" w:lineRule="auto"/>
              <w:jc w:val="left"/>
              <w:rPr>
                <w:rFonts w:cs="Arial"/>
                <w:color w:val="000000"/>
                <w:sz w:val="16"/>
                <w:szCs w:val="16"/>
              </w:rPr>
            </w:pPr>
            <w:r w:rsidRPr="00121DD1">
              <w:rPr>
                <w:rFonts w:cs="Arial"/>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28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121DD1" w:rsidP="00304C42">
            <w:pPr>
              <w:spacing w:before="120" w:line="276" w:lineRule="auto"/>
              <w:jc w:val="left"/>
              <w:rPr>
                <w:rFonts w:cs="Arial"/>
                <w:color w:val="000000"/>
                <w:sz w:val="16"/>
                <w:szCs w:val="16"/>
              </w:rPr>
            </w:pPr>
            <w:r>
              <w:rPr>
                <w:rFonts w:cs="Arial"/>
                <w:b/>
                <w:color w:val="000000"/>
                <w:sz w:val="16"/>
                <w:szCs w:val="16"/>
              </w:rPr>
              <w:t xml:space="preserve">All three </w:t>
            </w:r>
            <w:r w:rsidR="00190E07" w:rsidRPr="0066098A">
              <w:rPr>
                <w:rFonts w:cs="Arial"/>
                <w:b/>
                <w:color w:val="000000"/>
                <w:sz w:val="16"/>
                <w:szCs w:val="16"/>
              </w:rPr>
              <w:t>Specific Objective</w:t>
            </w:r>
            <w:r>
              <w:rPr>
                <w:rFonts w:cs="Arial"/>
                <w:b/>
                <w:color w:val="000000"/>
                <w:sz w:val="16"/>
                <w:szCs w:val="16"/>
              </w:rPr>
              <w:t>s</w:t>
            </w:r>
            <w:r w:rsidR="00190E07" w:rsidRPr="0066098A">
              <w:rPr>
                <w:rFonts w:cs="Arial"/>
                <w:b/>
                <w:color w:val="000000"/>
                <w:sz w:val="16"/>
                <w:szCs w:val="16"/>
              </w:rPr>
              <w:t xml:space="preserve"> </w:t>
            </w:r>
            <w:r>
              <w:rPr>
                <w:rFonts w:cs="Arial"/>
                <w:b/>
                <w:color w:val="000000"/>
                <w:sz w:val="16"/>
                <w:szCs w:val="16"/>
              </w:rPr>
              <w:t xml:space="preserve">falling under Priority Axis 1 </w:t>
            </w:r>
            <w:r w:rsidRPr="00B154E9">
              <w:rPr>
                <w:rFonts w:cs="EYInterstate Light"/>
                <w:b/>
                <w:bCs/>
                <w:i/>
                <w:color w:val="000000"/>
                <w:kern w:val="0"/>
                <w:sz w:val="16"/>
                <w:szCs w:val="16"/>
                <w:lang w:val="en-US"/>
              </w:rPr>
              <w:t>Employment promotion and basic services strengthening for an inclusive growth</w:t>
            </w:r>
            <w:r w:rsidR="00190E07" w:rsidRPr="0066098A">
              <w:rPr>
                <w:rFonts w:cs="Arial"/>
                <w:b/>
                <w:color w:val="000000"/>
                <w:sz w:val="16"/>
                <w:szCs w:val="16"/>
              </w:rPr>
              <w:t xml:space="preserve">, </w:t>
            </w:r>
            <w:r w:rsidR="00190E07" w:rsidRPr="0066098A">
              <w:rPr>
                <w:rFonts w:cs="Arial"/>
                <w:color w:val="000000"/>
                <w:sz w:val="16"/>
                <w:szCs w:val="16"/>
              </w:rPr>
              <w:t xml:space="preserve">through all its Thematic Areas, respectively </w:t>
            </w:r>
            <w:r w:rsidR="00190E07" w:rsidRPr="0066098A">
              <w:rPr>
                <w:rFonts w:cs="Arial"/>
                <w:b/>
                <w:color w:val="000000"/>
                <w:sz w:val="16"/>
                <w:szCs w:val="16"/>
              </w:rPr>
              <w:t xml:space="preserve">Thematic Area 1.1. </w:t>
            </w:r>
            <w:r w:rsidRPr="00121DD1">
              <w:rPr>
                <w:rFonts w:cs="Arial"/>
                <w:b/>
                <w:i/>
                <w:color w:val="000000"/>
                <w:sz w:val="16"/>
                <w:szCs w:val="16"/>
                <w:lang w:val="en-US"/>
              </w:rPr>
              <w:t>Employment and labour mobility</w:t>
            </w:r>
            <w:r w:rsidR="00190E07" w:rsidRPr="0066098A">
              <w:rPr>
                <w:rFonts w:cs="Arial"/>
                <w:color w:val="000000"/>
                <w:sz w:val="16"/>
                <w:szCs w:val="16"/>
              </w:rPr>
              <w:t xml:space="preserve">, </w:t>
            </w:r>
            <w:r w:rsidR="00190E07" w:rsidRPr="0066098A">
              <w:rPr>
                <w:rFonts w:cs="Arial"/>
                <w:b/>
                <w:color w:val="000000"/>
                <w:sz w:val="16"/>
                <w:szCs w:val="16"/>
              </w:rPr>
              <w:t xml:space="preserve">Thematic Area 1.2. </w:t>
            </w:r>
            <w:r w:rsidRPr="00121DD1">
              <w:rPr>
                <w:rFonts w:cs="Arial"/>
                <w:b/>
                <w:i/>
                <w:color w:val="000000"/>
                <w:sz w:val="16"/>
                <w:szCs w:val="16"/>
              </w:rPr>
              <w:t>Health and social infrastructures</w:t>
            </w:r>
            <w:r>
              <w:rPr>
                <w:rFonts w:cs="Arial"/>
                <w:b/>
                <w:color w:val="000000"/>
                <w:sz w:val="16"/>
                <w:szCs w:val="16"/>
              </w:rPr>
              <w:t xml:space="preserve"> </w:t>
            </w:r>
            <w:r w:rsidR="00190E07" w:rsidRPr="0066098A">
              <w:rPr>
                <w:rFonts w:cs="Arial"/>
                <w:color w:val="000000"/>
                <w:sz w:val="16"/>
                <w:szCs w:val="16"/>
              </w:rPr>
              <w:t xml:space="preserve">and </w:t>
            </w:r>
            <w:r w:rsidR="00190E07" w:rsidRPr="0066098A">
              <w:rPr>
                <w:rFonts w:cs="Arial"/>
                <w:b/>
                <w:color w:val="000000"/>
                <w:sz w:val="16"/>
                <w:szCs w:val="16"/>
              </w:rPr>
              <w:t>Thematic Area 1.3</w:t>
            </w:r>
            <w:r w:rsidRPr="00121DD1">
              <w:rPr>
                <w:rFonts w:cs="EYInterstate Light"/>
                <w:color w:val="000000"/>
                <w:kern w:val="0"/>
                <w:sz w:val="16"/>
                <w:szCs w:val="16"/>
              </w:rPr>
              <w:t xml:space="preserve"> </w:t>
            </w:r>
            <w:r w:rsidRPr="00121DD1">
              <w:rPr>
                <w:rFonts w:cs="Arial"/>
                <w:b/>
                <w:color w:val="000000"/>
                <w:sz w:val="16"/>
                <w:szCs w:val="16"/>
              </w:rPr>
              <w:t>Social and cultural inclusion</w:t>
            </w:r>
            <w:r w:rsidR="00190E07" w:rsidRPr="0066098A">
              <w:rPr>
                <w:rFonts w:cs="Arial"/>
                <w:b/>
                <w:i/>
                <w:color w:val="000000"/>
                <w:sz w:val="16"/>
                <w:szCs w:val="16"/>
              </w:rPr>
              <w:t xml:space="preserve"> </w:t>
            </w:r>
            <w:r>
              <w:rPr>
                <w:rFonts w:cs="Arial"/>
                <w:color w:val="000000"/>
                <w:sz w:val="16"/>
                <w:szCs w:val="16"/>
              </w:rPr>
              <w:t>are</w:t>
            </w:r>
            <w:r w:rsidR="00190E07" w:rsidRPr="0066098A">
              <w:rPr>
                <w:rFonts w:cs="Arial"/>
                <w:color w:val="000000"/>
                <w:sz w:val="16"/>
                <w:szCs w:val="16"/>
              </w:rPr>
              <w:t xml:space="preserve"> aimed at supporting measures addressing the specific circumstances of groups at particular risk. </w:t>
            </w:r>
          </w:p>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 xml:space="preserve">Thematic Area 1.1 </w:t>
            </w:r>
            <w:r w:rsidRPr="0066098A">
              <w:rPr>
                <w:rFonts w:cs="Arial"/>
                <w:color w:val="000000"/>
                <w:sz w:val="16"/>
                <w:szCs w:val="16"/>
              </w:rPr>
              <w:t>foresees actions which will support disadvantaged groups to better access the labour market and the entrepreneurial activities.</w:t>
            </w:r>
            <w:r w:rsidRPr="0066098A">
              <w:rPr>
                <w:rFonts w:cs="Arial"/>
                <w:b/>
                <w:color w:val="000000"/>
                <w:sz w:val="16"/>
                <w:szCs w:val="16"/>
              </w:rPr>
              <w:t xml:space="preserve"> </w:t>
            </w:r>
          </w:p>
          <w:p w:rsidR="00190E07" w:rsidRPr="0066098A" w:rsidRDefault="00190E07" w:rsidP="00304C42">
            <w:pPr>
              <w:spacing w:before="120" w:line="276" w:lineRule="auto"/>
              <w:jc w:val="left"/>
              <w:rPr>
                <w:rFonts w:cs="Arial"/>
                <w:color w:val="000000"/>
                <w:sz w:val="16"/>
                <w:szCs w:val="16"/>
              </w:rPr>
            </w:pPr>
            <w:r w:rsidRPr="0066098A">
              <w:rPr>
                <w:rFonts w:cs="Arial"/>
                <w:b/>
                <w:color w:val="000000"/>
                <w:sz w:val="16"/>
                <w:szCs w:val="16"/>
              </w:rPr>
              <w:t>Thematic Area 1.2</w:t>
            </w:r>
            <w:r w:rsidRPr="0066098A">
              <w:rPr>
                <w:rFonts w:cs="Arial"/>
                <w:color w:val="000000"/>
                <w:sz w:val="16"/>
                <w:szCs w:val="16"/>
              </w:rPr>
              <w:t xml:space="preserve"> envisages actions which increase the access to </w:t>
            </w:r>
            <w:r w:rsidRPr="0066098A">
              <w:rPr>
                <w:rFonts w:eastAsiaTheme="minorHAnsi" w:cs="Arial"/>
                <w:color w:val="000000"/>
                <w:sz w:val="16"/>
                <w:szCs w:val="16"/>
              </w:rPr>
              <w:t>health and social services by setting up cross-border platforms and networks.</w:t>
            </w:r>
          </w:p>
          <w:p w:rsidR="00190E07" w:rsidRPr="0066098A" w:rsidRDefault="00190E07" w:rsidP="00304C42">
            <w:pPr>
              <w:spacing w:before="120" w:line="276" w:lineRule="auto"/>
              <w:jc w:val="left"/>
              <w:rPr>
                <w:rFonts w:cs="Arial"/>
                <w:color w:val="000000"/>
                <w:sz w:val="16"/>
                <w:szCs w:val="16"/>
              </w:rPr>
            </w:pPr>
            <w:r w:rsidRPr="0066098A">
              <w:rPr>
                <w:rFonts w:cs="Arial"/>
                <w:b/>
                <w:color w:val="000000"/>
                <w:sz w:val="16"/>
                <w:szCs w:val="16"/>
              </w:rPr>
              <w:t xml:space="preserve">Thematic Area 1.3 </w:t>
            </w:r>
            <w:r w:rsidRPr="0066098A">
              <w:rPr>
                <w:rFonts w:cs="Arial"/>
                <w:color w:val="000000"/>
                <w:sz w:val="16"/>
                <w:szCs w:val="16"/>
              </w:rPr>
              <w:t xml:space="preserve">supports activities aimed at </w:t>
            </w:r>
            <w:r w:rsidRPr="0066098A">
              <w:rPr>
                <w:rFonts w:eastAsiaTheme="minorHAnsi" w:cs="Arial"/>
                <w:color w:val="000000"/>
                <w:sz w:val="16"/>
                <w:szCs w:val="16"/>
              </w:rPr>
              <w:t>designing cross-border actions for social and cultural inclusion through innovative solutions such as social enterprises, voluntary organisations, special interest groups.</w:t>
            </w:r>
          </w:p>
          <w:p w:rsidR="00190E07" w:rsidRPr="0066098A" w:rsidRDefault="00190E07" w:rsidP="00304C42">
            <w:pPr>
              <w:spacing w:before="120" w:line="276" w:lineRule="auto"/>
              <w:jc w:val="left"/>
              <w:rPr>
                <w:rFonts w:cs="Arial"/>
                <w:color w:val="000000"/>
                <w:sz w:val="16"/>
                <w:szCs w:val="16"/>
              </w:rPr>
            </w:pPr>
          </w:p>
          <w:p w:rsidR="00190E07" w:rsidRPr="0066098A" w:rsidRDefault="00190E07" w:rsidP="00304C42">
            <w:pPr>
              <w:spacing w:before="120" w:line="276" w:lineRule="auto"/>
              <w:jc w:val="left"/>
              <w:rPr>
                <w:rFonts w:cs="Arial"/>
                <w:color w:val="000000"/>
                <w:sz w:val="16"/>
                <w:szCs w:val="16"/>
              </w:rPr>
            </w:pPr>
          </w:p>
        </w:tc>
      </w:tr>
    </w:tbl>
    <w:p w:rsidR="00D01803" w:rsidRPr="0066098A" w:rsidRDefault="00D01803" w:rsidP="00304C42">
      <w:pPr>
        <w:jc w:val="left"/>
      </w:pPr>
    </w:p>
    <w:p w:rsidR="00E35E37" w:rsidRPr="0066098A" w:rsidRDefault="00E35E37" w:rsidP="00304C42">
      <w:pPr>
        <w:overflowPunct/>
        <w:autoSpaceDE/>
        <w:autoSpaceDN/>
        <w:adjustRightInd/>
        <w:spacing w:after="0" w:line="240" w:lineRule="auto"/>
        <w:jc w:val="left"/>
        <w:textAlignment w:val="auto"/>
        <w:rPr>
          <w:rFonts w:cs="Arial"/>
          <w:b/>
          <w:bCs/>
          <w:color w:val="646464"/>
          <w:sz w:val="36"/>
          <w:szCs w:val="48"/>
        </w:rPr>
      </w:pPr>
      <w:r w:rsidRPr="0066098A">
        <w:rPr>
          <w:b/>
          <w:sz w:val="36"/>
        </w:rPr>
        <w:br w:type="page"/>
      </w:r>
    </w:p>
    <w:p w:rsidR="006824D6" w:rsidRDefault="00190E07" w:rsidP="00705AC1">
      <w:pPr>
        <w:pStyle w:val="Heading1"/>
        <w:pageBreakBefore w:val="0"/>
        <w:numPr>
          <w:ilvl w:val="0"/>
          <w:numId w:val="29"/>
        </w:numPr>
        <w:rPr>
          <w:b/>
          <w:sz w:val="36"/>
        </w:rPr>
      </w:pPr>
      <w:bookmarkStart w:id="169" w:name="_Toc395202802"/>
      <w:r w:rsidRPr="0066098A">
        <w:rPr>
          <w:b/>
          <w:sz w:val="36"/>
        </w:rPr>
        <w:t>Council Recommendations for Romania compliance analysis table</w:t>
      </w:r>
      <w:bookmarkEnd w:id="169"/>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4836"/>
        <w:gridCol w:w="4836"/>
        <w:gridCol w:w="4833"/>
      </w:tblGrid>
      <w:tr w:rsidR="00190E07" w:rsidRPr="0066098A" w:rsidTr="00624A93">
        <w:trPr>
          <w:cnfStyle w:val="100000000000" w:firstRow="1" w:lastRow="0" w:firstColumn="0" w:lastColumn="0" w:oddVBand="0" w:evenVBand="0" w:oddHBand="0" w:evenHBand="0" w:firstRowFirstColumn="0" w:firstRowLastColumn="0" w:lastRowFirstColumn="0" w:lastRowLastColumn="0"/>
          <w:trHeight w:val="104"/>
          <w:tblHeader/>
        </w:trPr>
        <w:tc>
          <w:tcPr>
            <w:tcW w:w="1667" w:type="pct"/>
            <w:shd w:val="clear" w:color="auto" w:fill="FFE600"/>
            <w:vAlign w:val="center"/>
          </w:tcPr>
          <w:p w:rsidR="00190E07" w:rsidRPr="0066098A" w:rsidRDefault="00190E07" w:rsidP="00304C42">
            <w:pPr>
              <w:spacing w:before="120"/>
              <w:jc w:val="left"/>
              <w:rPr>
                <w:rFonts w:cs="Arial"/>
                <w:b/>
                <w:sz w:val="16"/>
                <w:szCs w:val="16"/>
              </w:rPr>
            </w:pPr>
            <w:r w:rsidRPr="0066098A">
              <w:rPr>
                <w:rFonts w:cs="Arial"/>
                <w:b/>
                <w:sz w:val="16"/>
                <w:szCs w:val="16"/>
              </w:rPr>
              <w:t>Council Recommendations</w:t>
            </w:r>
          </w:p>
        </w:tc>
        <w:tc>
          <w:tcPr>
            <w:tcW w:w="3333" w:type="pct"/>
            <w:gridSpan w:val="2"/>
            <w:shd w:val="clear" w:color="auto" w:fill="FFE600"/>
            <w:vAlign w:val="center"/>
          </w:tcPr>
          <w:p w:rsidR="00190E07" w:rsidRPr="0066098A" w:rsidRDefault="00190E07" w:rsidP="00304C42">
            <w:pPr>
              <w:spacing w:before="120"/>
              <w:jc w:val="left"/>
              <w:rPr>
                <w:rFonts w:cs="Arial"/>
                <w:b/>
                <w:sz w:val="16"/>
                <w:szCs w:val="16"/>
              </w:rPr>
            </w:pPr>
            <w:r w:rsidRPr="0066098A">
              <w:rPr>
                <w:rFonts w:cs="Arial"/>
                <w:b/>
                <w:sz w:val="16"/>
                <w:szCs w:val="16"/>
              </w:rPr>
              <w:t>Romania-Serbia IPA CBC</w:t>
            </w:r>
          </w:p>
        </w:tc>
      </w:tr>
      <w:tr w:rsidR="00624A93" w:rsidRPr="0066098A" w:rsidTr="00624A93">
        <w:trPr>
          <w:trHeight w:val="104"/>
        </w:trPr>
        <w:tc>
          <w:tcPr>
            <w:tcW w:w="1667" w:type="pct"/>
            <w:shd w:val="clear" w:color="auto" w:fill="4BACC6" w:themeFill="accent5"/>
            <w:vAlign w:val="center"/>
          </w:tcPr>
          <w:p w:rsidR="00190E07" w:rsidRPr="0066098A" w:rsidRDefault="00190E07"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Employment</w:t>
            </w:r>
          </w:p>
        </w:tc>
        <w:tc>
          <w:tcPr>
            <w:tcW w:w="1667" w:type="pct"/>
            <w:shd w:val="clear" w:color="auto" w:fill="4BACC6" w:themeFill="accent5"/>
            <w:vAlign w:val="center"/>
          </w:tcPr>
          <w:p w:rsidR="00190E07" w:rsidRPr="0066098A" w:rsidRDefault="00190E07"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190E07" w:rsidRPr="0066098A" w:rsidRDefault="00190E07"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190E07" w:rsidRPr="0066098A" w:rsidTr="00624A93">
        <w:trPr>
          <w:trHeight w:val="1385"/>
        </w:trPr>
        <w:tc>
          <w:tcPr>
            <w:tcW w:w="1667" w:type="pct"/>
            <w:shd w:val="clear" w:color="auto" w:fill="F2F2F2" w:themeFill="background1" w:themeFillShade="F2"/>
          </w:tcPr>
          <w:p w:rsidR="006824D6" w:rsidRDefault="00190E07" w:rsidP="00705AC1">
            <w:pPr>
              <w:pStyle w:val="Default"/>
              <w:numPr>
                <w:ilvl w:val="0"/>
                <w:numId w:val="31"/>
              </w:numPr>
              <w:spacing w:before="120" w:after="120" w:line="276" w:lineRule="auto"/>
              <w:rPr>
                <w:rFonts w:ascii="EYInterstate Light" w:hAnsi="EYInterstate Light" w:cs="Arial"/>
                <w:kern w:val="12"/>
                <w:sz w:val="16"/>
                <w:szCs w:val="16"/>
                <w:lang w:val="en-GB"/>
              </w:rPr>
            </w:pPr>
            <w:r w:rsidRPr="0066098A">
              <w:rPr>
                <w:rFonts w:ascii="EYInterstate Light" w:hAnsi="EYInterstate Light" w:cs="Arial"/>
                <w:sz w:val="16"/>
                <w:szCs w:val="16"/>
                <w:lang w:val="en-GB"/>
              </w:rPr>
              <w:t>Improve labour market participation, as well as employability and productivity of the labour force, by reviewing and strengthening active labour market policies, to provide training and individualized services and promoting lifelong learning.</w:t>
            </w:r>
          </w:p>
        </w:tc>
        <w:tc>
          <w:tcPr>
            <w:tcW w:w="1667" w:type="pct"/>
            <w:shd w:val="clear" w:color="auto" w:fill="F2F2F2" w:themeFill="background1" w:themeFillShade="F2"/>
          </w:tcPr>
          <w:p w:rsidR="00584396" w:rsidRDefault="00190E07" w:rsidP="00304C42">
            <w:pPr>
              <w:pStyle w:val="Default"/>
              <w:spacing w:before="120" w:after="120" w:line="276" w:lineRule="auto"/>
              <w:rPr>
                <w:rFonts w:ascii="EYInterstate Light" w:hAnsi="EYInterstate Light" w:cs="Arial"/>
                <w:b/>
                <w:kern w:val="12"/>
                <w:sz w:val="16"/>
                <w:szCs w:val="16"/>
                <w:lang w:val="en-GB"/>
              </w:rPr>
            </w:pPr>
            <w:r w:rsidRPr="0066098A">
              <w:rPr>
                <w:rFonts w:ascii="EYInterstate Light" w:hAnsi="EYInterstate Light" w:cs="Arial"/>
                <w:b/>
                <w:kern w:val="12"/>
                <w:sz w:val="16"/>
                <w:szCs w:val="16"/>
                <w:lang w:val="en-GB"/>
              </w:rPr>
              <w:t xml:space="preserve">Specific Objective 1.1. </w:t>
            </w:r>
          </w:p>
          <w:p w:rsidR="00190E07" w:rsidRPr="0066098A" w:rsidRDefault="00584396" w:rsidP="00304C42">
            <w:pPr>
              <w:pStyle w:val="Default"/>
              <w:spacing w:before="120" w:after="120" w:line="276" w:lineRule="auto"/>
              <w:rPr>
                <w:rFonts w:ascii="EYInterstate Light" w:hAnsi="EYInterstate Light" w:cs="Arial"/>
                <w:sz w:val="16"/>
                <w:szCs w:val="16"/>
                <w:lang w:val="en-GB"/>
              </w:rPr>
            </w:pPr>
            <w:r w:rsidRPr="00584396">
              <w:rPr>
                <w:rFonts w:ascii="EYInterstate Light" w:hAnsi="EYInterstate Light" w:cs="Arial"/>
                <w:kern w:val="12"/>
                <w:sz w:val="16"/>
                <w:szCs w:val="16"/>
                <w:lang w:val="en-GB"/>
              </w:rPr>
              <w:t>To enhance the potential of the programme area for an inclusive growth, improving availability of employment opportunities, access to the labour market and employment opportunities in the  programme eligible area</w:t>
            </w:r>
          </w:p>
        </w:tc>
        <w:tc>
          <w:tcPr>
            <w:tcW w:w="16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584396" w:rsidP="00304C42">
            <w:pPr>
              <w:pStyle w:val="Default"/>
              <w:spacing w:before="120" w:after="120" w:line="276" w:lineRule="auto"/>
              <w:rPr>
                <w:rFonts w:ascii="EYInterstate Light" w:hAnsi="EYInterstate Light" w:cs="Arial"/>
                <w:sz w:val="16"/>
                <w:szCs w:val="16"/>
                <w:lang w:val="en-GB"/>
              </w:rPr>
            </w:pPr>
            <w:r>
              <w:rPr>
                <w:rFonts w:ascii="EYInterstate Light" w:hAnsi="EYInterstate Light" w:cs="Arial"/>
                <w:b/>
                <w:sz w:val="16"/>
                <w:szCs w:val="16"/>
                <w:lang w:val="en-GB"/>
              </w:rPr>
              <w:t xml:space="preserve">Specific Objective 1.1, </w:t>
            </w:r>
            <w:r w:rsidRPr="00B154E9">
              <w:rPr>
                <w:rFonts w:ascii="EYInterstate Light" w:hAnsi="EYInterstate Light" w:cs="Arial"/>
                <w:sz w:val="16"/>
                <w:szCs w:val="16"/>
                <w:lang w:val="en-GB"/>
              </w:rPr>
              <w:t>through its</w:t>
            </w:r>
            <w:r>
              <w:rPr>
                <w:rFonts w:ascii="EYInterstate Light" w:hAnsi="EYInterstate Light" w:cs="Arial"/>
                <w:b/>
                <w:sz w:val="16"/>
                <w:szCs w:val="16"/>
                <w:lang w:val="en-GB"/>
              </w:rPr>
              <w:t xml:space="preserve"> Thematic Area </w:t>
            </w:r>
            <w:r w:rsidRPr="00584396">
              <w:rPr>
                <w:rFonts w:ascii="EYInterstate Light" w:hAnsi="EYInterstate Light" w:cs="Arial"/>
                <w:b/>
                <w:sz w:val="16"/>
                <w:szCs w:val="16"/>
                <w:lang w:val="en-GB"/>
              </w:rPr>
              <w:t xml:space="preserve">1.1. </w:t>
            </w:r>
            <w:r w:rsidRPr="00B154E9">
              <w:rPr>
                <w:rFonts w:ascii="EYInterstate Light" w:hAnsi="EYInterstate Light" w:cs="Arial"/>
                <w:b/>
                <w:i/>
                <w:sz w:val="16"/>
                <w:szCs w:val="16"/>
                <w:lang w:val="en-GB"/>
              </w:rPr>
              <w:t>Employment and labour mobility</w:t>
            </w:r>
            <w:r w:rsidR="00190E07" w:rsidRPr="00B154E9">
              <w:rPr>
                <w:rFonts w:ascii="EYInterstate Light" w:hAnsi="EYInterstate Light" w:cs="Arial"/>
                <w:i/>
                <w:sz w:val="16"/>
                <w:szCs w:val="16"/>
                <w:lang w:val="en-GB"/>
              </w:rPr>
              <w:t xml:space="preserve"> </w:t>
            </w:r>
            <w:r w:rsidR="00190E07" w:rsidRPr="0066098A">
              <w:rPr>
                <w:rFonts w:ascii="EYInterstate Light" w:hAnsi="EYInterstate Light" w:cs="Arial"/>
                <w:sz w:val="16"/>
                <w:szCs w:val="16"/>
                <w:lang w:val="en-GB"/>
              </w:rPr>
              <w:t>is aimed at improving both the access to the labour market for the different categories of workers, as well as to enhance employability, by improving their level of skills and competences (through training) and by increasing the mobility of the workforce. Actions foreseen will encourage the development of cross-border initiatives in order to foster employment.</w:t>
            </w:r>
          </w:p>
        </w:tc>
      </w:tr>
      <w:tr w:rsidR="00190E07" w:rsidRPr="0066098A" w:rsidTr="00624A93">
        <w:trPr>
          <w:trHeight w:val="935"/>
        </w:trPr>
        <w:tc>
          <w:tcPr>
            <w:tcW w:w="1667" w:type="pct"/>
            <w:shd w:val="clear" w:color="auto" w:fill="F2F2F2" w:themeFill="background1" w:themeFillShade="F2"/>
          </w:tcPr>
          <w:p w:rsidR="006824D6" w:rsidRDefault="00190E07" w:rsidP="00705AC1">
            <w:pPr>
              <w:pStyle w:val="Default"/>
              <w:numPr>
                <w:ilvl w:val="0"/>
                <w:numId w:val="31"/>
              </w:numPr>
              <w:spacing w:before="120" w:after="120" w:line="276" w:lineRule="auto"/>
              <w:rPr>
                <w:rFonts w:ascii="EYInterstate Light" w:hAnsi="EYInterstate Light" w:cs="Arial"/>
                <w:kern w:val="12"/>
                <w:sz w:val="16"/>
                <w:szCs w:val="16"/>
                <w:lang w:val="en-GB"/>
              </w:rPr>
            </w:pPr>
            <w:r w:rsidRPr="0066098A">
              <w:rPr>
                <w:rFonts w:ascii="EYInterstate Light" w:hAnsi="EYInterstate Light" w:cs="Arial"/>
                <w:sz w:val="16"/>
                <w:szCs w:val="16"/>
                <w:lang w:val="en-GB"/>
              </w:rPr>
              <w:t>Enhance the capacity of the National Employment Agency to increase the quality and coverage of its services.</w:t>
            </w:r>
          </w:p>
        </w:tc>
        <w:tc>
          <w:tcPr>
            <w:tcW w:w="1667" w:type="pct"/>
            <w:shd w:val="clear" w:color="auto" w:fill="F2F2F2" w:themeFill="background1" w:themeFillShade="F2"/>
          </w:tcPr>
          <w:p w:rsidR="00190E07" w:rsidRPr="0066098A" w:rsidRDefault="00190E07" w:rsidP="00304C42">
            <w:pPr>
              <w:pStyle w:val="Default"/>
              <w:spacing w:before="120" w:after="120" w:line="276" w:lineRule="auto"/>
              <w:rPr>
                <w:rFonts w:ascii="EYInterstate Light" w:hAnsi="EYInterstate Light" w:cs="Arial"/>
                <w:b/>
                <w:sz w:val="16"/>
                <w:szCs w:val="16"/>
                <w:lang w:val="en-GB"/>
              </w:rPr>
            </w:pPr>
            <w:r w:rsidRPr="0066098A">
              <w:rPr>
                <w:rFonts w:ascii="EYInterstate Light" w:hAnsi="EYInterstate Light" w:cs="Arial"/>
                <w:b/>
                <w:sz w:val="16"/>
                <w:szCs w:val="16"/>
                <w:lang w:val="en-GB"/>
              </w:rPr>
              <w:t>N/A</w:t>
            </w:r>
          </w:p>
        </w:tc>
        <w:tc>
          <w:tcPr>
            <w:tcW w:w="1666" w:type="pct"/>
            <w:shd w:val="clear" w:color="auto" w:fill="F2F2F2" w:themeFill="background1" w:themeFillShade="F2"/>
          </w:tcPr>
          <w:p w:rsidR="00190E07" w:rsidRPr="0066098A" w:rsidRDefault="00190E07" w:rsidP="00304C42">
            <w:pPr>
              <w:pStyle w:val="Default"/>
              <w:spacing w:before="120" w:after="120" w:line="276" w:lineRule="auto"/>
              <w:rPr>
                <w:rFonts w:ascii="EYInterstate Light" w:hAnsi="EYInterstate Light" w:cs="Arial"/>
                <w:sz w:val="16"/>
                <w:szCs w:val="16"/>
                <w:lang w:val="en-GB"/>
              </w:rPr>
            </w:pPr>
            <w:r w:rsidRPr="0066098A">
              <w:rPr>
                <w:rFonts w:ascii="EYInterstate Light" w:hAnsi="EYInterstate Light" w:cs="Arial"/>
                <w:b/>
                <w:sz w:val="16"/>
                <w:szCs w:val="16"/>
                <w:lang w:val="en-GB"/>
              </w:rPr>
              <w:t>N/A</w:t>
            </w:r>
          </w:p>
        </w:tc>
      </w:tr>
      <w:tr w:rsidR="00190E07" w:rsidRPr="0066098A" w:rsidTr="00624A93">
        <w:trPr>
          <w:trHeight w:val="818"/>
        </w:trPr>
        <w:tc>
          <w:tcPr>
            <w:tcW w:w="1667" w:type="pct"/>
            <w:shd w:val="clear" w:color="auto" w:fill="F2F2F2" w:themeFill="background1" w:themeFillShade="F2"/>
          </w:tcPr>
          <w:p w:rsidR="006824D6" w:rsidRDefault="00190E07" w:rsidP="00705AC1">
            <w:pPr>
              <w:pStyle w:val="Default"/>
              <w:numPr>
                <w:ilvl w:val="0"/>
                <w:numId w:val="31"/>
              </w:numPr>
              <w:spacing w:before="120" w:after="120" w:line="276" w:lineRule="auto"/>
              <w:rPr>
                <w:rFonts w:ascii="EYInterstate Light" w:hAnsi="EYInterstate Light" w:cs="Arial"/>
                <w:kern w:val="12"/>
                <w:sz w:val="16"/>
                <w:szCs w:val="16"/>
                <w:lang w:val="en-GB"/>
              </w:rPr>
            </w:pPr>
            <w:r w:rsidRPr="0066098A">
              <w:rPr>
                <w:rFonts w:ascii="EYInterstate Light" w:hAnsi="EYInterstate Light" w:cs="Arial"/>
                <w:sz w:val="16"/>
                <w:szCs w:val="16"/>
                <w:lang w:val="en-GB"/>
              </w:rPr>
              <w:t>To fight youth unemployment, implement rapidly the National Plan for Youth Employment, including for example through a Youth Guarantee</w:t>
            </w:r>
          </w:p>
        </w:tc>
        <w:tc>
          <w:tcPr>
            <w:tcW w:w="1667" w:type="pct"/>
            <w:shd w:val="clear" w:color="auto" w:fill="F2F2F2" w:themeFill="background1" w:themeFillShade="F2"/>
          </w:tcPr>
          <w:p w:rsidR="00584396" w:rsidRDefault="00190E07" w:rsidP="00304C42">
            <w:pPr>
              <w:pStyle w:val="Default"/>
              <w:spacing w:before="120" w:after="120" w:line="276" w:lineRule="auto"/>
              <w:rPr>
                <w:rFonts w:ascii="EYInterstate Light" w:hAnsi="EYInterstate Light" w:cs="Arial"/>
                <w:b/>
                <w:kern w:val="12"/>
                <w:sz w:val="16"/>
                <w:szCs w:val="16"/>
                <w:lang w:val="en-GB"/>
              </w:rPr>
            </w:pPr>
            <w:r w:rsidRPr="0066098A">
              <w:rPr>
                <w:rFonts w:ascii="EYInterstate Light" w:hAnsi="EYInterstate Light" w:cs="Arial"/>
                <w:b/>
                <w:kern w:val="12"/>
                <w:sz w:val="16"/>
                <w:szCs w:val="16"/>
                <w:lang w:val="en-GB"/>
              </w:rPr>
              <w:t xml:space="preserve">Specific Objective 1.1. </w:t>
            </w:r>
          </w:p>
          <w:p w:rsidR="00190E07" w:rsidRPr="0066098A" w:rsidRDefault="00584396" w:rsidP="00304C42">
            <w:pPr>
              <w:pStyle w:val="Default"/>
              <w:spacing w:before="120" w:after="120" w:line="276" w:lineRule="auto"/>
              <w:rPr>
                <w:rFonts w:ascii="EYInterstate Light" w:hAnsi="EYInterstate Light" w:cs="Arial"/>
                <w:sz w:val="16"/>
                <w:szCs w:val="16"/>
                <w:lang w:val="en-GB"/>
              </w:rPr>
            </w:pPr>
            <w:r w:rsidRPr="00584396">
              <w:rPr>
                <w:rFonts w:ascii="EYInterstate Light" w:hAnsi="EYInterstate Light" w:cs="Arial"/>
                <w:kern w:val="12"/>
                <w:sz w:val="16"/>
                <w:szCs w:val="16"/>
                <w:lang w:val="en-GB"/>
              </w:rPr>
              <w:t>To enhance the potential of the programme area for an inclusive growth, improving availability of employment opportunities, access to the labour market and employment opportunities in the  programme eligible area</w:t>
            </w:r>
          </w:p>
        </w:tc>
        <w:tc>
          <w:tcPr>
            <w:tcW w:w="1666" w:type="pct"/>
            <w:shd w:val="clear" w:color="auto" w:fill="F2F2F2" w:themeFill="background1" w:themeFillShade="F2"/>
          </w:tcPr>
          <w:p w:rsidR="00190E07" w:rsidRPr="0066098A" w:rsidRDefault="00190E07"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190E07" w:rsidRPr="0066098A" w:rsidRDefault="00584396" w:rsidP="00304C42">
            <w:pPr>
              <w:pStyle w:val="Default"/>
              <w:spacing w:before="120" w:after="120" w:line="276" w:lineRule="auto"/>
              <w:rPr>
                <w:rFonts w:ascii="EYInterstate Light" w:hAnsi="EYInterstate Light" w:cs="Arial"/>
                <w:sz w:val="16"/>
                <w:szCs w:val="16"/>
                <w:lang w:val="en-GB"/>
              </w:rPr>
            </w:pPr>
            <w:r w:rsidRPr="00584396">
              <w:rPr>
                <w:rFonts w:ascii="EYInterstate Light" w:hAnsi="EYInterstate Light" w:cs="Arial"/>
                <w:b/>
                <w:sz w:val="16"/>
                <w:szCs w:val="16"/>
                <w:lang w:val="en-GB"/>
              </w:rPr>
              <w:t xml:space="preserve">Specific Objective 1.1, through its Thematic Area 1.1. </w:t>
            </w:r>
            <w:r w:rsidRPr="00584396">
              <w:rPr>
                <w:rFonts w:ascii="EYInterstate Light" w:hAnsi="EYInterstate Light" w:cs="Arial"/>
                <w:b/>
                <w:i/>
                <w:sz w:val="16"/>
                <w:szCs w:val="16"/>
                <w:lang w:val="en-GB"/>
              </w:rPr>
              <w:t xml:space="preserve">Employment and labour mobility </w:t>
            </w:r>
            <w:r w:rsidR="00190E07" w:rsidRPr="0066098A">
              <w:rPr>
                <w:rFonts w:ascii="EYInterstate Light" w:hAnsi="EYInterstate Light" w:cs="Arial"/>
                <w:sz w:val="16"/>
                <w:szCs w:val="16"/>
                <w:lang w:val="en-GB"/>
              </w:rPr>
              <w:t>is aimed at generally increasing employment, including that of the young population.</w:t>
            </w:r>
          </w:p>
        </w:tc>
      </w:tr>
      <w:tr w:rsidR="00624A93" w:rsidRPr="0066098A" w:rsidTr="00B118D4">
        <w:trPr>
          <w:trHeight w:val="104"/>
        </w:trPr>
        <w:tc>
          <w:tcPr>
            <w:tcW w:w="1667"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Research, development, innovation</w:t>
            </w:r>
          </w:p>
        </w:tc>
        <w:tc>
          <w:tcPr>
            <w:tcW w:w="1667"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624A93" w:rsidRPr="0066098A" w:rsidTr="00624A93">
        <w:trPr>
          <w:trHeight w:val="1786"/>
        </w:trPr>
        <w:tc>
          <w:tcPr>
            <w:tcW w:w="1667" w:type="pct"/>
            <w:shd w:val="clear" w:color="auto" w:fill="F2F2F2" w:themeFill="background1" w:themeFillShade="F2"/>
          </w:tcPr>
          <w:p w:rsidR="006824D6" w:rsidRDefault="00624A93" w:rsidP="00705AC1">
            <w:pPr>
              <w:pStyle w:val="ListParagraph"/>
              <w:numPr>
                <w:ilvl w:val="0"/>
                <w:numId w:val="30"/>
              </w:numPr>
              <w:overflowPunct w:val="0"/>
              <w:spacing w:before="120" w:after="120"/>
              <w:contextualSpacing w:val="0"/>
              <w:textAlignment w:val="baseline"/>
              <w:rPr>
                <w:rFonts w:ascii="EYInterstate Light" w:hAnsi="EYInterstate Light" w:cs="Arial"/>
                <w:sz w:val="16"/>
                <w:szCs w:val="16"/>
                <w:lang w:val="en-GB"/>
              </w:rPr>
            </w:pPr>
            <w:r w:rsidRPr="0066098A">
              <w:rPr>
                <w:rFonts w:ascii="EYInterstate Light" w:hAnsi="EYInterstate Light" w:cs="Arial"/>
                <w:sz w:val="16"/>
                <w:szCs w:val="16"/>
                <w:lang w:val="en-GB"/>
              </w:rPr>
              <w:t>Ease and diversify access to finance for SMEs. Ensure closer links between research, innovation and industry, in particular by prioritizing research and development activities that have the potential to attract private investment.  Strengthen the intellectual property rights framework with a view to increasing the commercialization of research results.</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sz w:val="16"/>
                <w:szCs w:val="16"/>
              </w:rPr>
            </w:pP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color w:val="000000"/>
                <w:sz w:val="16"/>
                <w:szCs w:val="16"/>
              </w:rPr>
            </w:pPr>
            <w:r w:rsidRPr="0066098A">
              <w:rPr>
                <w:rFonts w:cs="Arial"/>
                <w:b/>
                <w:color w:val="000000"/>
                <w:sz w:val="16"/>
                <w:szCs w:val="16"/>
              </w:rPr>
              <w:t>Indirect – consistency is indirectly identified</w:t>
            </w:r>
          </w:p>
          <w:p w:rsidR="00624A93" w:rsidRPr="0066098A" w:rsidRDefault="00624A93" w:rsidP="00304C42">
            <w:pPr>
              <w:spacing w:before="120" w:line="276" w:lineRule="auto"/>
              <w:jc w:val="left"/>
              <w:rPr>
                <w:rFonts w:cs="Arial"/>
                <w:sz w:val="16"/>
                <w:szCs w:val="16"/>
              </w:rPr>
            </w:pPr>
            <w:r w:rsidRPr="0066098A">
              <w:rPr>
                <w:rFonts w:cs="Arial"/>
                <w:sz w:val="16"/>
                <w:szCs w:val="16"/>
              </w:rPr>
              <w:t>The programme does not address the diversification of SMEs or the RDI sector. Nevertheless, it is considered that the promotion and direct support of the SMEs and the development of the RDI sector can be better addressed through other European and National programmes.</w:t>
            </w:r>
          </w:p>
        </w:tc>
      </w:tr>
      <w:tr w:rsidR="00624A93" w:rsidRPr="0066098A" w:rsidTr="00B118D4">
        <w:trPr>
          <w:trHeight w:val="104"/>
        </w:trPr>
        <w:tc>
          <w:tcPr>
            <w:tcW w:w="1667"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Climate change and energy</w:t>
            </w:r>
          </w:p>
        </w:tc>
        <w:tc>
          <w:tcPr>
            <w:tcW w:w="1667"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624A93" w:rsidRPr="0066098A" w:rsidTr="00624A93">
        <w:trPr>
          <w:trHeight w:val="1133"/>
        </w:trPr>
        <w:tc>
          <w:tcPr>
            <w:tcW w:w="1667" w:type="pct"/>
            <w:shd w:val="clear" w:color="auto" w:fill="F2F2F2" w:themeFill="background1" w:themeFillShade="F2"/>
          </w:tcPr>
          <w:p w:rsidR="006824D6" w:rsidRDefault="00624A93" w:rsidP="00705AC1">
            <w:pPr>
              <w:pStyle w:val="ListParagraph"/>
              <w:numPr>
                <w:ilvl w:val="0"/>
                <w:numId w:val="30"/>
              </w:numPr>
              <w:spacing w:before="120" w:after="120"/>
              <w:contextualSpacing w:val="0"/>
              <w:rPr>
                <w:rFonts w:ascii="EYInterstate Light" w:hAnsi="EYInterstate Light" w:cs="Arial"/>
                <w:b/>
                <w:i/>
                <w:sz w:val="16"/>
                <w:szCs w:val="16"/>
                <w:lang w:val="en-GB"/>
              </w:rPr>
            </w:pPr>
            <w:r w:rsidRPr="0066098A">
              <w:rPr>
                <w:rFonts w:ascii="EYInterstate Light" w:hAnsi="EYInterstate Light" w:cs="Arial"/>
                <w:sz w:val="16"/>
                <w:szCs w:val="16"/>
                <w:lang w:val="en-GB"/>
              </w:rPr>
              <w:t>Continue to remove regulated gas and electricity prices and improve energy efficiency. Improve the cross-border integration of energy networks and speed up implementation of the gas interconnection projects.</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503"/>
        </w:trPr>
        <w:tc>
          <w:tcPr>
            <w:tcW w:w="1667" w:type="pct"/>
            <w:shd w:val="clear" w:color="auto" w:fill="F2F2F2" w:themeFill="background1" w:themeFillShade="F2"/>
          </w:tcPr>
          <w:p w:rsidR="006824D6" w:rsidRDefault="00624A93" w:rsidP="00705AC1">
            <w:pPr>
              <w:pStyle w:val="ListParagraph"/>
              <w:numPr>
                <w:ilvl w:val="0"/>
                <w:numId w:val="30"/>
              </w:numPr>
              <w:spacing w:before="120" w:after="12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The energy efficiency in buildings, district heating, industry and transport should be increased</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B118D4">
        <w:trPr>
          <w:trHeight w:val="104"/>
        </w:trPr>
        <w:tc>
          <w:tcPr>
            <w:tcW w:w="1667"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Education</w:t>
            </w:r>
          </w:p>
        </w:tc>
        <w:tc>
          <w:tcPr>
            <w:tcW w:w="1667"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624A93" w:rsidRPr="0066098A" w:rsidTr="00624A93">
        <w:trPr>
          <w:trHeight w:val="104"/>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kern w:val="12"/>
                <w:sz w:val="16"/>
                <w:szCs w:val="16"/>
                <w:lang w:val="en-GB"/>
              </w:rPr>
            </w:pPr>
            <w:r w:rsidRPr="0066098A">
              <w:rPr>
                <w:rFonts w:ascii="EYInterstate Light" w:hAnsi="EYInterstate Light" w:cs="Arial"/>
                <w:sz w:val="16"/>
                <w:szCs w:val="16"/>
                <w:lang w:val="en-GB"/>
              </w:rPr>
              <w:t>Speed up the education reform including the building up of administrative capacity at both central and local level and evaluate the impact of the reforms.</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104"/>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Step up reforms in vocational education and training.</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104"/>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Further align tertiary education with the needs of the labour market and improve access for disadvantaged people.</w:t>
            </w:r>
          </w:p>
        </w:tc>
        <w:tc>
          <w:tcPr>
            <w:tcW w:w="1667" w:type="pct"/>
            <w:shd w:val="clear" w:color="auto" w:fill="F2F2F2" w:themeFill="background1" w:themeFillShade="F2"/>
          </w:tcPr>
          <w:p w:rsidR="00584396" w:rsidRDefault="00584396" w:rsidP="00584396">
            <w:pPr>
              <w:spacing w:before="120" w:line="276" w:lineRule="auto"/>
              <w:jc w:val="left"/>
              <w:rPr>
                <w:rFonts w:cs="Arial"/>
                <w:b/>
                <w:bCs/>
                <w:sz w:val="16"/>
                <w:szCs w:val="16"/>
                <w:lang w:val="en-US"/>
              </w:rPr>
            </w:pPr>
            <w:r w:rsidRPr="00584396">
              <w:rPr>
                <w:rFonts w:cs="Arial"/>
                <w:b/>
                <w:bCs/>
                <w:sz w:val="16"/>
                <w:szCs w:val="16"/>
                <w:lang w:val="en-US"/>
              </w:rPr>
              <w:t xml:space="preserve">Specific Objective 1.1. </w:t>
            </w:r>
          </w:p>
          <w:p w:rsidR="00584396" w:rsidRDefault="00584396" w:rsidP="00584396">
            <w:pPr>
              <w:spacing w:before="120" w:line="276" w:lineRule="auto"/>
              <w:jc w:val="left"/>
              <w:rPr>
                <w:rFonts w:cs="Arial"/>
                <w:sz w:val="16"/>
                <w:szCs w:val="16"/>
              </w:rPr>
            </w:pPr>
            <w:r w:rsidRPr="00584396">
              <w:rPr>
                <w:rFonts w:cs="Arial"/>
                <w:sz w:val="16"/>
                <w:szCs w:val="16"/>
              </w:rPr>
              <w:t>To enhance the potential of the programme area for an inclusive growth, improving availability of employment opportunities, access to the labour market and employment opportunities in the  programme eligible area</w:t>
            </w:r>
          </w:p>
          <w:p w:rsidR="00584396" w:rsidRDefault="00584396" w:rsidP="00304C42">
            <w:pPr>
              <w:spacing w:before="120" w:line="276" w:lineRule="auto"/>
              <w:jc w:val="left"/>
              <w:rPr>
                <w:rFonts w:cs="Arial"/>
                <w:b/>
                <w:bCs/>
                <w:sz w:val="16"/>
                <w:szCs w:val="16"/>
                <w:lang w:val="en-US"/>
              </w:rPr>
            </w:pPr>
            <w:r w:rsidRPr="00584396">
              <w:rPr>
                <w:rFonts w:cs="Arial"/>
                <w:b/>
                <w:bCs/>
                <w:sz w:val="16"/>
                <w:szCs w:val="16"/>
                <w:lang w:val="en-US"/>
              </w:rPr>
              <w:t xml:space="preserve">Specific Objective 1.3. </w:t>
            </w:r>
          </w:p>
          <w:p w:rsidR="00624A93" w:rsidRPr="00B154E9" w:rsidRDefault="00584396" w:rsidP="00304C42">
            <w:pPr>
              <w:spacing w:before="120" w:line="276" w:lineRule="auto"/>
              <w:jc w:val="left"/>
              <w:rPr>
                <w:rFonts w:cs="Arial"/>
                <w:sz w:val="16"/>
                <w:szCs w:val="16"/>
                <w:lang w:val="en-US"/>
              </w:rPr>
            </w:pPr>
            <w:r w:rsidRPr="00584396">
              <w:rPr>
                <w:rFonts w:cs="Arial"/>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666" w:type="pct"/>
            <w:shd w:val="clear" w:color="auto" w:fill="F2F2F2" w:themeFill="background1" w:themeFillShade="F2"/>
          </w:tcPr>
          <w:p w:rsidR="00624A93" w:rsidRPr="0066098A" w:rsidRDefault="00584396" w:rsidP="00304C42">
            <w:pPr>
              <w:spacing w:before="120" w:line="276" w:lineRule="auto"/>
              <w:jc w:val="left"/>
              <w:rPr>
                <w:rFonts w:cs="Arial"/>
                <w:b/>
                <w:sz w:val="16"/>
                <w:szCs w:val="16"/>
              </w:rPr>
            </w:pPr>
            <w:r>
              <w:rPr>
                <w:rFonts w:cs="Arial"/>
                <w:b/>
                <w:sz w:val="16"/>
                <w:szCs w:val="16"/>
              </w:rPr>
              <w:t>YES</w:t>
            </w:r>
            <w:r w:rsidRPr="0066098A">
              <w:rPr>
                <w:rFonts w:cs="Arial"/>
                <w:b/>
                <w:sz w:val="16"/>
                <w:szCs w:val="16"/>
              </w:rPr>
              <w:t xml:space="preserve"> </w:t>
            </w:r>
            <w:r w:rsidR="00624A93" w:rsidRPr="0066098A">
              <w:rPr>
                <w:rFonts w:cs="Arial"/>
                <w:b/>
                <w:sz w:val="16"/>
                <w:szCs w:val="16"/>
              </w:rPr>
              <w:t>– consistency is identified</w:t>
            </w:r>
          </w:p>
          <w:p w:rsidR="00624A93" w:rsidRDefault="00584396" w:rsidP="00304C42">
            <w:pPr>
              <w:spacing w:before="120" w:line="276" w:lineRule="auto"/>
              <w:jc w:val="left"/>
              <w:rPr>
                <w:rFonts w:cs="Arial"/>
                <w:sz w:val="16"/>
                <w:szCs w:val="16"/>
              </w:rPr>
            </w:pPr>
            <w:r w:rsidRPr="00584396">
              <w:rPr>
                <w:rFonts w:cs="Arial"/>
                <w:b/>
                <w:sz w:val="16"/>
                <w:szCs w:val="16"/>
              </w:rPr>
              <w:t xml:space="preserve">Specific Objective 1.1, </w:t>
            </w:r>
            <w:r w:rsidRPr="00B154E9">
              <w:rPr>
                <w:rFonts w:cs="Arial"/>
                <w:sz w:val="16"/>
                <w:szCs w:val="16"/>
              </w:rPr>
              <w:t>through its</w:t>
            </w:r>
            <w:r w:rsidRPr="00584396">
              <w:rPr>
                <w:rFonts w:cs="Arial"/>
                <w:b/>
                <w:sz w:val="16"/>
                <w:szCs w:val="16"/>
              </w:rPr>
              <w:t xml:space="preserve"> Thematic Area 1.1. </w:t>
            </w:r>
            <w:r w:rsidRPr="00584396">
              <w:rPr>
                <w:rFonts w:cs="Arial"/>
                <w:b/>
                <w:i/>
                <w:sz w:val="16"/>
                <w:szCs w:val="16"/>
              </w:rPr>
              <w:t xml:space="preserve">Employment and labour mobility </w:t>
            </w:r>
            <w:r w:rsidRPr="00584396">
              <w:rPr>
                <w:rFonts w:cs="Arial"/>
                <w:sz w:val="16"/>
                <w:szCs w:val="16"/>
              </w:rPr>
              <w:t xml:space="preserve">is aimed at </w:t>
            </w:r>
            <w:r>
              <w:rPr>
                <w:rFonts w:cs="Arial"/>
                <w:sz w:val="16"/>
                <w:szCs w:val="16"/>
              </w:rPr>
              <w:t>removing barriers to access education, training and the labour market, especially for disadvantaged groups.</w:t>
            </w:r>
          </w:p>
          <w:p w:rsidR="00584396" w:rsidRPr="0066098A" w:rsidRDefault="00584396" w:rsidP="00304C42">
            <w:pPr>
              <w:spacing w:before="120" w:line="276" w:lineRule="auto"/>
              <w:jc w:val="left"/>
              <w:rPr>
                <w:rFonts w:cs="Arial"/>
                <w:sz w:val="16"/>
                <w:szCs w:val="16"/>
              </w:rPr>
            </w:pPr>
            <w:r w:rsidRPr="00B154E9">
              <w:rPr>
                <w:rFonts w:cs="Arial"/>
                <w:b/>
                <w:sz w:val="16"/>
                <w:szCs w:val="16"/>
              </w:rPr>
              <w:t>Specific Objective 1.3</w:t>
            </w:r>
            <w:r>
              <w:rPr>
                <w:rFonts w:cs="Arial"/>
                <w:sz w:val="16"/>
                <w:szCs w:val="16"/>
              </w:rPr>
              <w:t xml:space="preserve">, through its </w:t>
            </w:r>
            <w:r w:rsidRPr="00B154E9">
              <w:rPr>
                <w:rFonts w:cs="Arial"/>
                <w:b/>
                <w:sz w:val="16"/>
                <w:szCs w:val="16"/>
              </w:rPr>
              <w:t xml:space="preserve">Thematic Area 1.3 </w:t>
            </w:r>
            <w:r w:rsidRPr="00B154E9">
              <w:rPr>
                <w:rFonts w:cs="Arial"/>
                <w:b/>
                <w:i/>
                <w:sz w:val="16"/>
                <w:szCs w:val="16"/>
              </w:rPr>
              <w:t>Social and cultural inclusion</w:t>
            </w:r>
            <w:r w:rsidRPr="00B154E9">
              <w:rPr>
                <w:rFonts w:cs="Arial"/>
                <w:i/>
                <w:sz w:val="16"/>
                <w:szCs w:val="16"/>
              </w:rPr>
              <w:t xml:space="preserve"> </w:t>
            </w:r>
            <w:r>
              <w:rPr>
                <w:rFonts w:cs="Arial"/>
                <w:sz w:val="16"/>
                <w:szCs w:val="16"/>
              </w:rPr>
              <w:t xml:space="preserve">is aimed at promoting access to tertiary education, through </w:t>
            </w:r>
            <w:r w:rsidRPr="00584396">
              <w:rPr>
                <w:rFonts w:cs="Arial"/>
                <w:sz w:val="16"/>
                <w:szCs w:val="16"/>
              </w:rPr>
              <w:t>information, mentoring and tutoring services offered specially to students completing secondary education.</w:t>
            </w:r>
          </w:p>
        </w:tc>
      </w:tr>
      <w:tr w:rsidR="00624A93" w:rsidRPr="0066098A" w:rsidTr="00624A93">
        <w:trPr>
          <w:trHeight w:val="104"/>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Implement a national strategy on early school leaving focusing on better access to quality early childhood education, including for Roma children. </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104"/>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Speed up transition from institutional to alternative care for children deprived of parental care.</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sz w:val="16"/>
                <w:szCs w:val="16"/>
              </w:rPr>
            </w:pP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NO – consistency is not identified</w:t>
            </w:r>
          </w:p>
          <w:p w:rsidR="00624A93" w:rsidRPr="0066098A" w:rsidRDefault="00624A93" w:rsidP="00304C42">
            <w:pPr>
              <w:spacing w:before="120" w:line="276" w:lineRule="auto"/>
              <w:jc w:val="left"/>
              <w:rPr>
                <w:rFonts w:cs="Arial"/>
                <w:sz w:val="16"/>
                <w:szCs w:val="16"/>
              </w:rPr>
            </w:pPr>
            <w:r w:rsidRPr="0066098A">
              <w:rPr>
                <w:rFonts w:cs="Arial"/>
                <w:sz w:val="16"/>
                <w:szCs w:val="16"/>
              </w:rPr>
              <w:t>The programme does not address the transition from institutional to alternative care for children deprived of parental care. Nevertheless, the TA does not reveal that the PA faces challenges in this respect.</w:t>
            </w:r>
          </w:p>
        </w:tc>
      </w:tr>
      <w:tr w:rsidR="00624A93" w:rsidRPr="0066098A" w:rsidTr="00B118D4">
        <w:trPr>
          <w:trHeight w:val="258"/>
        </w:trPr>
        <w:tc>
          <w:tcPr>
            <w:tcW w:w="1667"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Social inclusion/poverty reduction</w:t>
            </w:r>
          </w:p>
        </w:tc>
        <w:tc>
          <w:tcPr>
            <w:tcW w:w="1667"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624A93" w:rsidRPr="0066098A" w:rsidTr="00624A93">
        <w:trPr>
          <w:trHeight w:val="1301"/>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To alleviate poverty, improve the effectiveness and efficiency of social transfers with a particular focus on children. Complete the social assistance reform by adopting the relevant legislation and strengthening its link with activation measures. </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710"/>
        </w:trPr>
        <w:tc>
          <w:tcPr>
            <w:tcW w:w="1667" w:type="pct"/>
            <w:shd w:val="clear" w:color="auto" w:fill="F2F2F2" w:themeFill="background1" w:themeFillShade="F2"/>
          </w:tcPr>
          <w:p w:rsidR="006824D6" w:rsidRDefault="00624A93" w:rsidP="00705AC1">
            <w:pPr>
              <w:pStyle w:val="ListParagraph"/>
              <w:numPr>
                <w:ilvl w:val="0"/>
                <w:numId w:val="30"/>
              </w:numPr>
              <w:spacing w:before="120" w:after="120"/>
              <w:ind w:left="357" w:hanging="357"/>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Ensure concrete delivery of the National Roma integration strategy.</w:t>
            </w:r>
          </w:p>
        </w:tc>
        <w:tc>
          <w:tcPr>
            <w:tcW w:w="1667"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sz w:val="16"/>
                <w:szCs w:val="16"/>
              </w:rPr>
            </w:pPr>
            <w:r w:rsidRPr="0066098A">
              <w:rPr>
                <w:rFonts w:cs="Arial"/>
                <w:b/>
                <w:sz w:val="16"/>
                <w:szCs w:val="16"/>
              </w:rPr>
              <w:t>N/A</w:t>
            </w:r>
          </w:p>
        </w:tc>
      </w:tr>
      <w:tr w:rsidR="00624A93" w:rsidRPr="0066098A" w:rsidTr="00624A93">
        <w:trPr>
          <w:trHeight w:val="1313"/>
        </w:trPr>
        <w:tc>
          <w:tcPr>
            <w:tcW w:w="1667" w:type="pct"/>
            <w:shd w:val="clear" w:color="auto" w:fill="F2F2F2" w:themeFill="background1" w:themeFillShade="F2"/>
          </w:tcPr>
          <w:p w:rsidR="006824D6" w:rsidRDefault="00624A93" w:rsidP="00705AC1">
            <w:pPr>
              <w:pStyle w:val="ListParagraph"/>
              <w:numPr>
                <w:ilvl w:val="0"/>
                <w:numId w:val="30"/>
              </w:numPr>
              <w:overflowPunct w:val="0"/>
              <w:autoSpaceDE w:val="0"/>
              <w:autoSpaceDN w:val="0"/>
              <w:adjustRightInd w:val="0"/>
              <w:spacing w:before="120" w:after="120"/>
              <w:ind w:left="357" w:hanging="357"/>
              <w:contextualSpacing w:val="0"/>
              <w:textAlignment w:val="baseline"/>
              <w:rPr>
                <w:rFonts w:ascii="EYInterstate Light" w:hAnsi="EYInterstate Light" w:cs="Arial"/>
                <w:b/>
                <w:i/>
                <w:sz w:val="16"/>
                <w:szCs w:val="16"/>
                <w:lang w:val="en-GB"/>
              </w:rPr>
            </w:pPr>
            <w:r w:rsidRPr="0066098A">
              <w:rPr>
                <w:rFonts w:ascii="EYInterstate Light" w:hAnsi="EYInterstate Light" w:cs="Arial"/>
                <w:sz w:val="16"/>
                <w:szCs w:val="16"/>
                <w:lang w:val="en-GB"/>
              </w:rPr>
              <w:t>Pursue health sector reforms to increase its efficiency, quality and accessibility, in particular for disadvantaged people and remote and isolated communities. Reduce the excessive use of hospital care including by strengthening outpatient care</w:t>
            </w:r>
          </w:p>
        </w:tc>
        <w:tc>
          <w:tcPr>
            <w:tcW w:w="1667" w:type="pct"/>
            <w:shd w:val="clear" w:color="auto" w:fill="F2F2F2" w:themeFill="background1" w:themeFillShade="F2"/>
          </w:tcPr>
          <w:p w:rsidR="00584396" w:rsidRDefault="00624A93" w:rsidP="00584396">
            <w:pPr>
              <w:pStyle w:val="Default"/>
              <w:spacing w:before="120" w:after="120" w:line="276" w:lineRule="auto"/>
              <w:rPr>
                <w:rFonts w:ascii="EYInterstate Light" w:hAnsi="EYInterstate Light" w:cs="Arial"/>
                <w:kern w:val="12"/>
                <w:sz w:val="16"/>
                <w:szCs w:val="16"/>
                <w:lang w:val="en-GB"/>
              </w:rPr>
            </w:pPr>
            <w:r w:rsidRPr="0066098A">
              <w:rPr>
                <w:rFonts w:ascii="EYInterstate Light" w:hAnsi="EYInterstate Light" w:cs="Arial"/>
                <w:b/>
                <w:kern w:val="12"/>
                <w:sz w:val="16"/>
                <w:szCs w:val="16"/>
                <w:lang w:val="en-GB"/>
              </w:rPr>
              <w:t>Specific Objective 1.</w:t>
            </w:r>
            <w:r w:rsidR="000E3854">
              <w:rPr>
                <w:rFonts w:ascii="EYInterstate Light" w:hAnsi="EYInterstate Light" w:cs="Arial"/>
                <w:b/>
                <w:kern w:val="12"/>
                <w:sz w:val="16"/>
                <w:szCs w:val="16"/>
                <w:lang w:val="en-GB"/>
              </w:rPr>
              <w:t>2</w:t>
            </w:r>
          </w:p>
          <w:p w:rsidR="00624A93" w:rsidRPr="0066098A" w:rsidRDefault="000E3854" w:rsidP="00584396">
            <w:pPr>
              <w:pStyle w:val="Default"/>
              <w:spacing w:before="120" w:after="120" w:line="276" w:lineRule="auto"/>
              <w:rPr>
                <w:rFonts w:ascii="EYInterstate Light" w:hAnsi="EYInterstate Light" w:cs="Arial"/>
                <w:sz w:val="16"/>
                <w:szCs w:val="16"/>
                <w:lang w:val="en-GB"/>
              </w:rPr>
            </w:pPr>
            <w:r w:rsidRPr="000E3854">
              <w:rPr>
                <w:rFonts w:ascii="EYInterstate Light" w:hAnsi="EYInterstate Light" w:cs="Arial"/>
                <w:kern w:val="12"/>
                <w:sz w:val="16"/>
                <w:szCs w:val="16"/>
                <w:lang w:val="en-GB"/>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Pr="000E3854" w:rsidDel="00584396">
              <w:rPr>
                <w:rFonts w:ascii="EYInterstate Light" w:hAnsi="EYInterstate Light" w:cs="Arial"/>
                <w:kern w:val="12"/>
                <w:sz w:val="16"/>
                <w:szCs w:val="16"/>
                <w:lang w:val="en-GB"/>
              </w:rPr>
              <w:t xml:space="preserve"> </w:t>
            </w:r>
          </w:p>
        </w:tc>
        <w:tc>
          <w:tcPr>
            <w:tcW w:w="1666" w:type="pct"/>
            <w:shd w:val="clear" w:color="auto" w:fill="F2F2F2" w:themeFill="background1" w:themeFillShade="F2"/>
          </w:tcPr>
          <w:p w:rsidR="00624A93" w:rsidRPr="0066098A" w:rsidRDefault="00624A93" w:rsidP="00304C42">
            <w:pPr>
              <w:spacing w:before="120" w:line="276" w:lineRule="auto"/>
              <w:jc w:val="left"/>
              <w:rPr>
                <w:rFonts w:cs="Arial"/>
                <w:b/>
                <w:color w:val="000000"/>
                <w:sz w:val="16"/>
                <w:szCs w:val="16"/>
              </w:rPr>
            </w:pPr>
            <w:r w:rsidRPr="0066098A">
              <w:rPr>
                <w:rFonts w:cs="Arial"/>
                <w:b/>
                <w:color w:val="000000"/>
                <w:sz w:val="16"/>
                <w:szCs w:val="16"/>
              </w:rPr>
              <w:t>YES – consistency is identified</w:t>
            </w:r>
          </w:p>
          <w:p w:rsidR="00624A93" w:rsidRPr="0066098A" w:rsidRDefault="00584396" w:rsidP="00304C42">
            <w:pPr>
              <w:spacing w:before="120" w:line="276" w:lineRule="auto"/>
              <w:jc w:val="left"/>
              <w:rPr>
                <w:rFonts w:cs="Arial"/>
                <w:sz w:val="16"/>
                <w:szCs w:val="16"/>
              </w:rPr>
            </w:pPr>
            <w:r w:rsidRPr="00584396">
              <w:rPr>
                <w:rFonts w:cs="Arial"/>
                <w:b/>
                <w:sz w:val="16"/>
                <w:szCs w:val="16"/>
              </w:rPr>
              <w:t>S</w:t>
            </w:r>
            <w:r w:rsidR="000E3854">
              <w:rPr>
                <w:rFonts w:cs="Arial"/>
                <w:b/>
                <w:sz w:val="16"/>
                <w:szCs w:val="16"/>
              </w:rPr>
              <w:t>pecific Objective 1.2</w:t>
            </w:r>
            <w:r w:rsidRPr="00584396">
              <w:rPr>
                <w:rFonts w:cs="Arial"/>
                <w:b/>
                <w:sz w:val="16"/>
                <w:szCs w:val="16"/>
              </w:rPr>
              <w:t xml:space="preserve">, </w:t>
            </w:r>
            <w:r w:rsidRPr="00584396">
              <w:rPr>
                <w:rFonts w:cs="Arial"/>
                <w:sz w:val="16"/>
                <w:szCs w:val="16"/>
              </w:rPr>
              <w:t>through its</w:t>
            </w:r>
            <w:r w:rsidRPr="00584396">
              <w:rPr>
                <w:rFonts w:cs="Arial"/>
                <w:b/>
                <w:sz w:val="16"/>
                <w:szCs w:val="16"/>
              </w:rPr>
              <w:t xml:space="preserve"> Thematic Area </w:t>
            </w:r>
            <w:r w:rsidR="000E3854">
              <w:rPr>
                <w:rFonts w:cs="Arial"/>
                <w:b/>
                <w:sz w:val="16"/>
                <w:szCs w:val="16"/>
              </w:rPr>
              <w:t>1.2</w:t>
            </w:r>
            <w:r w:rsidRPr="00584396">
              <w:rPr>
                <w:rFonts w:cs="Arial"/>
                <w:b/>
                <w:sz w:val="16"/>
                <w:szCs w:val="16"/>
              </w:rPr>
              <w:t xml:space="preserve">. </w:t>
            </w:r>
            <w:r w:rsidR="000E3854" w:rsidRPr="000E3854">
              <w:rPr>
                <w:rFonts w:cs="Arial"/>
                <w:b/>
                <w:i/>
                <w:sz w:val="16"/>
                <w:szCs w:val="16"/>
              </w:rPr>
              <w:t>Health and social infrastructures</w:t>
            </w:r>
            <w:r w:rsidR="000E3854" w:rsidRPr="000E3854" w:rsidDel="00584396">
              <w:rPr>
                <w:rFonts w:cs="Arial"/>
                <w:b/>
                <w:i/>
                <w:sz w:val="16"/>
                <w:szCs w:val="16"/>
              </w:rPr>
              <w:t xml:space="preserve"> </w:t>
            </w:r>
            <w:r>
              <w:rPr>
                <w:rFonts w:cs="Arial"/>
                <w:sz w:val="16"/>
                <w:szCs w:val="16"/>
              </w:rPr>
              <w:t xml:space="preserve">is </w:t>
            </w:r>
            <w:r w:rsidR="00624A93" w:rsidRPr="0066098A">
              <w:rPr>
                <w:rFonts w:cs="Arial"/>
                <w:sz w:val="16"/>
                <w:szCs w:val="16"/>
              </w:rPr>
              <w:t xml:space="preserve">aimed at creating cross-border platforms and networks for provision of health services, including for the remote and disadvantages groups or equipping the health care infrastructure in order to provide adequate health care services, among others. </w:t>
            </w:r>
          </w:p>
        </w:tc>
      </w:tr>
      <w:tr w:rsidR="00624A93" w:rsidRPr="0066098A" w:rsidTr="00B118D4">
        <w:trPr>
          <w:trHeight w:val="258"/>
        </w:trPr>
        <w:tc>
          <w:tcPr>
            <w:tcW w:w="1667" w:type="pct"/>
            <w:shd w:val="clear" w:color="auto" w:fill="4BACC6" w:themeFill="accent5"/>
            <w:vAlign w:val="center"/>
          </w:tcPr>
          <w:p w:rsidR="00624A93" w:rsidRPr="0066098A" w:rsidRDefault="00624A93" w:rsidP="00304C42">
            <w:pPr>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Public administration</w:t>
            </w:r>
          </w:p>
        </w:tc>
        <w:tc>
          <w:tcPr>
            <w:tcW w:w="1667"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Specific Objectives</w:t>
            </w:r>
          </w:p>
        </w:tc>
        <w:tc>
          <w:tcPr>
            <w:tcW w:w="1666" w:type="pct"/>
            <w:shd w:val="clear" w:color="auto" w:fill="4BACC6" w:themeFill="accent5"/>
            <w:vAlign w:val="center"/>
          </w:tcPr>
          <w:p w:rsidR="00624A93" w:rsidRPr="0066098A" w:rsidRDefault="00624A93" w:rsidP="00304C42">
            <w:pPr>
              <w:keepNext/>
              <w:spacing w:before="60" w:after="6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624A93" w:rsidRPr="0066098A" w:rsidTr="00624A93">
        <w:trPr>
          <w:trHeight w:val="395"/>
        </w:trPr>
        <w:tc>
          <w:tcPr>
            <w:tcW w:w="1667" w:type="pct"/>
            <w:shd w:val="clear" w:color="auto" w:fill="F2F2F2" w:themeFill="background1" w:themeFillShade="F2"/>
          </w:tcPr>
          <w:p w:rsidR="006824D6" w:rsidRDefault="00624A93" w:rsidP="00705AC1">
            <w:pPr>
              <w:pStyle w:val="ListParagraph"/>
              <w:numPr>
                <w:ilvl w:val="0"/>
                <w:numId w:val="30"/>
              </w:numPr>
              <w:overflowPunct w:val="0"/>
              <w:autoSpaceDE w:val="0"/>
              <w:autoSpaceDN w:val="0"/>
              <w:adjustRightInd w:val="0"/>
              <w:spacing w:before="120" w:after="120"/>
              <w:ind w:left="357" w:hanging="357"/>
              <w:contextualSpacing w:val="0"/>
              <w:textAlignment w:val="baseline"/>
              <w:rPr>
                <w:rFonts w:ascii="EYInterstate Light" w:hAnsi="EYInterstate Light" w:cs="Arial"/>
                <w:sz w:val="16"/>
                <w:szCs w:val="16"/>
                <w:lang w:val="en-GB"/>
              </w:rPr>
            </w:pPr>
            <w:r w:rsidRPr="0066098A">
              <w:rPr>
                <w:rFonts w:ascii="EYInterstate Light" w:hAnsi="EYInterstate Light" w:cs="Arial"/>
                <w:sz w:val="16"/>
                <w:szCs w:val="16"/>
                <w:lang w:val="en-GB"/>
              </w:rPr>
              <w:t>Strengthen governance and the quality of institutions and the public administration, in particular by improving the capacity for strategic and budgetary planning, by increasing the professionalism of the public service through improved human resource management and by strengthening the mechanisms for coordination between the different levels of government.</w:t>
            </w:r>
          </w:p>
        </w:tc>
        <w:tc>
          <w:tcPr>
            <w:tcW w:w="1667" w:type="pct"/>
            <w:shd w:val="clear" w:color="auto" w:fill="F2F2F2" w:themeFill="background1" w:themeFillShade="F2"/>
          </w:tcPr>
          <w:p w:rsidR="000E3854" w:rsidRDefault="00624A93" w:rsidP="00304C42">
            <w:pPr>
              <w:spacing w:before="120" w:line="276" w:lineRule="auto"/>
              <w:jc w:val="left"/>
              <w:rPr>
                <w:rFonts w:cs="Arial"/>
                <w:sz w:val="16"/>
                <w:szCs w:val="16"/>
              </w:rPr>
            </w:pPr>
            <w:r w:rsidRPr="0066098A">
              <w:rPr>
                <w:rFonts w:cs="Arial"/>
                <w:b/>
                <w:sz w:val="16"/>
                <w:szCs w:val="16"/>
              </w:rPr>
              <w:t>Specific Objective 2.1.</w:t>
            </w:r>
            <w:r w:rsidRPr="0066098A">
              <w:rPr>
                <w:rFonts w:cs="Arial"/>
                <w:sz w:val="16"/>
                <w:szCs w:val="16"/>
              </w:rPr>
              <w:t xml:space="preserve"> </w:t>
            </w:r>
          </w:p>
          <w:p w:rsidR="000E3854" w:rsidRDefault="000E3854" w:rsidP="00304C42">
            <w:pPr>
              <w:spacing w:before="120" w:line="276" w:lineRule="auto"/>
              <w:jc w:val="left"/>
              <w:rPr>
                <w:rFonts w:cs="Arial"/>
                <w:b/>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r w:rsidRPr="0066098A" w:rsidDel="000E3854">
              <w:rPr>
                <w:rFonts w:cs="Arial"/>
                <w:sz w:val="16"/>
                <w:szCs w:val="16"/>
              </w:rPr>
              <w:t xml:space="preserve"> </w:t>
            </w:r>
          </w:p>
          <w:p w:rsidR="000E3854" w:rsidRDefault="00624A93" w:rsidP="00304C42">
            <w:pPr>
              <w:spacing w:before="120" w:line="276" w:lineRule="auto"/>
              <w:jc w:val="left"/>
              <w:rPr>
                <w:rFonts w:cs="Arial"/>
                <w:b/>
                <w:sz w:val="16"/>
                <w:szCs w:val="16"/>
              </w:rPr>
            </w:pPr>
            <w:r w:rsidRPr="0066098A">
              <w:rPr>
                <w:rFonts w:cs="Arial"/>
                <w:b/>
                <w:sz w:val="16"/>
                <w:szCs w:val="16"/>
              </w:rPr>
              <w:t xml:space="preserve">Specific Objective 3.1. </w:t>
            </w:r>
          </w:p>
          <w:p w:rsidR="000E3854" w:rsidRDefault="000E3854" w:rsidP="00304C42">
            <w:pPr>
              <w:spacing w:before="120" w:line="276" w:lineRule="auto"/>
              <w:jc w:val="left"/>
              <w:rPr>
                <w:rFonts w:cs="Arial"/>
                <w:sz w:val="16"/>
                <w:szCs w:val="16"/>
              </w:rPr>
            </w:pPr>
            <w:r w:rsidRPr="000E3854">
              <w:rPr>
                <w:rFonts w:cs="Arial"/>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0E3854" w:rsidRPr="00B154E9" w:rsidRDefault="000E3854" w:rsidP="00304C42">
            <w:pPr>
              <w:spacing w:before="120" w:line="276" w:lineRule="auto"/>
              <w:jc w:val="left"/>
              <w:rPr>
                <w:rFonts w:cs="Arial"/>
                <w:b/>
                <w:sz w:val="16"/>
                <w:szCs w:val="16"/>
              </w:rPr>
            </w:pPr>
            <w:r>
              <w:rPr>
                <w:rFonts w:cs="Arial"/>
                <w:b/>
                <w:sz w:val="16"/>
                <w:szCs w:val="16"/>
              </w:rPr>
              <w:t>S</w:t>
            </w:r>
            <w:r w:rsidR="00624A93" w:rsidRPr="0066098A">
              <w:rPr>
                <w:rFonts w:cs="Arial"/>
                <w:b/>
                <w:sz w:val="16"/>
                <w:szCs w:val="16"/>
              </w:rPr>
              <w:t>pecific Objective 3.2.</w:t>
            </w:r>
            <w:r w:rsidR="00624A93" w:rsidRPr="00B154E9">
              <w:rPr>
                <w:rFonts w:cs="Arial"/>
                <w:b/>
                <w:sz w:val="16"/>
                <w:szCs w:val="16"/>
              </w:rPr>
              <w:t xml:space="preserve"> </w:t>
            </w:r>
          </w:p>
          <w:p w:rsidR="00624A93" w:rsidRPr="0066098A" w:rsidRDefault="000E3854" w:rsidP="00304C42">
            <w:pPr>
              <w:spacing w:before="120" w:line="276" w:lineRule="auto"/>
              <w:jc w:val="left"/>
              <w:rPr>
                <w:rFonts w:cs="Arial"/>
                <w:sz w:val="16"/>
                <w:szCs w:val="16"/>
              </w:rPr>
            </w:pPr>
            <w:r w:rsidRPr="000E3854">
              <w:rPr>
                <w:rFonts w:cs="Arial"/>
                <w:sz w:val="16"/>
                <w:szCs w:val="16"/>
              </w:rPr>
              <w:t>Promote the achievement of improved and homogenous quality standard in public infrastructures for basic services, especially in remote areas through improved and enlarged</w:t>
            </w:r>
            <w:r w:rsidRPr="000E3854">
              <w:rPr>
                <w:rFonts w:cs="Arial"/>
                <w:sz w:val="16"/>
                <w:szCs w:val="16"/>
                <w:lang w:val="en-US"/>
              </w:rPr>
              <w:t xml:space="preserve"> </w:t>
            </w:r>
            <w:r w:rsidRPr="000E3854">
              <w:rPr>
                <w:rFonts w:cs="Arial"/>
                <w:sz w:val="16"/>
                <w:szCs w:val="16"/>
              </w:rPr>
              <w:t xml:space="preserve">access to modern and efficient public utilities services (incl. Internet, energy) </w:t>
            </w:r>
            <w:r w:rsidR="00624A93" w:rsidRPr="0066098A">
              <w:rPr>
                <w:rFonts w:cs="Arial"/>
                <w:sz w:val="16"/>
                <w:szCs w:val="16"/>
              </w:rPr>
              <w:t>To improve efficiency of secondary transport networks and  basic utilities</w:t>
            </w:r>
          </w:p>
        </w:tc>
        <w:tc>
          <w:tcPr>
            <w:tcW w:w="1666" w:type="pct"/>
            <w:vMerge w:val="restart"/>
            <w:shd w:val="clear" w:color="auto" w:fill="F2F2F2" w:themeFill="background1" w:themeFillShade="F2"/>
          </w:tcPr>
          <w:p w:rsidR="00624A93" w:rsidRPr="0066098A" w:rsidRDefault="00624A93" w:rsidP="00304C42">
            <w:pPr>
              <w:spacing w:before="120" w:line="276" w:lineRule="auto"/>
              <w:jc w:val="left"/>
              <w:rPr>
                <w:rFonts w:cs="Arial"/>
                <w:b/>
                <w:color w:val="000000"/>
                <w:sz w:val="16"/>
                <w:szCs w:val="16"/>
              </w:rPr>
            </w:pPr>
            <w:r w:rsidRPr="0066098A">
              <w:rPr>
                <w:rFonts w:cs="Arial"/>
                <w:b/>
                <w:color w:val="000000"/>
                <w:sz w:val="16"/>
                <w:szCs w:val="16"/>
              </w:rPr>
              <w:t>Indirect – consistency is indirectly identified</w:t>
            </w:r>
          </w:p>
          <w:p w:rsidR="00624A93" w:rsidRPr="0066098A" w:rsidRDefault="00624A93" w:rsidP="00304C42">
            <w:pPr>
              <w:spacing w:before="120" w:line="276" w:lineRule="auto"/>
              <w:jc w:val="left"/>
              <w:rPr>
                <w:rFonts w:cs="Arial"/>
                <w:sz w:val="16"/>
                <w:szCs w:val="16"/>
              </w:rPr>
            </w:pPr>
            <w:r w:rsidRPr="0066098A">
              <w:rPr>
                <w:rFonts w:cs="Arial"/>
                <w:sz w:val="16"/>
                <w:szCs w:val="16"/>
              </w:rPr>
              <w:t xml:space="preserve">The programme does not tackle the issues regarding public administration. Nevertheless, the justification provided for not dealing with this reflects that the administrative structure of the area does not offer the prospective for such actions. Yet, developing the administrative capacity in planning is tackled by Priority Axes 2 and 3.  </w:t>
            </w:r>
          </w:p>
        </w:tc>
      </w:tr>
      <w:tr w:rsidR="00624A93" w:rsidRPr="0066098A" w:rsidTr="00624A93">
        <w:trPr>
          <w:trHeight w:val="800"/>
        </w:trPr>
        <w:tc>
          <w:tcPr>
            <w:tcW w:w="1667" w:type="pct"/>
            <w:shd w:val="clear" w:color="auto" w:fill="F2F2F2" w:themeFill="background1" w:themeFillShade="F2"/>
          </w:tcPr>
          <w:p w:rsidR="006824D6" w:rsidRDefault="00624A93" w:rsidP="00705AC1">
            <w:pPr>
              <w:pStyle w:val="ListParagraph"/>
              <w:numPr>
                <w:ilvl w:val="0"/>
                <w:numId w:val="30"/>
              </w:numPr>
              <w:overflowPunct w:val="0"/>
              <w:autoSpaceDE w:val="0"/>
              <w:autoSpaceDN w:val="0"/>
              <w:adjustRightInd w:val="0"/>
              <w:spacing w:before="120" w:after="120"/>
              <w:ind w:left="357" w:hanging="357"/>
              <w:contextualSpacing w:val="0"/>
              <w:textAlignment w:val="baseline"/>
              <w:rPr>
                <w:rFonts w:ascii="EYInterstate Light" w:hAnsi="EYInterstate Light" w:cs="Arial"/>
                <w:sz w:val="16"/>
                <w:szCs w:val="16"/>
                <w:lang w:val="en-GB"/>
              </w:rPr>
            </w:pPr>
            <w:r w:rsidRPr="0066098A">
              <w:rPr>
                <w:rFonts w:ascii="EYInterstate Light" w:hAnsi="EYInterstate Light" w:cs="Arial"/>
                <w:sz w:val="16"/>
                <w:szCs w:val="16"/>
                <w:lang w:val="en-GB"/>
              </w:rPr>
              <w:t>Significantly improve the quality of regulations through the use of impact assessments, and systematic evaluations.</w:t>
            </w:r>
          </w:p>
        </w:tc>
        <w:tc>
          <w:tcPr>
            <w:tcW w:w="1667" w:type="pct"/>
            <w:shd w:val="clear" w:color="auto" w:fill="F2F2F2" w:themeFill="background1" w:themeFillShade="F2"/>
          </w:tcPr>
          <w:p w:rsidR="00624A93" w:rsidRPr="0066098A" w:rsidRDefault="00A60FFE" w:rsidP="00304C42">
            <w:pPr>
              <w:spacing w:before="120" w:line="276" w:lineRule="auto"/>
              <w:jc w:val="left"/>
              <w:rPr>
                <w:rFonts w:cs="Arial"/>
                <w:sz w:val="16"/>
                <w:szCs w:val="16"/>
              </w:rPr>
            </w:pPr>
            <w:r w:rsidRPr="00A60FFE">
              <w:rPr>
                <w:rFonts w:cs="Arial"/>
                <w:b/>
                <w:sz w:val="16"/>
                <w:szCs w:val="16"/>
              </w:rPr>
              <w:t>N/A</w:t>
            </w:r>
          </w:p>
        </w:tc>
        <w:tc>
          <w:tcPr>
            <w:tcW w:w="1666" w:type="pct"/>
            <w:vMerge/>
          </w:tcPr>
          <w:p w:rsidR="00624A93" w:rsidRPr="0066098A" w:rsidRDefault="00624A93" w:rsidP="00304C42">
            <w:pPr>
              <w:spacing w:before="120" w:line="276" w:lineRule="auto"/>
              <w:jc w:val="left"/>
              <w:rPr>
                <w:rFonts w:cs="Arial"/>
                <w:sz w:val="16"/>
                <w:szCs w:val="16"/>
              </w:rPr>
            </w:pPr>
          </w:p>
        </w:tc>
      </w:tr>
      <w:tr w:rsidR="00624A93" w:rsidRPr="0066098A" w:rsidTr="00624A93">
        <w:trPr>
          <w:trHeight w:val="395"/>
        </w:trPr>
        <w:tc>
          <w:tcPr>
            <w:tcW w:w="1667" w:type="pct"/>
            <w:shd w:val="clear" w:color="auto" w:fill="F2F2F2" w:themeFill="background1" w:themeFillShade="F2"/>
          </w:tcPr>
          <w:p w:rsidR="006824D6" w:rsidRDefault="00624A93" w:rsidP="00705AC1">
            <w:pPr>
              <w:pStyle w:val="ListParagraph"/>
              <w:numPr>
                <w:ilvl w:val="0"/>
                <w:numId w:val="30"/>
              </w:numPr>
              <w:overflowPunct w:val="0"/>
              <w:autoSpaceDE w:val="0"/>
              <w:autoSpaceDN w:val="0"/>
              <w:adjustRightInd w:val="0"/>
              <w:spacing w:before="120" w:after="120"/>
              <w:ind w:left="357" w:hanging="357"/>
              <w:contextualSpacing w:val="0"/>
              <w:textAlignment w:val="baseline"/>
              <w:rPr>
                <w:rFonts w:ascii="EYInterstate Light" w:hAnsi="EYInterstate Light" w:cs="Arial"/>
                <w:sz w:val="16"/>
                <w:szCs w:val="16"/>
                <w:lang w:val="en-GB"/>
              </w:rPr>
            </w:pPr>
            <w:r w:rsidRPr="0066098A">
              <w:rPr>
                <w:rFonts w:ascii="EYInterstate Light" w:hAnsi="EYInterstate Light" w:cs="Arial"/>
                <w:sz w:val="16"/>
                <w:szCs w:val="16"/>
                <w:lang w:val="en-GB"/>
              </w:rPr>
              <w:t>Step up efforts to accelerate the absorption of EU funds in particular by strengthening management and control systems and improving public procurement.</w:t>
            </w:r>
          </w:p>
        </w:tc>
        <w:tc>
          <w:tcPr>
            <w:tcW w:w="1667" w:type="pct"/>
            <w:shd w:val="clear" w:color="auto" w:fill="F2F2F2" w:themeFill="background1" w:themeFillShade="F2"/>
          </w:tcPr>
          <w:p w:rsidR="00624A93" w:rsidRPr="0066098A" w:rsidRDefault="00A60FFE" w:rsidP="00304C42">
            <w:pPr>
              <w:spacing w:before="120" w:line="276" w:lineRule="auto"/>
              <w:jc w:val="left"/>
              <w:rPr>
                <w:rFonts w:cs="Arial"/>
                <w:sz w:val="16"/>
                <w:szCs w:val="16"/>
              </w:rPr>
            </w:pPr>
            <w:r w:rsidRPr="00A60FFE">
              <w:rPr>
                <w:rFonts w:cs="Arial"/>
                <w:b/>
                <w:sz w:val="16"/>
                <w:szCs w:val="16"/>
              </w:rPr>
              <w:t>N/A</w:t>
            </w:r>
          </w:p>
        </w:tc>
        <w:tc>
          <w:tcPr>
            <w:tcW w:w="1666" w:type="pct"/>
            <w:vMerge/>
          </w:tcPr>
          <w:p w:rsidR="00624A93" w:rsidRPr="0066098A" w:rsidRDefault="00624A93" w:rsidP="00304C42">
            <w:pPr>
              <w:spacing w:before="120" w:line="276" w:lineRule="auto"/>
              <w:jc w:val="left"/>
              <w:rPr>
                <w:rFonts w:cs="Arial"/>
                <w:sz w:val="16"/>
                <w:szCs w:val="16"/>
              </w:rPr>
            </w:pPr>
          </w:p>
        </w:tc>
      </w:tr>
    </w:tbl>
    <w:p w:rsidR="00D01803" w:rsidRPr="0066098A" w:rsidRDefault="00D01803" w:rsidP="00304C42">
      <w:pPr>
        <w:overflowPunct/>
        <w:autoSpaceDE/>
        <w:autoSpaceDN/>
        <w:adjustRightInd/>
        <w:spacing w:after="0" w:line="240" w:lineRule="auto"/>
        <w:jc w:val="left"/>
        <w:textAlignment w:val="auto"/>
      </w:pPr>
    </w:p>
    <w:p w:rsidR="00A06C92" w:rsidRPr="0066098A" w:rsidRDefault="00A06C92" w:rsidP="00304C42">
      <w:pPr>
        <w:overflowPunct/>
        <w:autoSpaceDE/>
        <w:autoSpaceDN/>
        <w:adjustRightInd/>
        <w:spacing w:after="0" w:line="240" w:lineRule="auto"/>
        <w:jc w:val="left"/>
        <w:textAlignment w:val="auto"/>
        <w:rPr>
          <w:rFonts w:cs="Arial"/>
          <w:b/>
          <w:bCs/>
          <w:color w:val="646464"/>
          <w:sz w:val="36"/>
          <w:szCs w:val="48"/>
        </w:rPr>
      </w:pPr>
      <w:r w:rsidRPr="0066098A">
        <w:rPr>
          <w:b/>
          <w:sz w:val="36"/>
        </w:rPr>
        <w:br w:type="page"/>
      </w:r>
    </w:p>
    <w:p w:rsidR="006824D6" w:rsidRDefault="00CA4E92" w:rsidP="00705AC1">
      <w:pPr>
        <w:pStyle w:val="Heading1"/>
        <w:pageBreakBefore w:val="0"/>
        <w:numPr>
          <w:ilvl w:val="0"/>
          <w:numId w:val="29"/>
        </w:numPr>
        <w:rPr>
          <w:b/>
          <w:sz w:val="36"/>
        </w:rPr>
      </w:pPr>
      <w:bookmarkStart w:id="170" w:name="_Toc395202803"/>
      <w:r w:rsidRPr="0066098A">
        <w:rPr>
          <w:b/>
          <w:sz w:val="36"/>
        </w:rPr>
        <w:t>Partnership Agreement compliance analysis table</w:t>
      </w:r>
      <w:bookmarkEnd w:id="170"/>
      <w:r w:rsidRPr="0066098A">
        <w:rPr>
          <w:b/>
          <w:sz w:val="36"/>
        </w:rPr>
        <w:t xml:space="preserve"> </w:t>
      </w:r>
    </w:p>
    <w:p w:rsidR="00823686" w:rsidRPr="00B154E9" w:rsidRDefault="00823686" w:rsidP="00B154E9"/>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549"/>
        <w:gridCol w:w="2161"/>
        <w:gridCol w:w="5129"/>
        <w:gridCol w:w="2399"/>
        <w:gridCol w:w="3267"/>
      </w:tblGrid>
      <w:tr w:rsidR="00823686" w:rsidRPr="0066098A" w:rsidTr="00B154E9">
        <w:trPr>
          <w:cnfStyle w:val="100000000000" w:firstRow="1" w:lastRow="0" w:firstColumn="0" w:lastColumn="0" w:oddVBand="0" w:evenVBand="0" w:oddHBand="0" w:evenHBand="0" w:firstRowFirstColumn="0" w:firstRowLastColumn="0" w:lastRowFirstColumn="0" w:lastRowLastColumn="0"/>
          <w:trHeight w:val="440"/>
          <w:tblHeader/>
        </w:trPr>
        <w:tc>
          <w:tcPr>
            <w:tcW w:w="3047" w:type="pct"/>
            <w:gridSpan w:val="3"/>
            <w:shd w:val="clear" w:color="auto" w:fill="FFE600"/>
          </w:tcPr>
          <w:p w:rsidR="00823686" w:rsidRPr="0066098A" w:rsidRDefault="00823686" w:rsidP="00377028">
            <w:pPr>
              <w:widowControl w:val="0"/>
              <w:spacing w:before="120" w:line="276" w:lineRule="auto"/>
              <w:jc w:val="left"/>
              <w:rPr>
                <w:b/>
                <w:sz w:val="16"/>
                <w:szCs w:val="16"/>
              </w:rPr>
            </w:pPr>
            <w:r w:rsidRPr="0066098A">
              <w:rPr>
                <w:b/>
                <w:sz w:val="16"/>
                <w:szCs w:val="16"/>
              </w:rPr>
              <w:t>Partnership Agreement</w:t>
            </w:r>
          </w:p>
        </w:tc>
        <w:tc>
          <w:tcPr>
            <w:tcW w:w="1953" w:type="pct"/>
            <w:gridSpan w:val="2"/>
            <w:shd w:val="clear" w:color="auto" w:fill="FFE600"/>
          </w:tcPr>
          <w:p w:rsidR="00823686" w:rsidRPr="0066098A" w:rsidRDefault="00823686" w:rsidP="00377028">
            <w:pPr>
              <w:widowControl w:val="0"/>
              <w:spacing w:before="120" w:line="276" w:lineRule="auto"/>
              <w:jc w:val="left"/>
              <w:rPr>
                <w:b/>
                <w:sz w:val="16"/>
                <w:szCs w:val="16"/>
              </w:rPr>
            </w:pPr>
            <w:r w:rsidRPr="0066098A">
              <w:rPr>
                <w:b/>
                <w:sz w:val="16"/>
                <w:szCs w:val="16"/>
              </w:rPr>
              <w:t>Romania-Serbia IPA CBC</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32"/>
          <w:tblHeader/>
        </w:trPr>
        <w:tc>
          <w:tcPr>
            <w:tcW w:w="534" w:type="pct"/>
            <w:shd w:val="clear" w:color="auto" w:fill="4BACC6" w:themeFill="accent5"/>
            <w:vAlign w:val="center"/>
          </w:tcPr>
          <w:p w:rsidR="00823686" w:rsidRPr="0066098A" w:rsidRDefault="00823686" w:rsidP="00377028">
            <w:pPr>
              <w:widowControl w:val="0"/>
              <w:spacing w:after="0" w:line="240" w:lineRule="auto"/>
              <w:jc w:val="left"/>
              <w:rPr>
                <w:b/>
                <w:color w:val="FFFFFF" w:themeColor="background1"/>
                <w:sz w:val="16"/>
                <w:szCs w:val="16"/>
              </w:rPr>
            </w:pPr>
            <w:r w:rsidRPr="0066098A">
              <w:rPr>
                <w:b/>
                <w:color w:val="FFFFFF" w:themeColor="background1"/>
                <w:sz w:val="16"/>
                <w:szCs w:val="16"/>
              </w:rPr>
              <w:t>Thematic Objectives</w:t>
            </w:r>
          </w:p>
        </w:tc>
        <w:tc>
          <w:tcPr>
            <w:tcW w:w="745" w:type="pct"/>
            <w:shd w:val="clear" w:color="auto" w:fill="4BACC6" w:themeFill="accent5"/>
            <w:vAlign w:val="center"/>
          </w:tcPr>
          <w:p w:rsidR="00823686" w:rsidRPr="0066098A" w:rsidRDefault="00823686" w:rsidP="00377028">
            <w:pPr>
              <w:widowControl w:val="0"/>
              <w:spacing w:after="0" w:line="240" w:lineRule="auto"/>
              <w:jc w:val="left"/>
              <w:rPr>
                <w:b/>
                <w:color w:val="FFFFFF" w:themeColor="background1"/>
                <w:sz w:val="16"/>
                <w:szCs w:val="16"/>
              </w:rPr>
            </w:pPr>
            <w:r w:rsidRPr="0066098A">
              <w:rPr>
                <w:b/>
                <w:color w:val="FFFFFF" w:themeColor="background1"/>
                <w:sz w:val="16"/>
                <w:szCs w:val="16"/>
              </w:rPr>
              <w:t>Development Needs</w:t>
            </w:r>
          </w:p>
        </w:tc>
        <w:tc>
          <w:tcPr>
            <w:tcW w:w="1768" w:type="pct"/>
            <w:shd w:val="clear" w:color="auto" w:fill="4BACC6" w:themeFill="accent5"/>
            <w:vAlign w:val="center"/>
          </w:tcPr>
          <w:p w:rsidR="00823686" w:rsidRPr="0066098A" w:rsidRDefault="00823686" w:rsidP="00377028">
            <w:pPr>
              <w:widowControl w:val="0"/>
              <w:spacing w:after="0" w:line="240" w:lineRule="auto"/>
              <w:jc w:val="left"/>
              <w:rPr>
                <w:b/>
                <w:color w:val="FFFFFF" w:themeColor="background1"/>
                <w:sz w:val="16"/>
                <w:szCs w:val="16"/>
              </w:rPr>
            </w:pPr>
            <w:r w:rsidRPr="0066098A">
              <w:rPr>
                <w:b/>
                <w:color w:val="FFFFFF" w:themeColor="background1"/>
                <w:sz w:val="16"/>
                <w:szCs w:val="16"/>
              </w:rPr>
              <w:t>Proposed Funding Priorities</w:t>
            </w:r>
          </w:p>
        </w:tc>
        <w:tc>
          <w:tcPr>
            <w:tcW w:w="827" w:type="pct"/>
            <w:shd w:val="clear" w:color="auto" w:fill="4BACC6" w:themeFill="accent5"/>
            <w:vAlign w:val="center"/>
          </w:tcPr>
          <w:p w:rsidR="00823686" w:rsidRPr="0066098A" w:rsidRDefault="00823686" w:rsidP="00377028">
            <w:pPr>
              <w:widowControl w:val="0"/>
              <w:tabs>
                <w:tab w:val="right" w:pos="2419"/>
              </w:tabs>
              <w:spacing w:after="0" w:line="240" w:lineRule="auto"/>
              <w:jc w:val="left"/>
              <w:rPr>
                <w:b/>
                <w:color w:val="FFFFFF" w:themeColor="background1"/>
                <w:sz w:val="16"/>
                <w:szCs w:val="16"/>
              </w:rPr>
            </w:pPr>
            <w:r w:rsidRPr="0066098A">
              <w:rPr>
                <w:b/>
                <w:color w:val="FFFFFF" w:themeColor="background1"/>
                <w:sz w:val="16"/>
                <w:szCs w:val="16"/>
              </w:rPr>
              <w:t>Consistent Specific Objective</w:t>
            </w:r>
          </w:p>
        </w:tc>
        <w:tc>
          <w:tcPr>
            <w:tcW w:w="1126" w:type="pct"/>
            <w:shd w:val="clear" w:color="auto" w:fill="4BACC6" w:themeFill="accent5"/>
            <w:vAlign w:val="center"/>
          </w:tcPr>
          <w:p w:rsidR="00823686" w:rsidRPr="0066098A" w:rsidRDefault="00823686" w:rsidP="00377028">
            <w:pPr>
              <w:widowControl w:val="0"/>
              <w:tabs>
                <w:tab w:val="right" w:pos="2419"/>
              </w:tabs>
              <w:spacing w:after="0" w:line="240" w:lineRule="auto"/>
              <w:jc w:val="left"/>
              <w:rPr>
                <w:b/>
                <w:color w:val="FFFFFF" w:themeColor="background1"/>
                <w:sz w:val="16"/>
                <w:szCs w:val="16"/>
              </w:rPr>
            </w:pPr>
            <w:r w:rsidRPr="0066098A">
              <w:rPr>
                <w:b/>
                <w:color w:val="FFFFFF" w:themeColor="background1"/>
                <w:sz w:val="16"/>
                <w:szCs w:val="16"/>
              </w:rPr>
              <w:t>Consistency with the Specific Objective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35"/>
          <w:tblHeader/>
        </w:trPr>
        <w:tc>
          <w:tcPr>
            <w:tcW w:w="534" w:type="pct"/>
            <w:vMerge w:val="restar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Thematic objective no. 1</w:t>
            </w:r>
          </w:p>
          <w:p w:rsidR="00823686" w:rsidRPr="0066098A" w:rsidRDefault="00823686" w:rsidP="00377028">
            <w:pPr>
              <w:widowControl w:val="0"/>
              <w:spacing w:before="120" w:line="276" w:lineRule="auto"/>
              <w:jc w:val="left"/>
              <w:rPr>
                <w:sz w:val="16"/>
                <w:szCs w:val="16"/>
              </w:rPr>
            </w:pPr>
            <w:r w:rsidRPr="0066098A">
              <w:rPr>
                <w:sz w:val="16"/>
                <w:szCs w:val="16"/>
              </w:rPr>
              <w:t>Strengthening research, technological development and innovation</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creation of a more compact and modern R&amp;D environment</w:t>
            </w:r>
          </w:p>
          <w:p w:rsidR="00823686" w:rsidRPr="0066098A" w:rsidRDefault="00823686" w:rsidP="00377028">
            <w:pPr>
              <w:pStyle w:val="ListParagraph"/>
              <w:widowControl w:val="0"/>
              <w:spacing w:before="120" w:after="120"/>
              <w:ind w:left="360"/>
              <w:contextualSpacing w:val="0"/>
              <w:rPr>
                <w:rFonts w:ascii="EYInterstate Light" w:hAnsi="EYInterstate Light" w:cs="Calibri"/>
                <w:color w:val="000000"/>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private RDI investments and research partnerships between</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enterprises and research organisations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financial instruments aimed to support the risk of private investment in research and innovation and to stimulate innovative start-ups and spin-offs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the public and private research infrastructure, both as part of</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existing/emerging clusters, centres of excellence and other types of research</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structures (national / regional / EU), and in specific areas identified as priorities, based on existing potential and/or competitive advantage, such as health</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827" w:type="pct"/>
            <w:shd w:val="clear" w:color="auto" w:fill="F2F2F2" w:themeFill="background1" w:themeFillShade="F2"/>
          </w:tcPr>
          <w:p w:rsidR="00377028" w:rsidRDefault="00377028"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Specific Objective 1.</w:t>
            </w:r>
            <w:r>
              <w:rPr>
                <w:rFonts w:cs="EYInterstate Light"/>
                <w:b/>
                <w:bCs/>
                <w:color w:val="000000"/>
                <w:sz w:val="16"/>
                <w:szCs w:val="16"/>
              </w:rPr>
              <w:t>2</w:t>
            </w:r>
            <w:r w:rsidRPr="0066098A">
              <w:rPr>
                <w:rFonts w:cs="EYInterstate Light"/>
                <w:b/>
                <w:bCs/>
                <w:color w:val="000000"/>
                <w:sz w:val="16"/>
                <w:szCs w:val="16"/>
              </w:rPr>
              <w:t xml:space="preserve">. </w:t>
            </w:r>
          </w:p>
          <w:p w:rsidR="00377028" w:rsidRDefault="00377028" w:rsidP="00377028">
            <w:pPr>
              <w:widowControl w:val="0"/>
              <w:tabs>
                <w:tab w:val="right" w:pos="2419"/>
              </w:tabs>
              <w:spacing w:before="120" w:line="276" w:lineRule="auto"/>
              <w:jc w:val="left"/>
              <w:rPr>
                <w:rFonts w:cs="EYInterstate Light"/>
                <w:color w:val="000000"/>
                <w:kern w:val="0"/>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377028" w:rsidRDefault="00377028" w:rsidP="00377028">
            <w:pPr>
              <w:widowControl w:val="0"/>
              <w:tabs>
                <w:tab w:val="right" w:pos="2419"/>
              </w:tabs>
              <w:spacing w:before="120" w:line="276" w:lineRule="auto"/>
              <w:jc w:val="left"/>
              <w:rPr>
                <w:rFonts w:cs="EYInterstate Light"/>
                <w:b/>
                <w:bCs/>
                <w:color w:val="000000"/>
                <w:kern w:val="0"/>
                <w:sz w:val="16"/>
                <w:szCs w:val="16"/>
                <w:lang w:val="en-US"/>
              </w:rPr>
            </w:pPr>
            <w:r>
              <w:rPr>
                <w:rFonts w:cs="EYInterstate Light"/>
                <w:b/>
                <w:bCs/>
                <w:color w:val="000000"/>
                <w:kern w:val="0"/>
                <w:sz w:val="16"/>
                <w:szCs w:val="16"/>
                <w:lang w:val="en-US"/>
              </w:rPr>
              <w:t xml:space="preserve">Specific Objective 1.3. </w:t>
            </w:r>
          </w:p>
          <w:p w:rsidR="00823686" w:rsidRPr="0066098A" w:rsidRDefault="00377028" w:rsidP="00377028">
            <w:pPr>
              <w:widowControl w:val="0"/>
              <w:tabs>
                <w:tab w:val="right" w:pos="2419"/>
              </w:tabs>
              <w:spacing w:before="120" w:line="276" w:lineRule="auto"/>
              <w:jc w:val="left"/>
              <w:rPr>
                <w:b/>
                <w:sz w:val="16"/>
                <w:szCs w:val="16"/>
              </w:rPr>
            </w:pPr>
            <w:r>
              <w:rPr>
                <w:rFonts w:cs="EYInterstate Light"/>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377028">
              <w:rPr>
                <w:rFonts w:cs="EYInterstate Light"/>
                <w:b/>
                <w:bCs/>
                <w:color w:val="000000"/>
                <w:sz w:val="16"/>
                <w:szCs w:val="16"/>
              </w:rPr>
              <w:t xml:space="preserve"> – consistency is identified</w:t>
            </w:r>
          </w:p>
          <w:p w:rsidR="00377028" w:rsidRPr="00377028" w:rsidRDefault="00377028" w:rsidP="00377028">
            <w:pPr>
              <w:widowControl w:val="0"/>
              <w:spacing w:line="288" w:lineRule="auto"/>
              <w:jc w:val="left"/>
              <w:rPr>
                <w:rFonts w:cs="EYInterstate Light"/>
                <w:b/>
                <w:bCs/>
                <w:color w:val="000000"/>
                <w:sz w:val="16"/>
                <w:szCs w:val="16"/>
              </w:rPr>
            </w:pPr>
            <w:r w:rsidRPr="00377028">
              <w:rPr>
                <w:rFonts w:cs="EYInterstate Light"/>
                <w:b/>
                <w:bCs/>
                <w:color w:val="000000"/>
                <w:sz w:val="16"/>
                <w:szCs w:val="16"/>
              </w:rPr>
              <w:t>Thematic Area 1.2.</w:t>
            </w:r>
            <w:r w:rsidRPr="00B154E9">
              <w:rPr>
                <w:rFonts w:cs="EYInterstate Light"/>
                <w:b/>
                <w:bCs/>
                <w:i/>
                <w:color w:val="000000"/>
                <w:sz w:val="16"/>
                <w:szCs w:val="16"/>
              </w:rPr>
              <w:t xml:space="preserve"> Health and social infrastructures</w:t>
            </w:r>
            <w:r w:rsidRPr="00377028">
              <w:rPr>
                <w:rFonts w:cs="EYInterstate Light"/>
                <w:b/>
                <w:bCs/>
                <w:color w:val="000000"/>
                <w:sz w:val="16"/>
                <w:szCs w:val="16"/>
              </w:rPr>
              <w:t xml:space="preserve"> includes the following actions:</w:t>
            </w:r>
          </w:p>
          <w:p w:rsidR="006824D6" w:rsidRDefault="00377028" w:rsidP="00705AC1">
            <w:pPr>
              <w:widowControl w:val="0"/>
              <w:numPr>
                <w:ilvl w:val="0"/>
                <w:numId w:val="84"/>
              </w:numPr>
              <w:spacing w:line="288" w:lineRule="auto"/>
              <w:jc w:val="left"/>
              <w:rPr>
                <w:rFonts w:cs="EYInterstate Light"/>
                <w:bCs/>
                <w:color w:val="000000"/>
                <w:sz w:val="16"/>
                <w:szCs w:val="16"/>
              </w:rPr>
            </w:pPr>
            <w:r w:rsidRPr="00B154E9">
              <w:rPr>
                <w:rFonts w:cs="EYInterstate Light"/>
                <w:bCs/>
                <w:color w:val="000000"/>
                <w:sz w:val="16"/>
                <w:szCs w:val="16"/>
              </w:rPr>
              <w:t>Joint studies and researches for the identification of innovative technological solutions for the organization of effective networks for basic services provision</w:t>
            </w:r>
          </w:p>
          <w:p w:rsidR="00377028"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1.3.</w:t>
            </w:r>
            <w:r w:rsidRPr="0066098A">
              <w:rPr>
                <w:rFonts w:cs="EYInterstate Light"/>
                <w:color w:val="000000"/>
                <w:sz w:val="16"/>
                <w:szCs w:val="16"/>
              </w:rPr>
              <w:t xml:space="preserve"> </w:t>
            </w:r>
            <w:r w:rsidR="00377028" w:rsidRPr="00B154E9">
              <w:rPr>
                <w:rFonts w:cs="EYInterstate Light"/>
                <w:b/>
                <w:i/>
                <w:color w:val="000000"/>
                <w:sz w:val="16"/>
                <w:szCs w:val="16"/>
              </w:rPr>
              <w:t>Social and cultural inclusion</w:t>
            </w:r>
            <w:r w:rsidRPr="00B154E9">
              <w:rPr>
                <w:rFonts w:cs="EYInterstate Light"/>
                <w:b/>
                <w:color w:val="000000"/>
                <w:sz w:val="16"/>
                <w:szCs w:val="16"/>
              </w:rPr>
              <w:t xml:space="preserve"> </w:t>
            </w:r>
            <w:r w:rsidRPr="0066098A">
              <w:rPr>
                <w:rFonts w:cs="EYInterstate Light"/>
                <w:color w:val="000000"/>
                <w:sz w:val="16"/>
                <w:szCs w:val="16"/>
              </w:rPr>
              <w:t>includes the following actions:</w:t>
            </w:r>
          </w:p>
          <w:p w:rsidR="006824D6" w:rsidRDefault="00823686" w:rsidP="00705AC1">
            <w:pPr>
              <w:widowControl w:val="0"/>
              <w:numPr>
                <w:ilvl w:val="0"/>
                <w:numId w:val="84"/>
              </w:numPr>
              <w:spacing w:line="288" w:lineRule="auto"/>
              <w:jc w:val="left"/>
              <w:rPr>
                <w:b/>
              </w:rPr>
            </w:pPr>
            <w:r w:rsidRPr="00B154E9">
              <w:rPr>
                <w:rFonts w:cs="EYInterstate Light"/>
                <w:bCs/>
                <w:color w:val="000000"/>
                <w:sz w:val="16"/>
                <w:szCs w:val="16"/>
              </w:rPr>
              <w:t>Design cross-border actions for social and cultural inclusion through innovative solutions such as social enterprises, voluntary organisations, special interest groups etc.</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1664"/>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promotion of an enterprise and innovation culture</w:t>
            </w:r>
          </w:p>
          <w:p w:rsidR="00823686" w:rsidRPr="0066098A" w:rsidRDefault="00823686" w:rsidP="00377028">
            <w:pPr>
              <w:pStyle w:val="ListParagraph"/>
              <w:widowControl w:val="0"/>
              <w:spacing w:before="120" w:after="120"/>
              <w:ind w:left="360"/>
              <w:contextualSpacing w:val="0"/>
              <w:rPr>
                <w:rFonts w:ascii="EYInterstate Light" w:hAnsi="EYInterstate Light" w:cs="Calibri"/>
                <w:color w:val="000000"/>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032E3A">
              <w:rPr>
                <w:rFonts w:ascii="EYInterstate Light" w:hAnsi="EYInterstate Light" w:cs="Calibri"/>
                <w:color w:val="000000"/>
                <w:sz w:val="16"/>
                <w:szCs w:val="16"/>
                <w:lang w:val="en-GB"/>
              </w:rPr>
              <w:t>Unlocking the potential for excellence in research and innovation by creating</w:t>
            </w:r>
            <w:r w:rsidR="00377028">
              <w:rPr>
                <w:rFonts w:ascii="EYInterstate Light" w:hAnsi="EYInterstate Light" w:cs="Calibri"/>
                <w:color w:val="000000"/>
                <w:sz w:val="16"/>
                <w:szCs w:val="16"/>
                <w:lang w:val="en-GB"/>
              </w:rPr>
              <w:t xml:space="preserve"> </w:t>
            </w:r>
            <w:r w:rsidRPr="00032E3A">
              <w:rPr>
                <w:rFonts w:ascii="EYInterstate Light" w:hAnsi="EYInterstate Light" w:cs="Calibri"/>
                <w:color w:val="000000"/>
                <w:sz w:val="16"/>
                <w:szCs w:val="16"/>
                <w:lang w:val="en-GB"/>
              </w:rPr>
              <w:t>synergies with the RDI actions of the programme Horizon 2020</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Creation and developing of innovation and technology-transfer support</w:t>
            </w:r>
            <w:r w:rsidR="00377028">
              <w:rPr>
                <w:rFonts w:ascii="EYInterstate Light" w:hAnsi="EYInterstate Light" w:cs="Calibri"/>
                <w:color w:val="000000"/>
                <w:sz w:val="16"/>
                <w:szCs w:val="16"/>
                <w:lang w:val="en-GB"/>
              </w:rPr>
              <w:t xml:space="preserve"> </w:t>
            </w:r>
            <w:r w:rsidRPr="0066098A">
              <w:rPr>
                <w:rFonts w:ascii="EYInterstate Light" w:hAnsi="EYInterstate Light" w:cs="Calibri"/>
                <w:color w:val="000000"/>
                <w:sz w:val="16"/>
                <w:szCs w:val="16"/>
                <w:lang w:val="en-GB"/>
              </w:rPr>
              <w:t>infrastructure in the public and private sectors, particularly in Romania's less developed regions, informed by the principles of smart specialization</w:t>
            </w:r>
          </w:p>
        </w:tc>
        <w:tc>
          <w:tcPr>
            <w:tcW w:w="827" w:type="pct"/>
            <w:shd w:val="clear" w:color="auto" w:fill="F2F2F2" w:themeFill="background1" w:themeFillShade="F2"/>
          </w:tcPr>
          <w:p w:rsidR="00823686" w:rsidRPr="0066098A" w:rsidRDefault="00377028" w:rsidP="00377028">
            <w:pPr>
              <w:widowControl w:val="0"/>
              <w:tabs>
                <w:tab w:val="right" w:pos="2419"/>
              </w:tabs>
              <w:spacing w:before="120" w:line="276" w:lineRule="auto"/>
              <w:jc w:val="left"/>
              <w:rPr>
                <w:b/>
                <w:sz w:val="16"/>
                <w:szCs w:val="16"/>
              </w:rPr>
            </w:pPr>
            <w:r w:rsidRPr="00377028">
              <w:rPr>
                <w:b/>
                <w:sz w:val="16"/>
                <w:szCs w:val="16"/>
              </w:rPr>
              <w:t>Not applicable</w:t>
            </w:r>
          </w:p>
        </w:tc>
        <w:tc>
          <w:tcPr>
            <w:tcW w:w="1126" w:type="pct"/>
            <w:shd w:val="clear" w:color="auto" w:fill="F2F2F2" w:themeFill="background1" w:themeFillShade="F2"/>
          </w:tcPr>
          <w:p w:rsidR="00823686" w:rsidRPr="0066098A" w:rsidRDefault="00823686" w:rsidP="00377028">
            <w:pPr>
              <w:widowControl w:val="0"/>
              <w:tabs>
                <w:tab w:val="right" w:pos="2419"/>
              </w:tabs>
              <w:spacing w:before="120" w:line="276" w:lineRule="auto"/>
              <w:jc w:val="left"/>
              <w:rPr>
                <w:b/>
                <w:sz w:val="16"/>
                <w:szCs w:val="16"/>
              </w:rPr>
            </w:pPr>
            <w:r w:rsidRPr="0066098A">
              <w:rPr>
                <w:b/>
                <w:sz w:val="16"/>
                <w:szCs w:val="16"/>
              </w:rPr>
              <w:t>Not applicable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Adapting research activities to the needs of farmers and facilitating their access to</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research and innovation results and quality advisory services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Advisory services to farmers, in order to improve the economic and environmental performance</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Encouraging the cooperation between farming /agri-business, forestry and food sectors, education, advisory and research in order to use the results in relation to pilot projects, development of new products, practices, processes and technologies, as applied solutions of research and innovation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Adapting research activities to the needs of farmers and facilitating their access to research, innovation results and quality advisory services.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Setting up operational groups (farmers, researchers, advisors), which will form</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part of the European Innovation Partnership for agricultural productivity and sustainability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establishment and use of advisory services for the fisheries sector</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Collaboration between fisherman/aquaculture farmers and scientists</w:t>
            </w:r>
          </w:p>
        </w:tc>
        <w:tc>
          <w:tcPr>
            <w:tcW w:w="827" w:type="pct"/>
            <w:shd w:val="clear" w:color="auto" w:fill="F2F2F2" w:themeFill="background1" w:themeFillShade="F2"/>
          </w:tcPr>
          <w:p w:rsidR="00377028"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Specific Objective 1.</w:t>
            </w:r>
            <w:r w:rsidR="005F2D51">
              <w:rPr>
                <w:rFonts w:cs="EYInterstate Light"/>
                <w:b/>
                <w:bCs/>
                <w:color w:val="000000"/>
                <w:sz w:val="16"/>
                <w:szCs w:val="16"/>
              </w:rPr>
              <w:t>3</w:t>
            </w:r>
            <w:r w:rsidRPr="0066098A">
              <w:rPr>
                <w:rFonts w:cs="EYInterstate Light"/>
                <w:b/>
                <w:bCs/>
                <w:color w:val="000000"/>
                <w:sz w:val="16"/>
                <w:szCs w:val="16"/>
              </w:rPr>
              <w:t xml:space="preserve">. </w:t>
            </w:r>
          </w:p>
          <w:p w:rsidR="00823686" w:rsidRPr="0066098A" w:rsidRDefault="005F2D51" w:rsidP="00377028">
            <w:pPr>
              <w:widowControl w:val="0"/>
              <w:tabs>
                <w:tab w:val="right" w:pos="2419"/>
              </w:tabs>
              <w:spacing w:before="120" w:line="276" w:lineRule="auto"/>
              <w:jc w:val="left"/>
              <w:rPr>
                <w:b/>
                <w:sz w:val="16"/>
                <w:szCs w:val="16"/>
              </w:rPr>
            </w:pPr>
            <w:r>
              <w:rPr>
                <w:rFonts w:cs="EYInterstate Light"/>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377028" w:rsidRPr="00377028" w:rsidRDefault="00377028" w:rsidP="00377028">
            <w:pPr>
              <w:widowControl w:val="0"/>
              <w:spacing w:line="288" w:lineRule="auto"/>
              <w:jc w:val="left"/>
              <w:rPr>
                <w:rFonts w:cs="EYInterstate Light"/>
                <w:b/>
                <w:bCs/>
                <w:color w:val="000000"/>
                <w:sz w:val="16"/>
                <w:szCs w:val="16"/>
              </w:rPr>
            </w:pPr>
            <w:r w:rsidRPr="00377028">
              <w:rPr>
                <w:rFonts w:cs="EYInterstate Light"/>
                <w:b/>
                <w:bCs/>
                <w:color w:val="000000"/>
                <w:sz w:val="16"/>
                <w:szCs w:val="16"/>
              </w:rPr>
              <w:t>YES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1.3.</w:t>
            </w:r>
            <w:r w:rsidRPr="0066098A">
              <w:rPr>
                <w:rFonts w:cs="EYInterstate Light"/>
                <w:color w:val="000000"/>
                <w:sz w:val="16"/>
                <w:szCs w:val="16"/>
              </w:rPr>
              <w:t xml:space="preserve"> </w:t>
            </w:r>
            <w:r w:rsidR="00377028" w:rsidRPr="00B154E9">
              <w:rPr>
                <w:rFonts w:cs="EYInterstate Light"/>
                <w:b/>
                <w:i/>
                <w:color w:val="000000"/>
                <w:sz w:val="16"/>
                <w:szCs w:val="16"/>
              </w:rPr>
              <w:t>Social and cultural inclusion</w:t>
            </w:r>
            <w:r w:rsidRPr="0066098A">
              <w:rPr>
                <w:rFonts w:cs="EYInterstate Light"/>
                <w:color w:val="000000"/>
                <w:sz w:val="16"/>
                <w:szCs w:val="16"/>
              </w:rPr>
              <w:t xml:space="preserve"> includes the following actions:</w:t>
            </w:r>
          </w:p>
          <w:p w:rsidR="006824D6" w:rsidRDefault="00377028" w:rsidP="00705AC1">
            <w:pPr>
              <w:pStyle w:val="ListParagraph"/>
              <w:widowControl w:val="0"/>
              <w:numPr>
                <w:ilvl w:val="0"/>
                <w:numId w:val="84"/>
              </w:numPr>
              <w:spacing w:before="120" w:after="120" w:line="288" w:lineRule="auto"/>
              <w:contextualSpacing w:val="0"/>
              <w:rPr>
                <w:rFonts w:ascii="EYInterstate Light" w:hAnsi="EYInterstate Light"/>
                <w:b/>
                <w:sz w:val="16"/>
                <w:szCs w:val="16"/>
                <w:lang w:val="en-GB"/>
              </w:rPr>
            </w:pPr>
            <w:r w:rsidRPr="00377028">
              <w:rPr>
                <w:rFonts w:ascii="EYInterstate Light" w:hAnsi="EYInterstate Light" w:cs="Calibri"/>
                <w:color w:val="000000"/>
                <w:sz w:val="16"/>
                <w:szCs w:val="16"/>
                <w:lang w:val="en-GB"/>
              </w:rPr>
              <w:t>Design cross-border actions for social, educational and cultural inclusion through innovative solutions such as social enterprises, voluntary organisations, special interest groups etc</w:t>
            </w:r>
            <w:r w:rsidRPr="00377028">
              <w:rPr>
                <w:rFonts w:ascii="EYInterstate Light" w:hAnsi="EYInterstate Light" w:cs="Calibri"/>
                <w:color w:val="000000"/>
                <w:sz w:val="16"/>
                <w:szCs w:val="16"/>
                <w:lang w:val="en-US"/>
              </w:rPr>
              <w:t>.</w:t>
            </w:r>
          </w:p>
          <w:p w:rsidR="006824D6" w:rsidRDefault="00377028" w:rsidP="00705AC1">
            <w:pPr>
              <w:pStyle w:val="ListParagraph"/>
              <w:widowControl w:val="0"/>
              <w:numPr>
                <w:ilvl w:val="0"/>
                <w:numId w:val="84"/>
              </w:numPr>
              <w:spacing w:before="120" w:after="120" w:line="288" w:lineRule="auto"/>
              <w:contextualSpacing w:val="0"/>
              <w:rPr>
                <w:rFonts w:ascii="EYInterstate Light" w:hAnsi="EYInterstate Light"/>
                <w:b/>
                <w:sz w:val="16"/>
                <w:szCs w:val="16"/>
                <w:lang w:val="en-GB"/>
              </w:rPr>
            </w:pPr>
            <w:r w:rsidRPr="00377028">
              <w:rPr>
                <w:rFonts w:ascii="EYInterstate Light" w:hAnsi="EYInterstate Light" w:cs="Calibri"/>
                <w:color w:val="000000"/>
                <w:sz w:val="16"/>
                <w:szCs w:val="16"/>
                <w:lang w:val="en-GB"/>
              </w:rPr>
              <w:t>Joint actions for a better participation of all social groups, actors and users in the design and delivery of cultural services, educational services, childhood education, and services of general interest.</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571"/>
          <w:tblHeader/>
        </w:trPr>
        <w:tc>
          <w:tcPr>
            <w:tcW w:w="534" w:type="pc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2  </w:t>
            </w:r>
          </w:p>
          <w:p w:rsidR="00823686" w:rsidRPr="0066098A" w:rsidRDefault="00823686" w:rsidP="00377028">
            <w:pPr>
              <w:widowControl w:val="0"/>
              <w:spacing w:before="120" w:line="276" w:lineRule="auto"/>
              <w:jc w:val="left"/>
              <w:rPr>
                <w:b/>
                <w:sz w:val="16"/>
                <w:szCs w:val="16"/>
              </w:rPr>
            </w:pPr>
            <w:r w:rsidRPr="0066098A">
              <w:rPr>
                <w:sz w:val="16"/>
                <w:szCs w:val="16"/>
              </w:rPr>
              <w:t>Enhancing access to, and use and quality of, information and communication technologies</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Strengthening the digital business environment</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promote ICT adoption by business, including e-commerce applications and innovation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develop e-government instruments for business and citizens (e-government 2.0)</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develop cloud computing and social media collaboration technologies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provide modern online public services which ensure interoperability of different non-integrated systems, across sectors, regions and at national level, (increased coordination and efficiency of public resources to be promoted) and access to open standards for increasing transparency and administrative efficiency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ensure secure networks and systems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modernise the customs through improvement of IT systems and</w:t>
            </w:r>
            <w:r w:rsidR="005F2D51">
              <w:rPr>
                <w:rFonts w:ascii="EYInterstate Light" w:hAnsi="EYInterstate Light" w:cs="Calibri"/>
                <w:color w:val="000000"/>
                <w:sz w:val="16"/>
                <w:szCs w:val="16"/>
                <w:lang w:val="en-GB"/>
              </w:rPr>
              <w:t xml:space="preserve"> </w:t>
            </w:r>
            <w:r w:rsidRPr="0066098A">
              <w:rPr>
                <w:rFonts w:ascii="EYInterstate Light" w:hAnsi="EYInterstate Light" w:cs="Calibri"/>
                <w:color w:val="000000"/>
                <w:sz w:val="16"/>
                <w:szCs w:val="16"/>
                <w:lang w:val="en-GB"/>
              </w:rPr>
              <w:t>equipment</w:t>
            </w:r>
          </w:p>
        </w:tc>
        <w:tc>
          <w:tcPr>
            <w:tcW w:w="827" w:type="pct"/>
            <w:shd w:val="clear" w:color="auto" w:fill="F2F2F2" w:themeFill="background1" w:themeFillShade="F2"/>
          </w:tcPr>
          <w:p w:rsidR="005F2D51"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Specific Objective 3.</w:t>
            </w:r>
            <w:r w:rsidR="005F2D51">
              <w:rPr>
                <w:rFonts w:cs="EYInterstate Light"/>
                <w:b/>
                <w:bCs/>
                <w:color w:val="000000"/>
                <w:sz w:val="16"/>
                <w:szCs w:val="16"/>
              </w:rPr>
              <w:t>2</w:t>
            </w:r>
            <w:r w:rsidRPr="0066098A">
              <w:rPr>
                <w:rFonts w:cs="EYInterstate Light"/>
                <w:b/>
                <w:bCs/>
                <w:color w:val="000000"/>
                <w:sz w:val="16"/>
                <w:szCs w:val="16"/>
              </w:rPr>
              <w:t>.</w:t>
            </w:r>
          </w:p>
          <w:p w:rsidR="00823686" w:rsidRPr="0066098A" w:rsidRDefault="005F2D51" w:rsidP="00377028">
            <w:pPr>
              <w:widowControl w:val="0"/>
              <w:tabs>
                <w:tab w:val="right" w:pos="2419"/>
              </w:tabs>
              <w:spacing w:before="120" w:line="276" w:lineRule="auto"/>
              <w:jc w:val="left"/>
              <w:rPr>
                <w:b/>
                <w:sz w:val="16"/>
                <w:szCs w:val="16"/>
              </w:rPr>
            </w:pPr>
            <w:r w:rsidRPr="00B154E9">
              <w:rPr>
                <w:rFonts w:cs="EYInterstate Light"/>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126" w:type="pct"/>
            <w:shd w:val="clear" w:color="auto" w:fill="F2F2F2" w:themeFill="background1" w:themeFillShade="F2"/>
          </w:tcPr>
          <w:p w:rsidR="005F2D51" w:rsidRPr="005F2D51" w:rsidRDefault="005F2D51" w:rsidP="005F2D51">
            <w:pPr>
              <w:widowControl w:val="0"/>
              <w:spacing w:line="288" w:lineRule="auto"/>
              <w:jc w:val="left"/>
              <w:rPr>
                <w:rFonts w:cs="EYInterstate Light"/>
                <w:b/>
                <w:bCs/>
                <w:color w:val="000000"/>
                <w:sz w:val="16"/>
                <w:szCs w:val="16"/>
              </w:rPr>
            </w:pPr>
            <w:r w:rsidRPr="005F2D51">
              <w:rPr>
                <w:rFonts w:cs="EYInterstate Light"/>
                <w:b/>
                <w:bCs/>
                <w:color w:val="000000"/>
                <w:sz w:val="16"/>
                <w:szCs w:val="16"/>
              </w:rPr>
              <w:t>YES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3.</w:t>
            </w:r>
            <w:r w:rsidR="005F2D51">
              <w:rPr>
                <w:rFonts w:cs="EYInterstate Light"/>
                <w:b/>
                <w:bCs/>
                <w:color w:val="000000"/>
                <w:sz w:val="16"/>
                <w:szCs w:val="16"/>
              </w:rPr>
              <w:t>2</w:t>
            </w:r>
            <w:r w:rsidRPr="0066098A">
              <w:rPr>
                <w:rFonts w:cs="EYInterstate Light"/>
                <w:b/>
                <w:bCs/>
                <w:color w:val="000000"/>
                <w:sz w:val="16"/>
                <w:szCs w:val="16"/>
              </w:rPr>
              <w:t>.</w:t>
            </w:r>
            <w:r w:rsidR="005F2D51">
              <w:rPr>
                <w:rFonts w:cs="EYInterstate Light"/>
                <w:b/>
                <w:bCs/>
                <w:color w:val="000000"/>
                <w:sz w:val="16"/>
                <w:szCs w:val="16"/>
              </w:rPr>
              <w:t xml:space="preserve"> </w:t>
            </w:r>
            <w:r w:rsidRPr="0066098A">
              <w:rPr>
                <w:rFonts w:cs="EYInterstate Light"/>
                <w:b/>
                <w:bCs/>
                <w:color w:val="000000"/>
                <w:sz w:val="16"/>
                <w:szCs w:val="16"/>
              </w:rPr>
              <w:t xml:space="preserve"> </w:t>
            </w:r>
            <w:r w:rsidR="005F2D51">
              <w:rPr>
                <w:rFonts w:cs="EYInterstate Light"/>
                <w:i/>
                <w:color w:val="000000"/>
                <w:sz w:val="16"/>
                <w:szCs w:val="16"/>
              </w:rPr>
              <w:t>Public utilities infrastructure</w:t>
            </w:r>
            <w:r w:rsidRPr="0066098A">
              <w:rPr>
                <w:rFonts w:cs="EYInterstate Light"/>
                <w:color w:val="000000"/>
                <w:sz w:val="16"/>
                <w:szCs w:val="16"/>
              </w:rPr>
              <w:t xml:space="preserve"> includes the following action:</w:t>
            </w:r>
          </w:p>
          <w:p w:rsidR="006824D6" w:rsidRDefault="005F2D51" w:rsidP="00705AC1">
            <w:pPr>
              <w:pStyle w:val="ListParagraph"/>
              <w:widowControl w:val="0"/>
              <w:numPr>
                <w:ilvl w:val="0"/>
                <w:numId w:val="84"/>
              </w:numPr>
              <w:spacing w:before="120" w:after="120" w:line="240" w:lineRule="auto"/>
              <w:contextualSpacing w:val="0"/>
              <w:rPr>
                <w:rFonts w:ascii="EYInterstate Light" w:hAnsi="EYInterstate Light"/>
                <w:b/>
                <w:sz w:val="16"/>
                <w:szCs w:val="16"/>
                <w:lang w:val="en-GB"/>
              </w:rPr>
            </w:pPr>
            <w:r w:rsidRPr="005F2D51">
              <w:rPr>
                <w:rFonts w:ascii="EYInterstate Light" w:hAnsi="EYInterstate Light" w:cs="Calibri"/>
                <w:color w:val="000000"/>
                <w:sz w:val="16"/>
                <w:szCs w:val="16"/>
                <w:lang w:val="en-GB"/>
              </w:rPr>
              <w:t>Development and implementation of locally adapted solutions  for investments in public utilities infrastructure (e.g. small-scale water treatment, access to ICT, renewable energy) within the areas facing similar challenges on both sides of the border</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vMerge w:val="restar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3 </w:t>
            </w:r>
          </w:p>
          <w:p w:rsidR="00823686" w:rsidRPr="0066098A" w:rsidRDefault="00823686" w:rsidP="00377028">
            <w:pPr>
              <w:widowControl w:val="0"/>
              <w:spacing w:before="120" w:line="276" w:lineRule="auto"/>
              <w:jc w:val="left"/>
              <w:rPr>
                <w:b/>
                <w:sz w:val="16"/>
                <w:szCs w:val="16"/>
              </w:rPr>
            </w:pPr>
            <w:r w:rsidRPr="0066098A">
              <w:rPr>
                <w:sz w:val="16"/>
                <w:szCs w:val="16"/>
              </w:rPr>
              <w:t>Enhancing the competitiveness of small and medium-sized enterprises, the agricultural sector and the fisheries and aquaculture sector</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continued expansion and growth of manufacturing and high value added services sectors, in particular, automotives; ICT products and services; food and drink processing.</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the productivity of SMEs and to provide to growth</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opportunities and innovation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access to finance, including through the provision of an</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appropriate range of financial instruments;</w:t>
            </w:r>
          </w:p>
        </w:tc>
        <w:tc>
          <w:tcPr>
            <w:tcW w:w="827" w:type="pct"/>
            <w:shd w:val="clear" w:color="auto" w:fill="F2F2F2" w:themeFill="background1" w:themeFillShade="F2"/>
          </w:tcPr>
          <w:p w:rsidR="00823686" w:rsidRPr="0066098A" w:rsidRDefault="005F2D51" w:rsidP="00377028">
            <w:pPr>
              <w:widowControl w:val="0"/>
              <w:tabs>
                <w:tab w:val="right" w:pos="2419"/>
              </w:tabs>
              <w:spacing w:before="120" w:line="276" w:lineRule="auto"/>
              <w:jc w:val="left"/>
              <w:rPr>
                <w:b/>
                <w:sz w:val="16"/>
                <w:szCs w:val="16"/>
              </w:rPr>
            </w:pPr>
            <w:r w:rsidRPr="005F2D51">
              <w:rPr>
                <w:b/>
                <w:sz w:val="16"/>
                <w:szCs w:val="16"/>
              </w:rPr>
              <w:t>Not applicable</w:t>
            </w:r>
          </w:p>
        </w:tc>
        <w:tc>
          <w:tcPr>
            <w:tcW w:w="1126" w:type="pct"/>
            <w:shd w:val="clear" w:color="auto" w:fill="F2F2F2" w:themeFill="background1" w:themeFillShade="F2"/>
          </w:tcPr>
          <w:p w:rsidR="00823686" w:rsidRPr="0066098A" w:rsidRDefault="00823686" w:rsidP="00377028">
            <w:pPr>
              <w:widowControl w:val="0"/>
              <w:tabs>
                <w:tab w:val="right" w:pos="2419"/>
              </w:tabs>
              <w:spacing w:before="120" w:line="276" w:lineRule="auto"/>
              <w:jc w:val="left"/>
              <w:rPr>
                <w:b/>
                <w:sz w:val="16"/>
                <w:szCs w:val="16"/>
              </w:rPr>
            </w:pPr>
            <w:r w:rsidRPr="0066098A">
              <w:rPr>
                <w:b/>
                <w:sz w:val="16"/>
                <w:szCs w:val="16"/>
              </w:rPr>
              <w:t>Not applicable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transformation of Romania's traditional sectors, - health/pharmaceuticals; tourism; textiles/leather; wood/furniture; creative industries; energy/ environmental management and in agriculture, forestry and fishing</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network businesses, to enhance knowledge spillovers and to facilitate their participation in supply chains, including those of international scale;</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Integrated actions - sites, skills, investment support - to attract investment into Romania's less developed regions.</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827" w:type="pct"/>
            <w:shd w:val="clear" w:color="auto" w:fill="F2F2F2" w:themeFill="background1" w:themeFillShade="F2"/>
          </w:tcPr>
          <w:p w:rsidR="005F2D51"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Specific Objective 3.2.</w:t>
            </w:r>
            <w:r w:rsidRPr="0066098A">
              <w:rPr>
                <w:rFonts w:cs="EYInterstate Light"/>
                <w:color w:val="000000"/>
                <w:sz w:val="16"/>
                <w:szCs w:val="16"/>
              </w:rPr>
              <w:t xml:space="preserve"> </w:t>
            </w:r>
          </w:p>
          <w:p w:rsidR="00823686" w:rsidRPr="0066098A" w:rsidRDefault="005F2D51" w:rsidP="00377028">
            <w:pPr>
              <w:widowControl w:val="0"/>
              <w:tabs>
                <w:tab w:val="right" w:pos="2419"/>
              </w:tabs>
              <w:spacing w:before="120" w:line="276" w:lineRule="auto"/>
              <w:jc w:val="left"/>
              <w:rPr>
                <w:b/>
                <w:sz w:val="16"/>
                <w:szCs w:val="16"/>
              </w:rPr>
            </w:pPr>
            <w:r w:rsidRPr="005F2D51">
              <w:rPr>
                <w:rFonts w:cs="EYInterstate Light"/>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5F2D51">
              <w:rPr>
                <w:rFonts w:cs="EYInterstate Light"/>
                <w:b/>
                <w:bCs/>
                <w:color w:val="000000"/>
                <w:sz w:val="16"/>
                <w:szCs w:val="16"/>
              </w:rPr>
              <w:t xml:space="preserve">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 xml:space="preserve">Thematic Area 3.2. </w:t>
            </w:r>
            <w:r w:rsidR="005F2D51">
              <w:rPr>
                <w:rFonts w:cs="EYInterstate Light"/>
                <w:i/>
                <w:color w:val="000000"/>
                <w:sz w:val="16"/>
                <w:szCs w:val="16"/>
              </w:rPr>
              <w:t>Public</w:t>
            </w:r>
            <w:r w:rsidRPr="0066098A">
              <w:rPr>
                <w:rFonts w:cs="EYInterstate Light"/>
                <w:i/>
                <w:color w:val="000000"/>
                <w:sz w:val="16"/>
                <w:szCs w:val="16"/>
              </w:rPr>
              <w:t xml:space="preserve"> utilities infrastructure </w:t>
            </w:r>
            <w:r w:rsidRPr="0066098A">
              <w:rPr>
                <w:rFonts w:cs="EYInterstate Light"/>
                <w:color w:val="000000"/>
                <w:sz w:val="16"/>
                <w:szCs w:val="16"/>
              </w:rPr>
              <w:t>includes the following action:</w:t>
            </w:r>
          </w:p>
          <w:p w:rsidR="006824D6" w:rsidRDefault="005F2D51" w:rsidP="00705AC1">
            <w:pPr>
              <w:pStyle w:val="ListParagraph"/>
              <w:widowControl w:val="0"/>
              <w:numPr>
                <w:ilvl w:val="0"/>
                <w:numId w:val="84"/>
              </w:numPr>
              <w:spacing w:before="120" w:after="120" w:line="240" w:lineRule="auto"/>
              <w:contextualSpacing w:val="0"/>
              <w:rPr>
                <w:rFonts w:ascii="EYInterstate Light" w:hAnsi="EYInterstate Light"/>
                <w:b/>
                <w:sz w:val="16"/>
                <w:szCs w:val="16"/>
                <w:lang w:val="en-GB"/>
              </w:rPr>
            </w:pPr>
            <w:r w:rsidRPr="005F2D51">
              <w:rPr>
                <w:rFonts w:ascii="EYInterstate Light" w:hAnsi="EYInterstate Light" w:cs="Calibri"/>
                <w:color w:val="000000"/>
                <w:sz w:val="16"/>
                <w:szCs w:val="16"/>
                <w:lang w:val="en-GB"/>
              </w:rPr>
              <w:t>Set up cross-border frameworks, platforms and networks for the exchange of experience and the identification of needs for public services organizations/service providers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184"/>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restructuring, consolidation and on farm diversification in order to improve competitiveness and viability of agricultural holdings; renewal of the age structure in farming and the adoption of modern and innovative production and marketing practices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economic performance of farms (including orchards), facilitate farm restructuring and modernization, increase market participation and orientation as well as diversification within agricultural sector, with particular focus on innovation and higher value-added (e.g. on farm renewable energy);</w:t>
            </w:r>
          </w:p>
        </w:tc>
        <w:tc>
          <w:tcPr>
            <w:tcW w:w="827" w:type="pct"/>
            <w:shd w:val="clear" w:color="auto" w:fill="F2F2F2" w:themeFill="background1" w:themeFillShade="F2"/>
          </w:tcPr>
          <w:p w:rsidR="00823686" w:rsidRPr="0066098A" w:rsidRDefault="005F2D51" w:rsidP="00377028">
            <w:pPr>
              <w:widowControl w:val="0"/>
              <w:tabs>
                <w:tab w:val="right" w:pos="2419"/>
              </w:tabs>
              <w:spacing w:before="120" w:line="276" w:lineRule="auto"/>
              <w:jc w:val="left"/>
              <w:rPr>
                <w:b/>
                <w:sz w:val="16"/>
                <w:szCs w:val="16"/>
              </w:rPr>
            </w:pPr>
            <w:r w:rsidRPr="005F2D51">
              <w:rPr>
                <w:b/>
                <w:sz w:val="16"/>
                <w:szCs w:val="16"/>
              </w:rPr>
              <w:t>Not applicable</w:t>
            </w:r>
          </w:p>
        </w:tc>
        <w:tc>
          <w:tcPr>
            <w:tcW w:w="1126" w:type="pct"/>
            <w:shd w:val="clear" w:color="auto" w:fill="F2F2F2" w:themeFill="background1" w:themeFillShade="F2"/>
          </w:tcPr>
          <w:p w:rsidR="00823686" w:rsidRPr="0066098A" w:rsidRDefault="00823686" w:rsidP="00377028">
            <w:pPr>
              <w:widowControl w:val="0"/>
              <w:tabs>
                <w:tab w:val="right" w:pos="2419"/>
              </w:tabs>
              <w:spacing w:before="120" w:line="276" w:lineRule="auto"/>
              <w:jc w:val="left"/>
              <w:rPr>
                <w:b/>
                <w:sz w:val="16"/>
                <w:szCs w:val="16"/>
              </w:rPr>
            </w:pPr>
            <w:r w:rsidRPr="0066098A">
              <w:rPr>
                <w:b/>
                <w:sz w:val="16"/>
                <w:szCs w:val="16"/>
              </w:rPr>
              <w:t>Not applicable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2880"/>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Attracting young people with the appropriate training in the agricultural sector</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facilitate inter-generational change including encouraging the establishment of skilled young farmers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and adapt the agricultural and forestry infrastructure such as access roads for agricultural and forestry holdings;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access of young people with the appropriate training in the agricultural sector;</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827" w:type="pct"/>
            <w:shd w:val="clear" w:color="auto" w:fill="F2F2F2" w:themeFill="background1" w:themeFillShade="F2"/>
          </w:tcPr>
          <w:p w:rsidR="005F2D51"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 xml:space="preserve">Specific Objective 1.1. </w:t>
            </w:r>
          </w:p>
          <w:p w:rsidR="00823686" w:rsidRPr="0066098A" w:rsidRDefault="005F2D51" w:rsidP="00377028">
            <w:pPr>
              <w:widowControl w:val="0"/>
              <w:tabs>
                <w:tab w:val="right" w:pos="2419"/>
              </w:tabs>
              <w:spacing w:before="120" w:line="276" w:lineRule="auto"/>
              <w:jc w:val="left"/>
              <w:rPr>
                <w:b/>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5F2D51">
              <w:rPr>
                <w:rFonts w:cs="EYInterstate Light"/>
                <w:b/>
                <w:bCs/>
                <w:color w:val="000000"/>
                <w:sz w:val="16"/>
                <w:szCs w:val="16"/>
              </w:rPr>
              <w:t xml:space="preserve">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1.1</w:t>
            </w:r>
            <w:r w:rsidRPr="0066098A">
              <w:rPr>
                <w:rFonts w:cs="EYInterstate Light"/>
                <w:color w:val="000000"/>
                <w:sz w:val="16"/>
                <w:szCs w:val="16"/>
              </w:rPr>
              <w:t xml:space="preserve">. </w:t>
            </w:r>
            <w:r w:rsidR="005F2D51" w:rsidRPr="00B154E9">
              <w:rPr>
                <w:rFonts w:cs="EYInterstate Light"/>
                <w:b/>
                <w:i/>
                <w:color w:val="000000"/>
                <w:sz w:val="16"/>
                <w:szCs w:val="16"/>
              </w:rPr>
              <w:t>Employment and labour mobility</w:t>
            </w:r>
            <w:r w:rsidRPr="00B154E9">
              <w:rPr>
                <w:rFonts w:cs="EYInterstate Light"/>
                <w:b/>
                <w:color w:val="000000"/>
                <w:sz w:val="16"/>
                <w:szCs w:val="16"/>
              </w:rPr>
              <w:t xml:space="preserve"> </w:t>
            </w:r>
            <w:r w:rsidRPr="0066098A">
              <w:rPr>
                <w:rFonts w:cs="EYInterstate Light"/>
                <w:color w:val="000000"/>
                <w:sz w:val="16"/>
                <w:szCs w:val="16"/>
              </w:rPr>
              <w:t>includes the following action:</w:t>
            </w:r>
          </w:p>
          <w:p w:rsidR="006824D6" w:rsidRDefault="005F2D51" w:rsidP="00705AC1">
            <w:pPr>
              <w:pStyle w:val="ListParagraph"/>
              <w:widowControl w:val="0"/>
              <w:numPr>
                <w:ilvl w:val="0"/>
                <w:numId w:val="84"/>
              </w:numPr>
              <w:spacing w:before="120" w:after="120" w:line="240" w:lineRule="auto"/>
              <w:contextualSpacing w:val="0"/>
              <w:rPr>
                <w:b/>
                <w:sz w:val="16"/>
                <w:szCs w:val="16"/>
              </w:rPr>
            </w:pPr>
            <w:r w:rsidRPr="00B154E9">
              <w:rPr>
                <w:rFonts w:ascii="EYInterstate Light" w:hAnsi="EYInterstate Light" w:cs="Calibri"/>
                <w:color w:val="000000"/>
                <w:sz w:val="16"/>
                <w:szCs w:val="16"/>
                <w:lang w:val="en-GB"/>
              </w:rPr>
              <w:t>Joint initiatives, cooperation, exchange of information/experience, coordination of activities and services among professional associations for the promotion of employment, vocational training and entrepreneurial initiatives, especially among young unemployed, women, disadvantaged groups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922"/>
          <w:tblHeader/>
        </w:trPr>
        <w:tc>
          <w:tcPr>
            <w:tcW w:w="534" w:type="pct"/>
            <w:shd w:val="clear" w:color="auto" w:fill="F2F2F2" w:themeFill="background1" w:themeFillShade="F2"/>
          </w:tcPr>
          <w:p w:rsidR="00823686" w:rsidRPr="0066098A" w:rsidRDefault="00823686" w:rsidP="00377028">
            <w:pPr>
              <w:widowControl w:val="0"/>
              <w:spacing w:before="120"/>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radical improvement to the business environment in terms of the availability of investment finance, the transparency and predictability of policy, the proportionality of administration and regulation, including through improvement to government use of ICTs.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the value added generated by the fruit sector</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increase the value added generated by the fruit-growing sector through an integrated approach across the value chain;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improve the economic performance of primary producers by better integrating them into the agri-food chain and short supply circuits;;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support growth and modernization of the agri-food industry, enhancing its capacity in adding value to agricultural products, and in meeting European standards and consumer expectations;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supporting local processing and marketing of agricultural products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facilitate the access to finance through an appropriate range of financial instruments;</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827" w:type="pct"/>
            <w:shd w:val="clear" w:color="auto" w:fill="F2F2F2" w:themeFill="background1" w:themeFillShade="F2"/>
          </w:tcPr>
          <w:p w:rsidR="00823686"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Specific Objective 4.1.</w:t>
            </w:r>
            <w:r w:rsidRPr="0066098A">
              <w:rPr>
                <w:rFonts w:cs="EYInterstate Light"/>
                <w:color w:val="000000"/>
                <w:sz w:val="16"/>
                <w:szCs w:val="16"/>
              </w:rPr>
              <w:t xml:space="preserve"> </w:t>
            </w:r>
            <w:r w:rsidR="00C63431" w:rsidRPr="00C63431">
              <w:rPr>
                <w:rFonts w:cs="EYInterstate Light"/>
                <w:color w:val="000000"/>
                <w:sz w:val="16"/>
                <w:szCs w:val="16"/>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C63431" w:rsidRPr="0066098A" w:rsidRDefault="00C63431" w:rsidP="00377028">
            <w:pPr>
              <w:widowControl w:val="0"/>
              <w:spacing w:line="288" w:lineRule="auto"/>
              <w:jc w:val="left"/>
              <w:rPr>
                <w:rFonts w:cs="EYInterstate Light"/>
                <w:b/>
                <w:bCs/>
                <w:color w:val="000000"/>
                <w:sz w:val="16"/>
                <w:szCs w:val="16"/>
              </w:rPr>
            </w:pPr>
            <w:r w:rsidRPr="00C63431">
              <w:rPr>
                <w:rFonts w:cs="EYInterstate Light"/>
                <w:b/>
                <w:bCs/>
                <w:color w:val="000000"/>
                <w:sz w:val="16"/>
                <w:szCs w:val="16"/>
              </w:rPr>
              <w:t xml:space="preserve">Specific Objective 4.2. </w:t>
            </w:r>
            <w:r w:rsidRPr="00B154E9">
              <w:rPr>
                <w:rFonts w:cs="EYInterstate Light"/>
                <w:bCs/>
                <w:color w:val="000000"/>
                <w:sz w:val="16"/>
                <w:szCs w:val="16"/>
              </w:rPr>
              <w:t>Growth of the local tourism economy based on enhancement of quality of tourism services, based on a sustainable use of the natural and cultural heritage. Enhancing capacities and skills for the improvement of quality and quantity of tourism services and products in common networks and partnerships on the two sided of the border. Improving the quality and sustainability of tourist infrastructure,  and the accessibility of the aforementioned resources</w:t>
            </w:r>
          </w:p>
        </w:tc>
        <w:tc>
          <w:tcPr>
            <w:tcW w:w="1126" w:type="pct"/>
            <w:shd w:val="clear" w:color="auto" w:fill="F2F2F2" w:themeFill="background1" w:themeFillShade="F2"/>
          </w:tcPr>
          <w:p w:rsidR="00C63431" w:rsidRPr="00C63431" w:rsidRDefault="00C63431" w:rsidP="00C63431">
            <w:pPr>
              <w:widowControl w:val="0"/>
              <w:spacing w:line="288" w:lineRule="auto"/>
              <w:jc w:val="left"/>
              <w:rPr>
                <w:rFonts w:cs="EYInterstate Light"/>
                <w:b/>
                <w:bCs/>
                <w:color w:val="000000"/>
                <w:sz w:val="16"/>
                <w:szCs w:val="16"/>
              </w:rPr>
            </w:pPr>
            <w:r w:rsidRPr="00C63431">
              <w:rPr>
                <w:rFonts w:cs="EYInterstate Light"/>
                <w:b/>
                <w:bCs/>
                <w:color w:val="000000"/>
                <w:sz w:val="16"/>
                <w:szCs w:val="16"/>
              </w:rPr>
              <w:t>YES – consistency is identified</w:t>
            </w:r>
          </w:p>
          <w:p w:rsidR="00823686" w:rsidRPr="00B154E9" w:rsidRDefault="00C63431" w:rsidP="00377028">
            <w:pPr>
              <w:widowControl w:val="0"/>
              <w:spacing w:line="288" w:lineRule="auto"/>
              <w:jc w:val="left"/>
              <w:rPr>
                <w:rFonts w:cs="EYInterstate Light"/>
                <w:bCs/>
                <w:color w:val="000000"/>
                <w:sz w:val="16"/>
                <w:szCs w:val="16"/>
              </w:rPr>
            </w:pPr>
            <w:r w:rsidRPr="00C63431">
              <w:rPr>
                <w:rFonts w:cs="EYInterstate Light"/>
                <w:b/>
                <w:bCs/>
                <w:color w:val="000000"/>
                <w:sz w:val="16"/>
                <w:szCs w:val="16"/>
              </w:rPr>
              <w:t>Thematic Area 4.1</w:t>
            </w:r>
            <w:r>
              <w:rPr>
                <w:rFonts w:cs="EYInterstate Light"/>
                <w:b/>
                <w:bCs/>
                <w:color w:val="000000"/>
                <w:sz w:val="16"/>
                <w:szCs w:val="16"/>
              </w:rPr>
              <w:t xml:space="preserve"> </w:t>
            </w:r>
            <w:r w:rsidRPr="00B154E9">
              <w:rPr>
                <w:rFonts w:cs="EYInterstate Light"/>
                <w:b/>
                <w:bCs/>
                <w:i/>
                <w:color w:val="000000"/>
                <w:sz w:val="16"/>
                <w:szCs w:val="16"/>
              </w:rPr>
              <w:t>Investments for the growth of the demand of local tourism networks and promotion of innovative tourism activities</w:t>
            </w:r>
            <w:r>
              <w:rPr>
                <w:rFonts w:cs="EYInterstate Light"/>
                <w:bCs/>
                <w:color w:val="000000"/>
                <w:sz w:val="16"/>
                <w:szCs w:val="16"/>
              </w:rPr>
              <w:t xml:space="preserve"> supports the following actions:</w:t>
            </w:r>
          </w:p>
          <w:p w:rsidR="006824D6" w:rsidRDefault="00C63431"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 xml:space="preserve">Development of a cross-border regional image and brand </w:t>
            </w:r>
            <w:r>
              <w:rPr>
                <w:rFonts w:ascii="EYInterstate Light" w:hAnsi="EYInterstate Light" w:cs="Calibri"/>
                <w:color w:val="000000"/>
                <w:sz w:val="16"/>
                <w:szCs w:val="16"/>
                <w:lang w:val="en-GB"/>
              </w:rPr>
              <w:t>and joint marketing initiatives</w:t>
            </w:r>
          </w:p>
          <w:p w:rsidR="006824D6" w:rsidRDefault="00C63431"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C63431">
              <w:rPr>
                <w:rFonts w:ascii="EYInterstate Light" w:hAnsi="EYInterstate Light" w:cs="Calibri"/>
                <w:color w:val="000000"/>
                <w:sz w:val="16"/>
                <w:szCs w:val="16"/>
                <w:lang w:val="en-US"/>
              </w:rPr>
              <w:t>Development of distinct tourism products (e.g. monasteries, Roman heritage, wine routes, etc.) and integrated tourism services</w:t>
            </w:r>
          </w:p>
          <w:p w:rsidR="00823686"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4.2.</w:t>
            </w:r>
            <w:r w:rsidRPr="0066098A">
              <w:rPr>
                <w:rFonts w:cs="EYInterstate Light"/>
                <w:color w:val="000000"/>
                <w:sz w:val="16"/>
                <w:szCs w:val="16"/>
              </w:rPr>
              <w:t xml:space="preserve"> </w:t>
            </w:r>
            <w:r w:rsidR="00C63431" w:rsidRPr="00B154E9">
              <w:rPr>
                <w:rFonts w:cs="EYInterstate Light"/>
                <w:b/>
                <w:i/>
                <w:color w:val="000000"/>
                <w:sz w:val="16"/>
                <w:szCs w:val="16"/>
                <w:lang w:val="en-US"/>
              </w:rPr>
              <w:t>Capacity building initiatives for the improvement of quality and innovation of tourism services and products</w:t>
            </w:r>
            <w:r w:rsidRPr="00B154E9">
              <w:rPr>
                <w:rFonts w:cs="EYInterstate Light"/>
                <w:b/>
                <w:i/>
                <w:color w:val="000000"/>
                <w:sz w:val="16"/>
                <w:szCs w:val="16"/>
              </w:rPr>
              <w:t xml:space="preserve"> </w:t>
            </w:r>
            <w:r w:rsidRPr="0066098A">
              <w:rPr>
                <w:rFonts w:cs="EYInterstate Light"/>
                <w:color w:val="000000"/>
                <w:sz w:val="16"/>
                <w:szCs w:val="16"/>
              </w:rPr>
              <w:t>includes the following action:</w:t>
            </w:r>
          </w:p>
          <w:p w:rsidR="006824D6" w:rsidRDefault="00C63431" w:rsidP="00705AC1">
            <w:pPr>
              <w:pStyle w:val="ListParagraph"/>
              <w:widowControl w:val="0"/>
              <w:numPr>
                <w:ilvl w:val="0"/>
                <w:numId w:val="84"/>
              </w:numPr>
              <w:spacing w:before="120" w:after="120" w:line="240" w:lineRule="auto"/>
              <w:contextualSpacing w:val="0"/>
              <w:rPr>
                <w:rFonts w:cs="EYInterstate Light"/>
                <w:b/>
                <w:bCs/>
              </w:rPr>
            </w:pPr>
            <w:r w:rsidRPr="00B154E9">
              <w:rPr>
                <w:rFonts w:cs="Calibri"/>
                <w:color w:val="000000"/>
                <w:sz w:val="16"/>
                <w:szCs w:val="16"/>
                <w:lang w:val="en-US"/>
              </w:rPr>
              <w:t>Support of the creation of common brand and the improvement of quality standards of the services offere</w:t>
            </w:r>
            <w:r>
              <w:rPr>
                <w:rFonts w:ascii="EYInterstate Light" w:hAnsi="EYInterstate Light" w:cs="Calibri"/>
                <w:color w:val="000000"/>
                <w:sz w:val="16"/>
                <w:szCs w:val="16"/>
                <w:lang w:val="en-US"/>
              </w:rPr>
              <w:t>d</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896"/>
          <w:tblHeader/>
        </w:trPr>
        <w:tc>
          <w:tcPr>
            <w:tcW w:w="534" w:type="pct"/>
            <w:shd w:val="clear" w:color="auto" w:fill="F2F2F2" w:themeFill="background1" w:themeFillShade="F2"/>
          </w:tcPr>
          <w:p w:rsidR="00823686" w:rsidRPr="0066098A" w:rsidRDefault="00823686" w:rsidP="00377028">
            <w:pPr>
              <w:widowControl w:val="0"/>
              <w:spacing w:before="120"/>
              <w:jc w:val="left"/>
              <w:rPr>
                <w:b/>
                <w:sz w:val="16"/>
                <w:szCs w:val="16"/>
              </w:rPr>
            </w:pPr>
          </w:p>
        </w:tc>
        <w:tc>
          <w:tcPr>
            <w:tcW w:w="745" w:type="pct"/>
            <w:shd w:val="clear" w:color="auto" w:fill="F2F2F2" w:themeFill="background1" w:themeFillShade="F2"/>
          </w:tcPr>
          <w:p w:rsidR="00823686" w:rsidRPr="0066098A" w:rsidRDefault="00823686" w:rsidP="00377028">
            <w:pPr>
              <w:widowControl w:val="0"/>
              <w:spacing w:before="120" w:line="240" w:lineRule="auto"/>
              <w:jc w:val="left"/>
              <w:rPr>
                <w:rFonts w:cs="Calibri"/>
                <w:color w:val="000000"/>
                <w:sz w:val="16"/>
                <w:szCs w:val="16"/>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support farm risk prevention and management, including through mutual funds</w:t>
            </w:r>
          </w:p>
        </w:tc>
        <w:tc>
          <w:tcPr>
            <w:tcW w:w="827" w:type="pct"/>
            <w:shd w:val="clear" w:color="auto" w:fill="F2F2F2" w:themeFill="background1" w:themeFillShade="F2"/>
          </w:tcPr>
          <w:p w:rsidR="00C63431" w:rsidRDefault="00C63431" w:rsidP="00377028">
            <w:pPr>
              <w:widowControl w:val="0"/>
              <w:spacing w:line="288" w:lineRule="auto"/>
              <w:jc w:val="left"/>
              <w:rPr>
                <w:rFonts w:cs="EYInterstate Light"/>
                <w:b/>
                <w:bCs/>
                <w:color w:val="000000"/>
                <w:sz w:val="16"/>
                <w:szCs w:val="16"/>
              </w:rPr>
            </w:pPr>
            <w:r w:rsidRPr="00C63431">
              <w:rPr>
                <w:rFonts w:cs="EYInterstate Light"/>
                <w:b/>
                <w:bCs/>
                <w:color w:val="000000"/>
                <w:sz w:val="16"/>
                <w:szCs w:val="16"/>
              </w:rPr>
              <w:t xml:space="preserve">Specific Objective 2.2. </w:t>
            </w:r>
          </w:p>
          <w:p w:rsidR="00823686" w:rsidRPr="0066098A" w:rsidRDefault="00C63431" w:rsidP="00377028">
            <w:pPr>
              <w:widowControl w:val="0"/>
              <w:spacing w:line="288" w:lineRule="auto"/>
              <w:jc w:val="left"/>
              <w:rPr>
                <w:rFonts w:cs="EYInterstate Light"/>
                <w:b/>
                <w:bCs/>
                <w:color w:val="000000"/>
                <w:sz w:val="16"/>
                <w:szCs w:val="16"/>
              </w:rPr>
            </w:pPr>
            <w:r w:rsidRPr="00B154E9">
              <w:rPr>
                <w:rFonts w:cs="EYInterstate Light"/>
                <w:bCs/>
                <w:color w:val="00000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r w:rsidRPr="00B154E9" w:rsidDel="00C63431">
              <w:rPr>
                <w:rFonts w:cs="EYInterstate Light"/>
                <w:bCs/>
                <w:color w:val="000000"/>
                <w:sz w:val="16"/>
                <w:szCs w:val="16"/>
              </w:rPr>
              <w:t xml:space="preserve"> </w:t>
            </w: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C63431">
              <w:rPr>
                <w:rFonts w:cs="EYInterstate Light"/>
                <w:b/>
                <w:bCs/>
                <w:color w:val="000000"/>
                <w:sz w:val="16"/>
                <w:szCs w:val="16"/>
              </w:rPr>
              <w:t xml:space="preserve"> </w:t>
            </w:r>
            <w:r w:rsidR="00C63431" w:rsidRPr="00C63431">
              <w:rPr>
                <w:rFonts w:cs="EYInterstate Light"/>
                <w:b/>
                <w:bCs/>
                <w:color w:val="000000"/>
                <w:sz w:val="16"/>
                <w:szCs w:val="16"/>
              </w:rPr>
              <w:t>–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2.2.</w:t>
            </w:r>
            <w:r w:rsidRPr="0066098A">
              <w:rPr>
                <w:rFonts w:cs="EYInterstate Light"/>
                <w:color w:val="000000"/>
                <w:sz w:val="16"/>
                <w:szCs w:val="16"/>
              </w:rPr>
              <w:t xml:space="preserve"> </w:t>
            </w:r>
            <w:r w:rsidR="00C63431" w:rsidRPr="00B154E9">
              <w:rPr>
                <w:rFonts w:cs="EYInterstate Light"/>
                <w:b/>
                <w:i/>
                <w:color w:val="000000"/>
                <w:sz w:val="16"/>
                <w:szCs w:val="16"/>
              </w:rPr>
              <w:t>Environmental risks management and emergency preparedness</w:t>
            </w:r>
            <w:r w:rsidR="00C63431" w:rsidRPr="00C63431" w:rsidDel="00C63431">
              <w:rPr>
                <w:rFonts w:cs="EYInterstate Light"/>
                <w:i/>
                <w:color w:val="000000"/>
                <w:sz w:val="16"/>
                <w:szCs w:val="16"/>
              </w:rPr>
              <w:t xml:space="preserve"> </w:t>
            </w:r>
            <w:r w:rsidRPr="0066098A">
              <w:rPr>
                <w:rFonts w:cs="EYInterstate Light"/>
                <w:color w:val="000000"/>
                <w:sz w:val="16"/>
                <w:szCs w:val="16"/>
              </w:rPr>
              <w:t>includes the following actions:</w:t>
            </w:r>
          </w:p>
          <w:p w:rsidR="006824D6" w:rsidRDefault="00C63431"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US"/>
              </w:rPr>
            </w:pPr>
            <w:r w:rsidRPr="00B154E9">
              <w:rPr>
                <w:rFonts w:ascii="EYInterstate Light" w:hAnsi="EYInterstate Light" w:cs="Calibri"/>
                <w:color w:val="000000"/>
                <w:sz w:val="16"/>
                <w:szCs w:val="16"/>
                <w:lang w:val="en-US"/>
              </w:rPr>
              <w:t>Establishment and enhancement of cross border liaison in the environmental planning of the involved entities including joint risk mapping of accident risk spots, risk assessment and evaluation exercises</w:t>
            </w:r>
          </w:p>
          <w:p w:rsidR="006824D6" w:rsidRDefault="00C63431" w:rsidP="00705AC1">
            <w:pPr>
              <w:pStyle w:val="ListParagraph"/>
              <w:widowControl w:val="0"/>
              <w:numPr>
                <w:ilvl w:val="0"/>
                <w:numId w:val="84"/>
              </w:numPr>
              <w:spacing w:before="120" w:after="120"/>
              <w:contextualSpacing w:val="0"/>
              <w:rPr>
                <w:rFonts w:ascii="EYInterstate Light" w:hAnsi="EYInterstate Light" w:cs="EYInterstate Light"/>
                <w:b/>
                <w:bCs/>
                <w:color w:val="000000"/>
                <w:sz w:val="16"/>
                <w:szCs w:val="16"/>
                <w:lang w:val="en-GB"/>
              </w:rPr>
            </w:pPr>
            <w:r w:rsidRPr="00B154E9">
              <w:rPr>
                <w:rFonts w:ascii="EYInterstate Light" w:hAnsi="EYInterstate Light" w:cs="Calibri"/>
                <w:color w:val="000000"/>
                <w:sz w:val="16"/>
                <w:szCs w:val="16"/>
                <w:lang w:val="en-US"/>
              </w:rPr>
              <w:t>Ensuring and promotion of data availability and the integration of management approaches in national and international networks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320"/>
          <w:tblHeader/>
        </w:trPr>
        <w:tc>
          <w:tcPr>
            <w:tcW w:w="534" w:type="pct"/>
            <w:shd w:val="clear" w:color="auto" w:fill="F2F2F2" w:themeFill="background1" w:themeFillShade="F2"/>
          </w:tcPr>
          <w:p w:rsidR="00823686" w:rsidRPr="0066098A" w:rsidRDefault="00823686" w:rsidP="00377028">
            <w:pPr>
              <w:widowControl w:val="0"/>
              <w:spacing w:before="120"/>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need to focus on creation of employment and growth by the blue economy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improvement to the competitivity and entrepreneurship in the fisheries and aquaculture</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Investments in aquaculture: new units, modernization of existing units, diversification of species with demonstrated market potential, improvement of the potential of aquaculture sites;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Promotion of new sources of income complementary to the fisheries sector</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(environment, tourism, education activities);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Investment in fishing ports, shelters, landing sites and first sale sites;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Improvement of working conditions related to health and safety on board inland and marine fishing vessels;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the establishment, organization and functioning of producers processing-marketing chain;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Capacity building activities for the implementation of Marine Strategy</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Framework, Integrated Coastal Zone Management and Maritime Spatial Planning in the particular context of sustainable exploitation of marine waters and coastal zones in the Black Sea.</w:t>
            </w:r>
          </w:p>
        </w:tc>
        <w:tc>
          <w:tcPr>
            <w:tcW w:w="827" w:type="pct"/>
            <w:shd w:val="clear" w:color="auto" w:fill="F2F2F2" w:themeFill="background1" w:themeFillShade="F2"/>
          </w:tcPr>
          <w:p w:rsidR="00823686" w:rsidRPr="0066098A" w:rsidRDefault="00C63431" w:rsidP="00377028">
            <w:pPr>
              <w:widowControl w:val="0"/>
              <w:tabs>
                <w:tab w:val="right" w:pos="2419"/>
              </w:tabs>
              <w:spacing w:before="120"/>
              <w:jc w:val="left"/>
              <w:rPr>
                <w:b/>
                <w:sz w:val="16"/>
                <w:szCs w:val="16"/>
              </w:rPr>
            </w:pPr>
            <w:r w:rsidRPr="00C63431">
              <w:rPr>
                <w:b/>
                <w:sz w:val="16"/>
                <w:szCs w:val="16"/>
              </w:rPr>
              <w:t>Not applicable</w:t>
            </w:r>
          </w:p>
        </w:tc>
        <w:tc>
          <w:tcPr>
            <w:tcW w:w="1126" w:type="pct"/>
            <w:shd w:val="clear" w:color="auto" w:fill="F2F2F2" w:themeFill="background1" w:themeFillShade="F2"/>
          </w:tcPr>
          <w:p w:rsidR="00823686" w:rsidRPr="0066098A" w:rsidRDefault="00823686" w:rsidP="00377028">
            <w:pPr>
              <w:widowControl w:val="0"/>
              <w:tabs>
                <w:tab w:val="right" w:pos="2419"/>
              </w:tabs>
              <w:spacing w:before="120"/>
              <w:jc w:val="left"/>
              <w:rPr>
                <w:rFonts w:cs="EYInterstate Light"/>
                <w:b/>
                <w:color w:val="000000"/>
                <w:sz w:val="16"/>
                <w:szCs w:val="16"/>
              </w:rPr>
            </w:pPr>
            <w:r w:rsidRPr="0066098A">
              <w:rPr>
                <w:rFonts w:cs="EYInterstate Light"/>
                <w:b/>
                <w:color w:val="000000"/>
                <w:sz w:val="16"/>
                <w:szCs w:val="16"/>
              </w:rPr>
              <w:t>Not applicable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9674"/>
          <w:tblHeader/>
        </w:trPr>
        <w:tc>
          <w:tcPr>
            <w:tcW w:w="534" w:type="pc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4 </w:t>
            </w:r>
          </w:p>
          <w:p w:rsidR="00823686" w:rsidRPr="0066098A" w:rsidRDefault="00823686" w:rsidP="00377028">
            <w:pPr>
              <w:widowControl w:val="0"/>
              <w:spacing w:before="120" w:line="276" w:lineRule="auto"/>
              <w:jc w:val="left"/>
              <w:rPr>
                <w:sz w:val="16"/>
                <w:szCs w:val="16"/>
              </w:rPr>
            </w:pPr>
            <w:r w:rsidRPr="0066098A">
              <w:rPr>
                <w:sz w:val="16"/>
                <w:szCs w:val="16"/>
              </w:rPr>
              <w:t>Supporting the shift towards a low-carbon economy in all sectors</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the production and distribution of energy from RES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the use of high-efficiency cogeneration based on useful heat demand</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energy efficiency by developing smart distribution systems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Assuring the sustainability of municipal district heating systems by reducing heat losses on the network</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Enhancing energy efficiency in the residential and public building stock and the public realm, including in public lighting</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energy efficiency of transport, including urban transport systems and the fishing vessels and processing units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Reducing greenhouse gas emissions in agricultural and forestry sectors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Enhancing carbon sequestration particularly in agriculture and forestry.</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the production and distribution of electricity and thermal energy from renewable energy resources (biomass, geothermal, micro hydro);</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energy efficiency in enterprises by high efficiency low power cogeneration systems rated less than 8MW;</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Implementation of smart energy distribution low and medium voltage systems;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electricity and thermal energy monitoring systems in industrial sites, in order to increase energy efficiency;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energy efficiency of residential stock, and to public buildings (building envelope, heat supply/network, lightning, smart metering etc.) to be prioritised on the basis of systematic appraisal taking into account the cost efficient reduction of GHG emissions and societal benefits including addressing energy poverty, financed, where appropriate, through financial instruments and/or energy performance contracting;</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investments for public transportation systems for the main municipalities from Romania within the framework of sustainable urban mobility plans, contributing to air quality and energy efficiency;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Replacing/improving lighting systems in the public realm, particularly in urban</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areas financed, where appropriate;</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Improve the sustainability of municipal district heating systems where these are demonstrably financially sustainable correlated to the renovation thermal insulation of the corresponding buildings;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Facilitating the supply and use of renewable sources of energy in the agricultural and forestry sectors (by-products, wastes, residues and other non-food raw material);</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energy efficiency by reduction the primary energy consumption in agriculture, forestry and food processing;</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Enhancing carbon sequestration through: afforestation, climate-friendly forestry management, agri-environmental practices;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Reducing gas emissions in agriculture through: agri-environmental practices and organic farming (by lower use of nitrogen fertilisers, climate-friendly crop rotation, practices, etc.), improved livestock management and treatment of animal</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wastes;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investment in climate change mitigation/ improving energy efficiency of the fishing vessels and processing units.</w:t>
            </w:r>
          </w:p>
        </w:tc>
        <w:tc>
          <w:tcPr>
            <w:tcW w:w="827" w:type="pct"/>
            <w:shd w:val="clear" w:color="auto" w:fill="F2F2F2" w:themeFill="background1" w:themeFillShade="F2"/>
          </w:tcPr>
          <w:p w:rsidR="00032E3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Specific Objective 2.1.</w:t>
            </w:r>
          </w:p>
          <w:p w:rsidR="00823686" w:rsidRPr="0066098A" w:rsidRDefault="00032E3A" w:rsidP="00377028">
            <w:pPr>
              <w:widowControl w:val="0"/>
              <w:tabs>
                <w:tab w:val="right" w:pos="2419"/>
              </w:tabs>
              <w:spacing w:before="120" w:line="276" w:lineRule="auto"/>
              <w:jc w:val="left"/>
              <w:rPr>
                <w:b/>
                <w:sz w:val="16"/>
                <w:szCs w:val="16"/>
              </w:rPr>
            </w:pPr>
            <w:r w:rsidRPr="00032E3A">
              <w:rPr>
                <w:rFonts w:cs="EYInterstate Light"/>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C63431">
              <w:rPr>
                <w:rFonts w:cs="EYInterstate Light"/>
                <w:b/>
                <w:bCs/>
                <w:color w:val="000000"/>
                <w:sz w:val="16"/>
                <w:szCs w:val="16"/>
              </w:rPr>
              <w:t xml:space="preserve">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2.1.</w:t>
            </w:r>
            <w:r w:rsidRPr="0066098A">
              <w:rPr>
                <w:rFonts w:cs="EYInterstate Light"/>
                <w:color w:val="000000"/>
                <w:sz w:val="16"/>
                <w:szCs w:val="16"/>
              </w:rPr>
              <w:t xml:space="preserve"> </w:t>
            </w:r>
            <w:r w:rsidRPr="0066098A">
              <w:rPr>
                <w:rFonts w:cs="EYInterstate Light"/>
                <w:i/>
                <w:color w:val="000000"/>
                <w:sz w:val="16"/>
                <w:szCs w:val="16"/>
              </w:rPr>
              <w:t>Environmental protection and sustainable use of natural resources</w:t>
            </w:r>
            <w:r w:rsidRPr="0066098A">
              <w:rPr>
                <w:rFonts w:cs="EYInterstate Light"/>
                <w:color w:val="000000"/>
                <w:sz w:val="16"/>
                <w:szCs w:val="16"/>
              </w:rPr>
              <w:t xml:space="preserve"> includes the following actions:</w:t>
            </w:r>
          </w:p>
          <w:p w:rsidR="006824D6" w:rsidRDefault="00032E3A" w:rsidP="00705AC1">
            <w:pPr>
              <w:pStyle w:val="ListParagraph"/>
              <w:widowControl w:val="0"/>
              <w:numPr>
                <w:ilvl w:val="0"/>
                <w:numId w:val="84"/>
              </w:numPr>
              <w:spacing w:before="120" w:after="120" w:line="240" w:lineRule="auto"/>
              <w:contextualSpacing w:val="0"/>
              <w:rPr>
                <w:rFonts w:cs="Calibri"/>
                <w:color w:val="000000"/>
                <w:sz w:val="16"/>
                <w:szCs w:val="16"/>
                <w:lang w:val="en-GB"/>
              </w:rPr>
            </w:pPr>
            <w:r w:rsidRPr="00B154E9">
              <w:rPr>
                <w:rFonts w:ascii="EYInterstate Light" w:hAnsi="EYInterstate Light" w:cs="Calibri"/>
                <w:color w:val="000000"/>
                <w:sz w:val="16"/>
                <w:szCs w:val="16"/>
                <w:lang w:val="en-GB"/>
              </w:rPr>
              <w:t>Set up of cross-border frameworks, platforms and networks for the exchange of experience and the identification of needs for entities involved or interested in environmental protection</w:t>
            </w:r>
          </w:p>
          <w:p w:rsidR="006824D6" w:rsidRDefault="00032E3A" w:rsidP="00705AC1">
            <w:pPr>
              <w:pStyle w:val="ListParagraph"/>
              <w:widowControl w:val="0"/>
              <w:numPr>
                <w:ilvl w:val="0"/>
                <w:numId w:val="84"/>
              </w:numPr>
              <w:spacing w:before="120" w:after="120" w:line="240" w:lineRule="auto"/>
              <w:contextualSpacing w:val="0"/>
              <w:rPr>
                <w:rFonts w:cs="Calibri"/>
                <w:color w:val="000000"/>
                <w:sz w:val="16"/>
                <w:szCs w:val="16"/>
                <w:lang w:val="en-GB"/>
              </w:rPr>
            </w:pPr>
            <w:r w:rsidRPr="00B154E9">
              <w:rPr>
                <w:rFonts w:ascii="EYInterstate Light" w:hAnsi="EYInterstate Light" w:cs="Calibri"/>
                <w:color w:val="000000"/>
                <w:sz w:val="16"/>
                <w:szCs w:val="16"/>
                <w:lang w:val="en-GB"/>
              </w:rPr>
              <w:t>Development of joint training and actions, including awareness programmes for relevant organisations and the general public, including educational institutions in the field of environmental protection and use of natural resources</w:t>
            </w:r>
          </w:p>
          <w:p w:rsidR="006824D6" w:rsidRDefault="00032E3A" w:rsidP="00705AC1">
            <w:pPr>
              <w:pStyle w:val="ListParagraph"/>
              <w:widowControl w:val="0"/>
              <w:numPr>
                <w:ilvl w:val="0"/>
                <w:numId w:val="84"/>
              </w:numPr>
              <w:spacing w:before="120" w:after="120" w:line="240" w:lineRule="auto"/>
              <w:contextualSpacing w:val="0"/>
              <w:rPr>
                <w:rFonts w:cs="Calibri"/>
                <w:color w:val="000000"/>
                <w:sz w:val="16"/>
                <w:szCs w:val="16"/>
                <w:lang w:val="en-GB"/>
              </w:rPr>
            </w:pPr>
            <w:r w:rsidRPr="00B154E9">
              <w:rPr>
                <w:rFonts w:ascii="EYInterstate Light" w:hAnsi="EYInterstate Light" w:cs="Calibri"/>
                <w:color w:val="000000"/>
                <w:sz w:val="16"/>
                <w:szCs w:val="16"/>
                <w:lang w:val="en-GB"/>
              </w:rPr>
              <w:t>Establishment and enhancement of cross border partnerships and networks in the field of natural resources, biodiversity, technologies for environmental protection, for the identification and transfer of innovations tailored to the local needs</w:t>
            </w:r>
          </w:p>
          <w:p w:rsidR="006824D6" w:rsidRDefault="00032E3A" w:rsidP="00705AC1">
            <w:pPr>
              <w:pStyle w:val="ListParagraph"/>
              <w:widowControl w:val="0"/>
              <w:numPr>
                <w:ilvl w:val="0"/>
                <w:numId w:val="84"/>
              </w:numPr>
              <w:spacing w:before="120" w:after="120" w:line="240" w:lineRule="auto"/>
              <w:contextualSpacing w:val="0"/>
              <w:rPr>
                <w:rFonts w:cs="Calibri"/>
                <w:color w:val="000000"/>
                <w:sz w:val="16"/>
                <w:szCs w:val="16"/>
              </w:rPr>
            </w:pPr>
            <w:r w:rsidRPr="00B154E9">
              <w:rPr>
                <w:rFonts w:ascii="EYInterstate Light" w:hAnsi="EYInterstate Light" w:cs="Calibri"/>
                <w:color w:val="000000"/>
                <w:sz w:val="16"/>
                <w:szCs w:val="16"/>
                <w:lang w:val="en-GB"/>
              </w:rPr>
              <w:t>Establishment and enhancement of cross border partnerships and networks in the field of energy efficiency, renewable energy, such as usage of geothermal hot springs, water, sun and wind power for producing electric energy, including investments in infrastructure and equipment based on common and tailored technical solutions</w:t>
            </w:r>
          </w:p>
          <w:p w:rsidR="006824D6" w:rsidRDefault="00032E3A" w:rsidP="00705AC1">
            <w:pPr>
              <w:pStyle w:val="ListParagraph"/>
              <w:widowControl w:val="0"/>
              <w:numPr>
                <w:ilvl w:val="0"/>
                <w:numId w:val="84"/>
              </w:numPr>
              <w:spacing w:before="120" w:after="120" w:line="240" w:lineRule="auto"/>
              <w:contextualSpacing w:val="0"/>
              <w:rPr>
                <w:rFonts w:cs="Calibri"/>
                <w:color w:val="000000"/>
                <w:sz w:val="16"/>
                <w:szCs w:val="16"/>
              </w:rPr>
            </w:pPr>
            <w:r w:rsidRPr="00032E3A">
              <w:rPr>
                <w:rFonts w:ascii="EYInterstate Light" w:hAnsi="EYInterstate Light" w:cs="Calibri"/>
                <w:color w:val="000000"/>
                <w:sz w:val="16"/>
                <w:szCs w:val="16"/>
                <w:lang w:val="en-GB"/>
              </w:rPr>
              <w:t>Investment in infrastructure and equipment for environmental protection and use of natural resources</w:t>
            </w:r>
          </w:p>
          <w:p w:rsidR="00823686" w:rsidRPr="0066098A" w:rsidRDefault="00823686" w:rsidP="00B154E9">
            <w:pPr>
              <w:rPr>
                <w:b/>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5 </w:t>
            </w:r>
          </w:p>
          <w:p w:rsidR="00823686" w:rsidRPr="0066098A" w:rsidRDefault="00823686" w:rsidP="00377028">
            <w:pPr>
              <w:widowControl w:val="0"/>
              <w:spacing w:before="120" w:line="276" w:lineRule="auto"/>
              <w:jc w:val="left"/>
              <w:rPr>
                <w:sz w:val="16"/>
                <w:szCs w:val="16"/>
              </w:rPr>
            </w:pPr>
            <w:r w:rsidRPr="0066098A">
              <w:rPr>
                <w:sz w:val="16"/>
                <w:szCs w:val="16"/>
              </w:rPr>
              <w:t>Promoting climate change adaptation, risk prevention and management</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Romania's capacity to anticipate, to prevent and to respond to extreme natural and man-made emergencies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Romania's adaptation and resilience to the negative consequences of climate change and, in particular, the increased incidence of extreme heat, drought and flooding events in the Framework of the National Climate Change</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Strategy.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Romania's adaptation and resilience to other natural and man-made risks.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Adoption of farming practices to improve resilience to climate change.</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efficiency of water use in agriculture.</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Structural and non-structural measures in order to reduce risks and damage based on the risk assessment and in particular from flooding, drought and erosion (including coastal erosion);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Set-up and improve the risk monitoring and prevention systems in relation to identified risks;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Transnational cooperation in the framework of the Danube macro-regional Strategy and population awareness measures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Strengthen technical capacity of GIES;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Complete the national system of risk identification and management in the framework of the National Risk Assessment;</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Agricultural practices to combat climate change through on-farm water storage zones, water-efficient cropping patterns and forest protection belts against erosion;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efficiency in water use in agriculture through investment in more efficient irrigation systems;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Conservation of soil and its carbon stock through land management practices such as low tillage, winter crops and afforestation;</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Maintaining genetic diversity by supporting local crop varieties and livestock breeds which have potential for adaptation to climate change.</w:t>
            </w:r>
          </w:p>
        </w:tc>
        <w:tc>
          <w:tcPr>
            <w:tcW w:w="827" w:type="pct"/>
            <w:shd w:val="clear" w:color="auto" w:fill="F2F2F2" w:themeFill="background1" w:themeFillShade="F2"/>
          </w:tcPr>
          <w:p w:rsidR="00032E3A" w:rsidRDefault="00032E3A" w:rsidP="00377028">
            <w:pPr>
              <w:widowControl w:val="0"/>
              <w:tabs>
                <w:tab w:val="right" w:pos="2419"/>
              </w:tabs>
              <w:spacing w:before="120" w:line="276" w:lineRule="auto"/>
              <w:jc w:val="left"/>
              <w:rPr>
                <w:rFonts w:cs="EYInterstate Light"/>
                <w:b/>
                <w:bCs/>
                <w:color w:val="000000"/>
                <w:sz w:val="16"/>
                <w:szCs w:val="16"/>
              </w:rPr>
            </w:pPr>
            <w:r w:rsidRPr="00032E3A">
              <w:rPr>
                <w:rFonts w:cs="EYInterstate Light"/>
                <w:b/>
                <w:bCs/>
                <w:color w:val="000000"/>
                <w:sz w:val="16"/>
                <w:szCs w:val="16"/>
              </w:rPr>
              <w:t xml:space="preserve">Specific Objective 2.2. </w:t>
            </w:r>
          </w:p>
          <w:p w:rsidR="00823686" w:rsidRPr="0066098A" w:rsidRDefault="00D33360" w:rsidP="00377028">
            <w:pPr>
              <w:widowControl w:val="0"/>
              <w:tabs>
                <w:tab w:val="right" w:pos="2419"/>
              </w:tabs>
              <w:spacing w:before="120" w:line="276" w:lineRule="auto"/>
              <w:jc w:val="left"/>
              <w:rPr>
                <w:b/>
                <w:sz w:val="16"/>
                <w:szCs w:val="16"/>
              </w:rPr>
            </w:pPr>
            <w:r>
              <w:rPr>
                <w:rFonts w:cs="EYInterstate Light"/>
                <w:color w:val="000000"/>
                <w:kern w:val="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r w:rsidRPr="00F32209" w:rsidDel="00032E3A">
              <w:rPr>
                <w:rFonts w:cs="EYInterstate Light"/>
                <w:bCs/>
                <w:color w:val="000000"/>
                <w:sz w:val="16"/>
                <w:szCs w:val="16"/>
              </w:rPr>
              <w:t xml:space="preserve"> </w:t>
            </w:r>
          </w:p>
        </w:tc>
        <w:tc>
          <w:tcPr>
            <w:tcW w:w="1126" w:type="pct"/>
            <w:shd w:val="clear" w:color="auto" w:fill="F2F2F2" w:themeFill="background1" w:themeFillShade="F2"/>
          </w:tcPr>
          <w:p w:rsidR="00823686" w:rsidRPr="0066098A" w:rsidRDefault="00823686" w:rsidP="00377028">
            <w:pPr>
              <w:widowControl w:val="0"/>
              <w:spacing w:before="120"/>
              <w:jc w:val="left"/>
              <w:rPr>
                <w:rFonts w:cs="EYInterstate Light"/>
                <w:b/>
                <w:bCs/>
                <w:color w:val="000000"/>
                <w:sz w:val="16"/>
                <w:szCs w:val="16"/>
              </w:rPr>
            </w:pPr>
            <w:r w:rsidRPr="0066098A">
              <w:rPr>
                <w:rFonts w:cs="EYInterstate Light"/>
                <w:b/>
                <w:bCs/>
                <w:color w:val="000000"/>
                <w:sz w:val="16"/>
                <w:szCs w:val="16"/>
              </w:rPr>
              <w:t>YES</w:t>
            </w:r>
            <w:r w:rsidR="00D33360">
              <w:rPr>
                <w:rFonts w:cs="EYInterstate Light"/>
                <w:b/>
                <w:bCs/>
                <w:color w:val="000000"/>
                <w:sz w:val="16"/>
                <w:szCs w:val="16"/>
              </w:rPr>
              <w:t xml:space="preserve"> – consistency is identified</w:t>
            </w:r>
          </w:p>
          <w:p w:rsidR="00823686" w:rsidRPr="0066098A" w:rsidRDefault="00823686" w:rsidP="00377028">
            <w:pPr>
              <w:widowControl w:val="0"/>
              <w:spacing w:before="120"/>
              <w:jc w:val="left"/>
              <w:rPr>
                <w:rFonts w:cs="Calibri"/>
                <w:color w:val="000000"/>
                <w:sz w:val="16"/>
                <w:szCs w:val="16"/>
              </w:rPr>
            </w:pPr>
            <w:r w:rsidRPr="0066098A">
              <w:rPr>
                <w:rFonts w:cs="EYInterstate Light"/>
                <w:b/>
                <w:bCs/>
                <w:color w:val="000000"/>
                <w:sz w:val="16"/>
                <w:szCs w:val="16"/>
              </w:rPr>
              <w:t>Thematic Area 2.2.</w:t>
            </w:r>
            <w:r w:rsidRPr="00B154E9">
              <w:rPr>
                <w:rFonts w:cs="EYInterstate Light"/>
                <w:i/>
                <w:color w:val="000000"/>
                <w:sz w:val="16"/>
                <w:szCs w:val="16"/>
              </w:rPr>
              <w:t xml:space="preserve"> </w:t>
            </w:r>
            <w:r w:rsidR="00D33360" w:rsidRPr="00B154E9">
              <w:rPr>
                <w:rFonts w:cs="EYInterstate Light"/>
                <w:b/>
                <w:i/>
                <w:color w:val="000000"/>
                <w:kern w:val="0"/>
                <w:sz w:val="16"/>
                <w:szCs w:val="16"/>
                <w:lang w:val="en-US"/>
              </w:rPr>
              <w:t>Environmental risks management and emergency preparedness</w:t>
            </w:r>
            <w:r w:rsidR="00D33360" w:rsidRPr="00032E3A" w:rsidDel="00032E3A">
              <w:rPr>
                <w:rFonts w:cs="EYInterstate Light"/>
                <w:i/>
                <w:color w:val="000000"/>
                <w:sz w:val="16"/>
                <w:szCs w:val="16"/>
              </w:rPr>
              <w:t xml:space="preserve"> </w:t>
            </w:r>
            <w:r w:rsidRPr="0066098A">
              <w:rPr>
                <w:rFonts w:cs="EYInterstate Light"/>
                <w:color w:val="000000"/>
                <w:sz w:val="16"/>
                <w:szCs w:val="16"/>
              </w:rPr>
              <w:t>includes the following actions:</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032E3A">
              <w:rPr>
                <w:rFonts w:ascii="EYInterstate Light" w:hAnsi="EYInterstate Light" w:cs="Calibri"/>
                <w:color w:val="000000"/>
                <w:sz w:val="16"/>
                <w:szCs w:val="16"/>
                <w:lang w:val="en-GB"/>
              </w:rPr>
              <w:t xml:space="preserve">Development of joint structures and partnerships for the integration of the involved </w:t>
            </w:r>
            <w:r w:rsidRPr="00032E3A">
              <w:rPr>
                <w:rFonts w:ascii="EYInterstate Light" w:hAnsi="EYInterstate Light" w:cs="Calibri"/>
                <w:color w:val="000000"/>
                <w:sz w:val="16"/>
                <w:szCs w:val="16"/>
                <w:lang w:val="en-US"/>
              </w:rPr>
              <w:t>entities on initiatives in relation to the Danube Strategy (Danube River Basin Management, ICPDR initiatives, European Floods Alert System etc.), including the investments in infrastructure and equipment</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032E3A">
              <w:rPr>
                <w:rFonts w:ascii="EYInterstate Light" w:hAnsi="EYInterstate Light" w:cs="Calibri"/>
                <w:color w:val="000000"/>
                <w:sz w:val="16"/>
                <w:szCs w:val="16"/>
                <w:lang w:val="en-GB"/>
              </w:rPr>
              <w:t>Establishment and enhancement of cross border liaison in the environmental planning of the involved entities including joint risk mapping of accident risk spots, risk assessment and evaluation exercises</w:t>
            </w:r>
            <w:r w:rsidRPr="00032E3A" w:rsidDel="00032E3A">
              <w:rPr>
                <w:rFonts w:ascii="EYInterstate Light" w:hAnsi="EYInterstate Light" w:cs="Calibri"/>
                <w:color w:val="000000"/>
                <w:sz w:val="16"/>
                <w:szCs w:val="16"/>
                <w:lang w:val="en-GB"/>
              </w:rPr>
              <w:t xml:space="preserve"> </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032E3A">
              <w:rPr>
                <w:rFonts w:ascii="EYInterstate Light" w:hAnsi="EYInterstate Light" w:cs="EYInterstate Light"/>
                <w:color w:val="00B050"/>
                <w:sz w:val="16"/>
                <w:szCs w:val="16"/>
                <w:lang w:val="en-GB"/>
              </w:rPr>
              <w:t xml:space="preserve"> </w:t>
            </w:r>
            <w:r w:rsidRPr="00032E3A">
              <w:rPr>
                <w:rFonts w:ascii="EYInterstate Light" w:hAnsi="EYInterstate Light" w:cs="Calibri"/>
                <w:color w:val="000000"/>
                <w:sz w:val="16"/>
                <w:szCs w:val="16"/>
                <w:lang w:val="en-GB"/>
              </w:rPr>
              <w:t>Ensuring and promotion of data availability and the integration of management approaches in national and international networks</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032E3A">
              <w:rPr>
                <w:rFonts w:ascii="EYInterstate Light" w:hAnsi="EYInterstate Light" w:cs="EYInterstate Light"/>
                <w:color w:val="00B050"/>
                <w:sz w:val="16"/>
                <w:szCs w:val="16"/>
                <w:lang w:val="en-GB"/>
              </w:rPr>
              <w:t xml:space="preserve"> </w:t>
            </w:r>
            <w:r w:rsidRPr="00032E3A">
              <w:rPr>
                <w:rFonts w:ascii="EYInterstate Light" w:hAnsi="EYInterstate Light" w:cs="Calibri"/>
                <w:color w:val="000000"/>
                <w:sz w:val="16"/>
                <w:szCs w:val="16"/>
                <w:lang w:val="en-GB"/>
              </w:rPr>
              <w:t>Establishment of networks and partnerships for joint training actions for public entities and local communities in the field of management of environmental emergencies; joint trainings and maintenance of interoperability including the purchase of compatible equipment</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032E3A">
              <w:rPr>
                <w:rFonts w:ascii="EYInterstate Light" w:hAnsi="EYInterstate Light" w:cs="EYInterstate Light"/>
                <w:color w:val="00B050"/>
                <w:sz w:val="16"/>
                <w:szCs w:val="16"/>
                <w:lang w:val="en-GB"/>
              </w:rPr>
              <w:t xml:space="preserve"> </w:t>
            </w:r>
            <w:r w:rsidRPr="00032E3A">
              <w:rPr>
                <w:rFonts w:ascii="EYInterstate Light" w:hAnsi="EYInterstate Light" w:cs="Calibri"/>
                <w:color w:val="000000"/>
                <w:sz w:val="16"/>
                <w:szCs w:val="16"/>
                <w:lang w:val="en-GB"/>
              </w:rPr>
              <w:t>Establishment of joint services for the management and control of risks generated by hot spots of industrial pollution</w:t>
            </w:r>
          </w:p>
          <w:p w:rsidR="006824D6" w:rsidRDefault="00032E3A"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032E3A">
              <w:rPr>
                <w:rFonts w:ascii="EYInterstate Light" w:hAnsi="EYInterstate Light" w:cs="EYInterstate Light"/>
                <w:color w:val="00B050"/>
                <w:sz w:val="16"/>
                <w:szCs w:val="16"/>
                <w:lang w:val="en-GB"/>
              </w:rPr>
              <w:t xml:space="preserve"> </w:t>
            </w:r>
            <w:r w:rsidRPr="00032E3A">
              <w:rPr>
                <w:rFonts w:ascii="EYInterstate Light" w:hAnsi="EYInterstate Light" w:cs="Calibri"/>
                <w:color w:val="000000"/>
                <w:sz w:val="16"/>
                <w:szCs w:val="16"/>
                <w:lang w:val="en-GB"/>
              </w:rPr>
              <w:t>Joint actions dedicated to preparing children/ youth to respond to emergency situations, including i.a school camps, trainings</w:t>
            </w:r>
          </w:p>
          <w:p w:rsidR="00823686" w:rsidRPr="0066098A" w:rsidRDefault="00823686" w:rsidP="00B154E9"/>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Establishment of joint services for the management and control of risks generated by hot spots of industrial pollution (e.g. ICP Prahovo; industrial poles in Mehedinți County )</w:t>
            </w:r>
          </w:p>
          <w:p w:rsidR="00823686" w:rsidRPr="0066098A" w:rsidRDefault="00823686" w:rsidP="00377028">
            <w:pPr>
              <w:pStyle w:val="ListParagraph"/>
              <w:widowControl w:val="0"/>
              <w:spacing w:before="120" w:after="120"/>
              <w:ind w:left="360"/>
              <w:contextualSpacing w:val="0"/>
              <w:rPr>
                <w:rFonts w:ascii="EYInterstate Light" w:hAnsi="EYInterstate Light" w:cs="Calibri"/>
                <w:color w:val="000000"/>
                <w:sz w:val="16"/>
                <w:szCs w:val="16"/>
                <w:lang w:val="en-GB"/>
              </w:rPr>
            </w:pPr>
          </w:p>
          <w:p w:rsidR="00823686" w:rsidRPr="0066098A" w:rsidRDefault="00823686" w:rsidP="00377028">
            <w:pPr>
              <w:pStyle w:val="ListParagraph"/>
              <w:widowControl w:val="0"/>
              <w:spacing w:before="120" w:after="120"/>
              <w:ind w:left="360"/>
              <w:contextualSpacing w:val="0"/>
              <w:rPr>
                <w:rFonts w:ascii="EYInterstate Light" w:hAnsi="EYInterstate Light" w:cs="Calibri"/>
                <w:color w:val="000000"/>
                <w:sz w:val="16"/>
                <w:szCs w:val="16"/>
                <w:lang w:val="en-GB"/>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6 </w:t>
            </w:r>
          </w:p>
          <w:p w:rsidR="00823686" w:rsidRPr="0066098A" w:rsidRDefault="00823686" w:rsidP="00377028">
            <w:pPr>
              <w:widowControl w:val="0"/>
              <w:spacing w:before="120" w:line="276" w:lineRule="auto"/>
              <w:jc w:val="left"/>
              <w:rPr>
                <w:sz w:val="16"/>
                <w:szCs w:val="16"/>
              </w:rPr>
            </w:pPr>
            <w:r w:rsidRPr="0066098A">
              <w:rPr>
                <w:sz w:val="16"/>
                <w:szCs w:val="16"/>
              </w:rPr>
              <w:t>Preserving and protecting the environment and promoting resource efficiency</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The attraction of investment into Romania's less developed regions and into its rural areas through an integrated approach spanning infrastructure, sites, skills, and investment support.</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Restoration and valorisation of natural and cultural heritage and tourism natural resources including valorisation of the local specific tourism potential, the rehabilitation of historical (urban) areas, sustainable capitalization of the cultural patrimony, measures for urban environment (including rehabilitation of unused and/or degraded public spaces and buildings, sport infrastructure/ multifunctional cultural centres);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enhance local development, based upon local cultural products and</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services, including through e-cultural tools.</w:t>
            </w:r>
          </w:p>
        </w:tc>
        <w:tc>
          <w:tcPr>
            <w:tcW w:w="827" w:type="pct"/>
            <w:shd w:val="clear" w:color="auto" w:fill="F2F2F2" w:themeFill="background1" w:themeFillShade="F2"/>
          </w:tcPr>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Specific Objective 4.1.</w:t>
            </w:r>
            <w:r w:rsidRPr="0066098A">
              <w:rPr>
                <w:rFonts w:cs="EYInterstate Light"/>
                <w:color w:val="000000"/>
                <w:sz w:val="16"/>
                <w:szCs w:val="16"/>
              </w:rPr>
              <w:t xml:space="preserve"> </w:t>
            </w:r>
            <w:r w:rsidR="00F32209" w:rsidRPr="00F32209">
              <w:rPr>
                <w:rFonts w:cs="EYInterstate Light"/>
                <w:color w:val="000000"/>
                <w:sz w:val="16"/>
                <w:szCs w:val="16"/>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823686" w:rsidRPr="0066098A" w:rsidRDefault="00823686" w:rsidP="00377028">
            <w:pPr>
              <w:widowControl w:val="0"/>
              <w:tabs>
                <w:tab w:val="right" w:pos="2419"/>
              </w:tabs>
              <w:spacing w:before="120" w:line="276" w:lineRule="auto"/>
              <w:jc w:val="left"/>
              <w:rPr>
                <w:b/>
                <w:sz w:val="16"/>
                <w:szCs w:val="16"/>
              </w:rPr>
            </w:pP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F32209">
              <w:rPr>
                <w:rFonts w:cs="EYInterstate Light"/>
                <w:b/>
                <w:bCs/>
                <w:color w:val="000000"/>
                <w:sz w:val="16"/>
                <w:szCs w:val="16"/>
              </w:rPr>
              <w:t xml:space="preserve"> –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4.1</w:t>
            </w:r>
            <w:r w:rsidRPr="00CF7117">
              <w:rPr>
                <w:rFonts w:cs="EYInterstate Light"/>
                <w:b/>
                <w:bCs/>
                <w:color w:val="000000"/>
                <w:sz w:val="16"/>
                <w:szCs w:val="16"/>
              </w:rPr>
              <w:t>.</w:t>
            </w:r>
            <w:r w:rsidRPr="00B154E9">
              <w:rPr>
                <w:rFonts w:cs="EYInterstate Light"/>
                <w:b/>
                <w:color w:val="000000"/>
                <w:sz w:val="16"/>
                <w:szCs w:val="16"/>
              </w:rPr>
              <w:t xml:space="preserve"> </w:t>
            </w:r>
            <w:r w:rsidR="00F32209" w:rsidRPr="00B154E9">
              <w:rPr>
                <w:rFonts w:cs="EYInterstate Light"/>
                <w:b/>
                <w:i/>
                <w:color w:val="000000"/>
                <w:sz w:val="16"/>
                <w:szCs w:val="16"/>
                <w:lang w:val="en-US"/>
              </w:rPr>
              <w:t>Investments for the growth of the demand of local tourism networks and promotion of innovative tourism activities</w:t>
            </w:r>
            <w:r w:rsidRPr="00B154E9">
              <w:rPr>
                <w:rFonts w:cs="EYInterstate Light"/>
                <w:b/>
                <w:color w:val="000000"/>
                <w:sz w:val="16"/>
                <w:szCs w:val="16"/>
              </w:rPr>
              <w:t xml:space="preserve"> </w:t>
            </w:r>
            <w:r w:rsidRPr="0066098A">
              <w:rPr>
                <w:rFonts w:cs="EYInterstate Light"/>
                <w:color w:val="000000"/>
                <w:sz w:val="16"/>
                <w:szCs w:val="16"/>
              </w:rPr>
              <w:t>includes the following actions:</w:t>
            </w:r>
          </w:p>
          <w:p w:rsidR="006824D6" w:rsidRDefault="00F32209"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F32209">
              <w:rPr>
                <w:rFonts w:ascii="EYInterstate Light" w:hAnsi="EYInterstate Light" w:cs="Calibri"/>
                <w:color w:val="000000"/>
                <w:sz w:val="16"/>
                <w:szCs w:val="16"/>
                <w:lang w:val="en-US"/>
              </w:rPr>
              <w:t>Organization of  knowledge transfer, exchange of good practice examples, networking and development of innovations for protection of natural and cultural heritage and sustainable tourism</w:t>
            </w:r>
          </w:p>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a cross-border regional image and brand and joint marketing initiatives,</w:t>
            </w:r>
          </w:p>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F32209" w:rsidRPr="00F32209">
              <w:rPr>
                <w:rFonts w:ascii="EYInterstate Light" w:hAnsi="EYInterstate Light" w:cs="Calibri"/>
                <w:color w:val="000000"/>
                <w:sz w:val="16"/>
                <w:szCs w:val="16"/>
                <w:lang w:val="en-US"/>
              </w:rPr>
              <w:t>Development of distinct tourism products (e.g. monasteries, Roman heritage, wine routes, etc.) and integrated tourism services</w:t>
            </w:r>
          </w:p>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b/>
                <w:sz w:val="16"/>
                <w:szCs w:val="16"/>
                <w:lang w:val="en-GB"/>
              </w:rPr>
            </w:pPr>
            <w:r w:rsidRPr="0066098A">
              <w:rPr>
                <w:rFonts w:ascii="EYInterstate Light" w:hAnsi="EYInterstate Light" w:cs="Calibri"/>
                <w:color w:val="000000"/>
                <w:sz w:val="16"/>
                <w:szCs w:val="16"/>
                <w:lang w:val="en-GB"/>
              </w:rPr>
              <w:t>Joint implementation of actions recording and promoting shared traditional features (music, language, folklore) including joint cultural events (festivals conferences, etc) in relation to the aforementioned indicative actions.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632"/>
          <w:tblHeader/>
        </w:trPr>
        <w:tc>
          <w:tcPr>
            <w:tcW w:w="534" w:type="pc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 xml:space="preserve">Thematic objective no. 7 </w:t>
            </w:r>
          </w:p>
          <w:p w:rsidR="00823686" w:rsidRPr="0066098A" w:rsidRDefault="00823686" w:rsidP="00377028">
            <w:pPr>
              <w:widowControl w:val="0"/>
              <w:spacing w:before="120" w:line="276" w:lineRule="auto"/>
              <w:jc w:val="left"/>
              <w:rPr>
                <w:sz w:val="16"/>
                <w:szCs w:val="16"/>
              </w:rPr>
            </w:pPr>
            <w:r w:rsidRPr="0066098A">
              <w:rPr>
                <w:sz w:val="16"/>
                <w:szCs w:val="16"/>
              </w:rPr>
              <w:t>Promoting sustainable transport and removing bottlenecks in key network infrastructures</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accessibility of Romania and its regions and their connectivity with markets thereby significantly reducing the obstacles to their development and diversification in the context of the GTMP</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sustainability of Romania's transport mix and the attractiveness alternatives to road-based transport</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road infrastructure on core and comprehensive TEN-T network;</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rail infrastructure on core and comprehensive TEN-T network, including ERTMS equipment and rolling stock acquisition, especially through the completion on TEN-T corridors;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sustainable transport development through traffic safety and security improvement on TEN-T network, for all transport modes;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Modernization and development of inter-modal transport, having in view fluidization of freight flows that transit Romania and reducing carbon emissions in urban areas;</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Modernization and development of maritime and waterway infrastructure on the Danube River and navigable canals, having in view the promotion of an environmental friendly transport system and the potential of inland waterway transport as a blue growth sector. Romania will consider measures to strengthen the role of inland water transport within the TEN-T network;</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airports where this is justified, for improving connectivity and</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regional mobility;</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Modernization of the customs, where justified, through improvement of customs infrastructure, including IT systems and equipment, in order to remove bottlenecks and transit waiting time</w:t>
            </w:r>
          </w:p>
          <w:p w:rsidR="006824D6" w:rsidRDefault="00823686" w:rsidP="00705AC1">
            <w:pPr>
              <w:pStyle w:val="ListParagraph"/>
              <w:widowControl w:val="0"/>
              <w:numPr>
                <w:ilvl w:val="0"/>
                <w:numId w:val="84"/>
              </w:numPr>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accessibility of areas located in proximity of TEN-T network, through</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construction, reabilitation and modernization of secondary and tertiary connections to the network, including by-passes, having in view bottlenecks removing and traffic fluidization.</w:t>
            </w:r>
          </w:p>
        </w:tc>
        <w:tc>
          <w:tcPr>
            <w:tcW w:w="827" w:type="pct"/>
            <w:shd w:val="clear" w:color="auto" w:fill="F2F2F2" w:themeFill="background1" w:themeFillShade="F2"/>
          </w:tcPr>
          <w:p w:rsidR="00F32209"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 xml:space="preserve">Specific Objective 3.1. </w:t>
            </w:r>
          </w:p>
          <w:p w:rsidR="00823686" w:rsidRPr="0066098A" w:rsidRDefault="00F32209" w:rsidP="00377028">
            <w:pPr>
              <w:widowControl w:val="0"/>
              <w:spacing w:line="288" w:lineRule="auto"/>
              <w:jc w:val="left"/>
              <w:rPr>
                <w:rFonts w:cs="EYInterstate Light"/>
                <w:b/>
                <w:bCs/>
                <w:color w:val="000000"/>
                <w:sz w:val="16"/>
                <w:szCs w:val="16"/>
              </w:rPr>
            </w:pPr>
            <w:r w:rsidRPr="00F32209">
              <w:rPr>
                <w:rFonts w:cs="EYInterstate Light"/>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r w:rsidRPr="00F32209" w:rsidDel="00F32209">
              <w:rPr>
                <w:rFonts w:cs="EYInterstate Light"/>
                <w:color w:val="000000"/>
                <w:sz w:val="16"/>
                <w:szCs w:val="16"/>
              </w:rPr>
              <w:t xml:space="preserve"> </w:t>
            </w:r>
          </w:p>
          <w:p w:rsidR="00F32209"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Specific Objective 2.1.</w:t>
            </w:r>
            <w:r w:rsidRPr="0066098A">
              <w:rPr>
                <w:rFonts w:cs="EYInterstate Light"/>
                <w:color w:val="000000"/>
                <w:sz w:val="16"/>
                <w:szCs w:val="16"/>
              </w:rPr>
              <w:t xml:space="preserve"> </w:t>
            </w:r>
          </w:p>
          <w:p w:rsidR="00823686" w:rsidRPr="0066098A" w:rsidRDefault="00F32209" w:rsidP="00377028">
            <w:pPr>
              <w:widowControl w:val="0"/>
              <w:spacing w:line="288" w:lineRule="auto"/>
              <w:jc w:val="left"/>
              <w:rPr>
                <w:rFonts w:cs="EYInterstate Light"/>
                <w:color w:val="000000"/>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r w:rsidRPr="0066098A" w:rsidDel="00F32209">
              <w:rPr>
                <w:rFonts w:cs="EYInterstate Light"/>
                <w:color w:val="000000"/>
                <w:sz w:val="16"/>
                <w:szCs w:val="16"/>
              </w:rPr>
              <w:t xml:space="preserve"> </w:t>
            </w:r>
          </w:p>
          <w:p w:rsidR="00823686" w:rsidRPr="0066098A" w:rsidRDefault="00823686" w:rsidP="00377028">
            <w:pPr>
              <w:widowControl w:val="0"/>
              <w:spacing w:line="288" w:lineRule="auto"/>
              <w:jc w:val="left"/>
              <w:rPr>
                <w:b/>
                <w:sz w:val="16"/>
                <w:szCs w:val="16"/>
              </w:rPr>
            </w:pPr>
          </w:p>
        </w:tc>
        <w:tc>
          <w:tcPr>
            <w:tcW w:w="1126" w:type="pct"/>
            <w:shd w:val="clear" w:color="auto" w:fill="F2F2F2" w:themeFill="background1" w:themeFillShade="F2"/>
          </w:tcPr>
          <w:p w:rsidR="00823686" w:rsidRPr="0066098A" w:rsidRDefault="00823686" w:rsidP="00377028">
            <w:pPr>
              <w:widowControl w:val="0"/>
              <w:spacing w:line="288" w:lineRule="auto"/>
              <w:jc w:val="left"/>
              <w:rPr>
                <w:rFonts w:cs="EYInterstate Light"/>
                <w:b/>
                <w:bCs/>
                <w:color w:val="000000"/>
                <w:sz w:val="16"/>
                <w:szCs w:val="16"/>
              </w:rPr>
            </w:pPr>
            <w:r w:rsidRPr="0066098A">
              <w:rPr>
                <w:rFonts w:cs="EYInterstate Light"/>
                <w:b/>
                <w:bCs/>
                <w:color w:val="000000"/>
                <w:sz w:val="16"/>
                <w:szCs w:val="16"/>
              </w:rPr>
              <w:t>YES</w:t>
            </w:r>
            <w:r w:rsidR="00F32209">
              <w:rPr>
                <w:rFonts w:cs="EYInterstate Light"/>
                <w:b/>
                <w:bCs/>
                <w:color w:val="000000"/>
                <w:sz w:val="16"/>
                <w:szCs w:val="16"/>
              </w:rPr>
              <w:t xml:space="preserve"> </w:t>
            </w:r>
            <w:r w:rsidR="00F32209" w:rsidRPr="00F32209">
              <w:rPr>
                <w:rFonts w:cs="EYInterstate Light"/>
                <w:b/>
                <w:bCs/>
                <w:color w:val="000000"/>
                <w:sz w:val="16"/>
                <w:szCs w:val="16"/>
              </w:rPr>
              <w:t>– consistency is identified</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 xml:space="preserve">Thematic Area 3.1. </w:t>
            </w:r>
            <w:r w:rsidRPr="00B154E9">
              <w:rPr>
                <w:rFonts w:cs="EYInterstate Light"/>
                <w:b/>
                <w:i/>
                <w:color w:val="000000"/>
                <w:sz w:val="16"/>
                <w:szCs w:val="16"/>
              </w:rPr>
              <w:t>Mobility and transport infrastructures and services</w:t>
            </w:r>
            <w:r w:rsidRPr="0066098A">
              <w:rPr>
                <w:rFonts w:cs="EYInterstate Light"/>
                <w:color w:val="000000"/>
                <w:sz w:val="16"/>
                <w:szCs w:val="16"/>
              </w:rPr>
              <w:t xml:space="preserve"> includes the following actions:</w:t>
            </w:r>
          </w:p>
          <w:p w:rsidR="006824D6" w:rsidRDefault="00F32209"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F32209">
              <w:rPr>
                <w:rFonts w:ascii="EYInterstate Light" w:hAnsi="EYInterstate Light" w:cs="Calibri"/>
                <w:color w:val="000000"/>
                <w:sz w:val="16"/>
                <w:szCs w:val="16"/>
                <w:lang w:val="en-US"/>
              </w:rPr>
              <w:t>Establishment and enhancement of cross border partnerships of the involved state authorities for the planning physical infrastructure</w:t>
            </w:r>
            <w:r w:rsidRPr="00F32209" w:rsidDel="00F32209">
              <w:rPr>
                <w:rFonts w:ascii="EYInterstate Light" w:hAnsi="EYInterstate Light" w:cs="Calibri"/>
                <w:color w:val="000000"/>
                <w:sz w:val="16"/>
                <w:szCs w:val="16"/>
                <w:lang w:val="en-GB"/>
              </w:rPr>
              <w:t xml:space="preserve"> </w:t>
            </w:r>
          </w:p>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F32209" w:rsidRPr="00F32209">
              <w:rPr>
                <w:rFonts w:ascii="EYInterstate Light" w:hAnsi="EYInterstate Light" w:cs="Calibri"/>
                <w:color w:val="000000"/>
                <w:sz w:val="16"/>
                <w:szCs w:val="16"/>
                <w:lang w:val="en-US"/>
              </w:rPr>
              <w:t>Joint studies for the preparation of cross-border infrastructure investments with emphasis on multimodal solutions</w:t>
            </w:r>
          </w:p>
          <w:p w:rsidR="006824D6" w:rsidRDefault="00F32209" w:rsidP="00705AC1">
            <w:pPr>
              <w:pStyle w:val="ListParagraph"/>
              <w:widowControl w:val="0"/>
              <w:numPr>
                <w:ilvl w:val="0"/>
                <w:numId w:val="84"/>
              </w:numPr>
              <w:spacing w:before="120" w:after="120" w:line="240" w:lineRule="auto"/>
              <w:contextualSpacing w:val="0"/>
              <w:rPr>
                <w:rFonts w:ascii="EYInterstate Light" w:hAnsi="EYInterstate Light"/>
                <w:b/>
                <w:sz w:val="16"/>
                <w:szCs w:val="16"/>
                <w:lang w:val="en-GB"/>
              </w:rPr>
            </w:pPr>
            <w:r w:rsidRPr="00F32209">
              <w:rPr>
                <w:rFonts w:ascii="EYInterstate Light" w:hAnsi="EYInterstate Light" w:cs="Calibri"/>
                <w:color w:val="000000"/>
                <w:sz w:val="16"/>
                <w:szCs w:val="16"/>
                <w:lang w:val="en-GB"/>
              </w:rPr>
              <w:t>Construction/ rehabilitation/ widening</w:t>
            </w:r>
            <w:r w:rsidRPr="00F32209">
              <w:rPr>
                <w:rFonts w:ascii="EYInterstate Light" w:hAnsi="EYInterstate Light" w:cs="Calibri"/>
                <w:i/>
                <w:iCs/>
                <w:color w:val="000000"/>
                <w:sz w:val="16"/>
                <w:szCs w:val="16"/>
                <w:lang w:val="en-GB"/>
              </w:rPr>
              <w:t xml:space="preserve"> </w:t>
            </w:r>
            <w:r w:rsidRPr="00F32209">
              <w:rPr>
                <w:rFonts w:ascii="EYInterstate Light" w:hAnsi="EYInterstate Light" w:cs="Calibri"/>
                <w:color w:val="000000"/>
                <w:sz w:val="16"/>
                <w:szCs w:val="16"/>
                <w:lang w:val="en-GB"/>
              </w:rPr>
              <w:t>of the cross-border crossing points and/ or the road infrastructure leading to the cross-border crossing points</w:t>
            </w:r>
            <w:r w:rsidRPr="00F32209" w:rsidDel="00F32209">
              <w:rPr>
                <w:rFonts w:ascii="EYInterstate Light" w:hAnsi="EYInterstate Light" w:cs="Calibri"/>
                <w:color w:val="000000"/>
                <w:sz w:val="16"/>
                <w:szCs w:val="16"/>
                <w:lang w:val="en-GB"/>
              </w:rPr>
              <w:t xml:space="preserve"> </w:t>
            </w:r>
          </w:p>
          <w:p w:rsidR="006824D6" w:rsidRDefault="00823686" w:rsidP="00705AC1">
            <w:pPr>
              <w:pStyle w:val="ListParagraph"/>
              <w:widowControl w:val="0"/>
              <w:numPr>
                <w:ilvl w:val="0"/>
                <w:numId w:val="84"/>
              </w:numPr>
              <w:spacing w:before="120" w:after="120" w:line="240" w:lineRule="auto"/>
              <w:contextualSpacing w:val="0"/>
              <w:rPr>
                <w:rFonts w:ascii="EYInterstate Light" w:hAnsi="EYInterstate Light"/>
                <w:b/>
                <w:sz w:val="16"/>
                <w:szCs w:val="16"/>
                <w:lang w:val="en-GB"/>
              </w:rPr>
            </w:pPr>
            <w:r w:rsidRPr="0066098A">
              <w:rPr>
                <w:rFonts w:ascii="EYInterstate Light" w:hAnsi="EYInterstate Light" w:cs="Calibri"/>
                <w:color w:val="000000"/>
                <w:sz w:val="16"/>
                <w:szCs w:val="16"/>
                <w:lang w:val="en-GB"/>
              </w:rPr>
              <w:t></w:t>
            </w:r>
            <w:r w:rsidR="00F32209" w:rsidRPr="00F32209">
              <w:rPr>
                <w:rFonts w:ascii="EYInterstate Light" w:hAnsi="EYInterstate Light" w:cs="Calibri"/>
                <w:color w:val="000000"/>
                <w:sz w:val="16"/>
                <w:szCs w:val="16"/>
                <w:lang w:val="en-GB"/>
              </w:rPr>
              <w:t>Improvement/ acceleration of procedures linked to mobility of persons and goods within the eligible area;</w:t>
            </w:r>
          </w:p>
          <w:p w:rsidR="00823686" w:rsidRPr="0066098A" w:rsidRDefault="00823686" w:rsidP="00377028">
            <w:pPr>
              <w:widowControl w:val="0"/>
              <w:spacing w:line="288" w:lineRule="auto"/>
              <w:jc w:val="left"/>
              <w:rPr>
                <w:rFonts w:cs="EYInterstate Light"/>
                <w:color w:val="000000"/>
                <w:sz w:val="16"/>
                <w:szCs w:val="16"/>
              </w:rPr>
            </w:pPr>
            <w:r w:rsidRPr="0066098A">
              <w:rPr>
                <w:rFonts w:cs="EYInterstate Light"/>
                <w:b/>
                <w:bCs/>
                <w:color w:val="000000"/>
                <w:sz w:val="16"/>
                <w:szCs w:val="16"/>
              </w:rPr>
              <w:t>Thematic Area 2.1.</w:t>
            </w:r>
            <w:r w:rsidRPr="0066098A">
              <w:rPr>
                <w:rFonts w:cs="EYInterstate Light"/>
                <w:color w:val="000000"/>
                <w:sz w:val="16"/>
                <w:szCs w:val="16"/>
              </w:rPr>
              <w:t xml:space="preserve"> </w:t>
            </w:r>
            <w:r w:rsidR="00F32209" w:rsidRPr="00B154E9">
              <w:rPr>
                <w:rFonts w:cs="EYInterstate Light"/>
                <w:b/>
                <w:i/>
                <w:color w:val="000000"/>
                <w:sz w:val="16"/>
                <w:szCs w:val="16"/>
                <w:lang w:val="en-US"/>
              </w:rPr>
              <w:t>Environmental protection and sustainable use of natural resources</w:t>
            </w:r>
            <w:r w:rsidRPr="00B154E9">
              <w:rPr>
                <w:rFonts w:cs="EYInterstate Light"/>
                <w:b/>
                <w:color w:val="000000"/>
                <w:sz w:val="16"/>
                <w:szCs w:val="16"/>
              </w:rPr>
              <w:t xml:space="preserve"> </w:t>
            </w:r>
            <w:r w:rsidRPr="0066098A">
              <w:rPr>
                <w:rFonts w:cs="EYInterstate Light"/>
                <w:color w:val="000000"/>
                <w:sz w:val="16"/>
                <w:szCs w:val="16"/>
              </w:rPr>
              <w:t>includes the following action:</w:t>
            </w:r>
          </w:p>
          <w:p w:rsidR="006824D6" w:rsidRDefault="00F32209" w:rsidP="00705AC1">
            <w:pPr>
              <w:pStyle w:val="ListParagraph"/>
              <w:widowControl w:val="0"/>
              <w:numPr>
                <w:ilvl w:val="0"/>
                <w:numId w:val="84"/>
              </w:numPr>
              <w:spacing w:before="120" w:line="240" w:lineRule="auto"/>
              <w:rPr>
                <w:rFonts w:ascii="EYInterstate Light" w:hAnsi="EYInterstate Light" w:cs="Calibri"/>
                <w:color w:val="000000"/>
                <w:sz w:val="16"/>
                <w:szCs w:val="16"/>
                <w:lang w:val="en-GB"/>
              </w:rPr>
            </w:pPr>
            <w:r w:rsidRPr="00F32209">
              <w:rPr>
                <w:rFonts w:ascii="EYInterstate Light" w:hAnsi="EYInterstate Light" w:cs="Calibri"/>
                <w:color w:val="000000"/>
                <w:sz w:val="16"/>
                <w:szCs w:val="16"/>
                <w:lang w:val="en-GB"/>
              </w:rPr>
              <w:t xml:space="preserve">Joint initiatives and investments in infrastructure and equipment for the implementation of technologies for the control of pollution and rehabilitation of rivers and  brown fields and industrial areas with common problems </w:t>
            </w:r>
            <w:r>
              <w:rPr>
                <w:rFonts w:ascii="EYInterstate Light" w:hAnsi="EYInterstate Light" w:cs="Calibri"/>
                <w:color w:val="000000"/>
                <w:sz w:val="16"/>
                <w:szCs w:val="16"/>
                <w:lang w:val="en-GB"/>
              </w:rPr>
              <w:t xml:space="preserve">on the two sides of the border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530"/>
          <w:tblHeader/>
        </w:trPr>
        <w:tc>
          <w:tcPr>
            <w:tcW w:w="534" w:type="pct"/>
            <w:vMerge w:val="restart"/>
            <w:shd w:val="clear" w:color="auto" w:fill="F2F2F2" w:themeFill="background1" w:themeFillShade="F2"/>
          </w:tcPr>
          <w:p w:rsidR="00823686" w:rsidRPr="0066098A" w:rsidRDefault="00823686" w:rsidP="00377028">
            <w:pPr>
              <w:widowControl w:val="0"/>
              <w:spacing w:before="120" w:line="276" w:lineRule="auto"/>
              <w:jc w:val="left"/>
              <w:rPr>
                <w:b/>
                <w:noProof/>
                <w:sz w:val="16"/>
                <w:szCs w:val="16"/>
                <w:lang w:eastAsia="fr-BE"/>
              </w:rPr>
            </w:pPr>
            <w:r w:rsidRPr="0066098A">
              <w:rPr>
                <w:b/>
                <w:noProof/>
                <w:sz w:val="16"/>
                <w:szCs w:val="16"/>
                <w:lang w:eastAsia="fr-BE"/>
              </w:rPr>
              <w:t>Thematic objective no. 8</w:t>
            </w:r>
          </w:p>
          <w:p w:rsidR="00823686" w:rsidRPr="0066098A" w:rsidRDefault="00823686" w:rsidP="00377028">
            <w:pPr>
              <w:widowControl w:val="0"/>
              <w:spacing w:before="120" w:line="276" w:lineRule="auto"/>
              <w:jc w:val="left"/>
              <w:rPr>
                <w:sz w:val="16"/>
                <w:szCs w:val="16"/>
              </w:rPr>
            </w:pPr>
            <w:r w:rsidRPr="0066098A">
              <w:rPr>
                <w:color w:val="000000"/>
                <w:sz w:val="16"/>
                <w:szCs w:val="16"/>
              </w:rPr>
              <w:t>Promoting sustainable and quality employment and supporting labour mobility</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employment opportunities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Setting up active and preventive labour market measures by taking into account specific regional and territorial disparities.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employability actions like individual counselling, work-based training, and encouraging entrepreneurship, taking into account the distinctive structure of employment in Romania.</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self-employment actions, entrepreneurship and business creation, including through financial instruments.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Creation of new  processing units and marketing of agricultural products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Creation of new small enterprises through business start-up aid for non-agricultural micro and small enterprises and development of non-agricultural activities in rural areas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Promotion of new sources of income outside the sector (environment, tourism, education activities)</w:t>
            </w:r>
          </w:p>
        </w:tc>
        <w:tc>
          <w:tcPr>
            <w:tcW w:w="827" w:type="pct"/>
            <w:shd w:val="clear" w:color="auto" w:fill="F2F2F2" w:themeFill="background1" w:themeFillShade="F2"/>
          </w:tcPr>
          <w:p w:rsidR="00822F6E"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1.1</w:t>
            </w:r>
            <w:r w:rsidRPr="0066098A">
              <w:rPr>
                <w:rFonts w:cs="Calibri"/>
                <w:color w:val="000000"/>
                <w:sz w:val="16"/>
                <w:szCs w:val="16"/>
              </w:rPr>
              <w:t xml:space="preserve"> </w:t>
            </w:r>
          </w:p>
          <w:p w:rsidR="00823686" w:rsidRPr="0066098A" w:rsidRDefault="00822F6E" w:rsidP="00377028">
            <w:pPr>
              <w:widowControl w:val="0"/>
              <w:spacing w:before="120" w:line="276" w:lineRule="auto"/>
              <w:jc w:val="left"/>
              <w:rPr>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r w:rsidRPr="0066098A" w:rsidDel="00822F6E">
              <w:rPr>
                <w:rFonts w:cs="Calibri"/>
                <w:color w:val="000000"/>
                <w:sz w:val="16"/>
                <w:szCs w:val="16"/>
              </w:rPr>
              <w:t xml:space="preserve"> </w:t>
            </w:r>
          </w:p>
        </w:tc>
        <w:tc>
          <w:tcPr>
            <w:tcW w:w="1126" w:type="pct"/>
            <w:shd w:val="clear" w:color="auto" w:fill="F2F2F2" w:themeFill="background1" w:themeFillShade="F2"/>
          </w:tcPr>
          <w:p w:rsidR="00823686" w:rsidRPr="0066098A" w:rsidRDefault="00823686" w:rsidP="00377028">
            <w:pPr>
              <w:widowControl w:val="0"/>
              <w:spacing w:line="276" w:lineRule="auto"/>
              <w:jc w:val="left"/>
              <w:rPr>
                <w:rFonts w:cs="Calibri"/>
                <w:b/>
                <w:color w:val="000000"/>
                <w:sz w:val="16"/>
                <w:szCs w:val="16"/>
              </w:rPr>
            </w:pPr>
            <w:r w:rsidRPr="0066098A">
              <w:rPr>
                <w:rFonts w:cs="Calibri"/>
                <w:b/>
                <w:color w:val="000000"/>
                <w:sz w:val="16"/>
                <w:szCs w:val="16"/>
              </w:rPr>
              <w:t>YES</w:t>
            </w:r>
            <w:r w:rsidR="00822F6E">
              <w:rPr>
                <w:rFonts w:cs="Calibri"/>
                <w:b/>
                <w:color w:val="000000"/>
                <w:sz w:val="16"/>
                <w:szCs w:val="16"/>
              </w:rPr>
              <w:t xml:space="preserve"> – consistency is identified</w:t>
            </w:r>
          </w:p>
          <w:p w:rsidR="00823686" w:rsidRPr="0066098A" w:rsidRDefault="00822F6E" w:rsidP="00377028">
            <w:pPr>
              <w:widowControl w:val="0"/>
              <w:spacing w:line="276" w:lineRule="auto"/>
              <w:jc w:val="left"/>
              <w:rPr>
                <w:rFonts w:cs="Calibri"/>
                <w:color w:val="000000"/>
                <w:sz w:val="16"/>
                <w:szCs w:val="16"/>
              </w:rPr>
            </w:pPr>
            <w:r w:rsidRPr="00B154E9">
              <w:rPr>
                <w:rFonts w:cs="Calibri"/>
                <w:b/>
                <w:color w:val="000000"/>
                <w:sz w:val="16"/>
                <w:szCs w:val="16"/>
              </w:rPr>
              <w:t xml:space="preserve">Thematic Area 1.1. </w:t>
            </w:r>
            <w:r w:rsidRPr="00B154E9">
              <w:rPr>
                <w:rFonts w:cs="Calibri"/>
                <w:b/>
                <w:i/>
                <w:color w:val="000000"/>
                <w:sz w:val="16"/>
                <w:szCs w:val="16"/>
              </w:rPr>
              <w:t>Employment and labour mobility</w:t>
            </w:r>
            <w:r w:rsidRPr="00B154E9" w:rsidDel="00822F6E">
              <w:rPr>
                <w:rFonts w:cs="Calibri"/>
                <w:i/>
                <w:color w:val="000000"/>
                <w:sz w:val="16"/>
                <w:szCs w:val="16"/>
              </w:rPr>
              <w:t xml:space="preserve"> </w:t>
            </w:r>
            <w:r w:rsidR="00823686" w:rsidRPr="0066098A">
              <w:rPr>
                <w:rFonts w:cs="Calibri"/>
                <w:color w:val="000000"/>
                <w:sz w:val="16"/>
                <w:szCs w:val="16"/>
              </w:rPr>
              <w:t>is consistent with Thematic Objective no. 8 of the Partnership Agreement, through the following proposed actions:</w:t>
            </w:r>
          </w:p>
          <w:p w:rsidR="006824D6" w:rsidRDefault="00822F6E"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822F6E">
              <w:rPr>
                <w:rFonts w:ascii="EYInterstate Light" w:hAnsi="EYInterstate Light" w:cs="Calibri"/>
                <w:color w:val="000000"/>
                <w:sz w:val="16"/>
                <w:szCs w:val="16"/>
                <w:lang w:val="en-GB"/>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r w:rsidRPr="00822F6E" w:rsidDel="00822F6E">
              <w:rPr>
                <w:rFonts w:ascii="EYInterstate Light" w:hAnsi="EYInterstate Light" w:cs="Calibri"/>
                <w:color w:val="000000"/>
                <w:sz w:val="16"/>
                <w:szCs w:val="16"/>
                <w:lang w:val="en-GB"/>
              </w:rPr>
              <w:t xml:space="preserve"> </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822F6E" w:rsidRPr="00822F6E">
              <w:rPr>
                <w:rFonts w:ascii="EYInterstate Light" w:hAnsi="EYInterstate Light" w:cs="Calibri"/>
                <w:color w:val="000000"/>
                <w:sz w:val="16"/>
                <w:szCs w:val="16"/>
                <w:lang w:val="en-GB"/>
              </w:rPr>
              <w:t>Set up of joint initiatives, including integrated services targeting young people, to promote their access to the labour market</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 Set up of cross border initiatives for the capitalization of potentials and facilitation of cross border mobility in the local labour markets.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822F6E" w:rsidRPr="00822F6E">
              <w:rPr>
                <w:rFonts w:ascii="EYInterstate Light" w:hAnsi="EYInterstate Light" w:cs="Calibri"/>
                <w:color w:val="000000"/>
                <w:sz w:val="16"/>
                <w:szCs w:val="16"/>
                <w:lang w:val="en-GB"/>
              </w:rPr>
              <w:t>Joint initiatives, cooperation, exchange of information/experience, coordination of activities and services among professional associations for the promotion of employment, vocational training and entrepreneurial initiatives, especially among young unemployed, women, disadvantaged groups</w:t>
            </w:r>
          </w:p>
          <w:p w:rsidR="006824D6" w:rsidRDefault="00823686" w:rsidP="00705AC1">
            <w:pPr>
              <w:pStyle w:val="ListParagraph"/>
              <w:widowControl w:val="0"/>
              <w:numPr>
                <w:ilvl w:val="0"/>
                <w:numId w:val="84"/>
              </w:numPr>
              <w:spacing w:before="120" w:after="120"/>
              <w:contextualSpacing w:val="0"/>
              <w:rPr>
                <w:rFonts w:ascii="EYInterstate Light" w:eastAsiaTheme="minorHAnsi" w:hAnsi="EYInterstate Light" w:cs="Calibri"/>
                <w:b/>
                <w:color w:val="000000"/>
                <w:sz w:val="16"/>
                <w:szCs w:val="16"/>
                <w:lang w:val="en-GB"/>
              </w:rPr>
            </w:pPr>
            <w:r w:rsidRPr="0066098A">
              <w:rPr>
                <w:rFonts w:ascii="EYInterstate Light" w:hAnsi="EYInterstate Light" w:cs="Calibri"/>
                <w:color w:val="000000"/>
                <w:sz w:val="16"/>
                <w:szCs w:val="16"/>
                <w:lang w:val="en-GB"/>
              </w:rPr>
              <w:t></w:t>
            </w:r>
            <w:r w:rsidR="00822F6E" w:rsidRPr="00B154E9">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r w:rsidR="00822F6E" w:rsidRPr="0066098A" w:rsidDel="00822F6E">
              <w:rPr>
                <w:rFonts w:ascii="EYInterstate Light" w:hAnsi="EYInterstate Light" w:cs="Calibri"/>
                <w:color w:val="000000"/>
                <w:sz w:val="16"/>
                <w:szCs w:val="16"/>
                <w:lang w:val="en-GB"/>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4031"/>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Sustainable integration into the labour market of young people not in employment, education or training (NEETs).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a multi-dimensional approach (i.e.: designing carrier path, counselling, delivering personalized services, trainings, apprentices/ traineeships, job search mechanism, job matching profile etc.) to support re-integration of young people not in education, employment or training (NEETS) with education, training and employment opportunities.</w:t>
            </w:r>
          </w:p>
          <w:p w:rsidR="006824D6" w:rsidRDefault="00823686" w:rsidP="00705AC1">
            <w:pPr>
              <w:pStyle w:val="ListParagraph"/>
              <w:widowControl w:val="0"/>
              <w:numPr>
                <w:ilvl w:val="0"/>
                <w:numId w:val="84"/>
              </w:numPr>
              <w:spacing w:before="120" w:after="120"/>
              <w:contextualSpacing w:val="0"/>
              <w:rPr>
                <w:rFonts w:ascii="EYInterstate Light" w:hAnsi="EYInterstate Light"/>
                <w:sz w:val="16"/>
                <w:szCs w:val="16"/>
                <w:lang w:val="en-GB"/>
              </w:rPr>
            </w:pPr>
            <w:r w:rsidRPr="0066098A">
              <w:rPr>
                <w:rFonts w:ascii="EYInterstate Light" w:hAnsi="EYInterstate Light" w:cs="Calibri"/>
                <w:color w:val="000000"/>
                <w:sz w:val="16"/>
                <w:szCs w:val="16"/>
                <w:lang w:val="en-GB"/>
              </w:rPr>
              <w:t>Actions to boost youth employment, prioritizing regions with particularly high youth unemployment, including mobility bonus, financial incentives, careers guidance and enterprise counselling.</w:t>
            </w:r>
          </w:p>
        </w:tc>
        <w:tc>
          <w:tcPr>
            <w:tcW w:w="827" w:type="pct"/>
            <w:shd w:val="clear" w:color="auto" w:fill="F2F2F2" w:themeFill="background1" w:themeFillShade="F2"/>
          </w:tcPr>
          <w:p w:rsidR="00822F6E"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1.1</w:t>
            </w:r>
            <w:r w:rsidRPr="0066098A">
              <w:rPr>
                <w:rFonts w:cs="Calibri"/>
                <w:color w:val="000000"/>
                <w:sz w:val="16"/>
                <w:szCs w:val="16"/>
              </w:rPr>
              <w:t xml:space="preserve"> </w:t>
            </w:r>
          </w:p>
          <w:p w:rsidR="00823686" w:rsidRPr="0066098A" w:rsidRDefault="00822F6E" w:rsidP="00377028">
            <w:pPr>
              <w:widowControl w:val="0"/>
              <w:spacing w:before="120" w:line="276" w:lineRule="auto"/>
              <w:jc w:val="left"/>
              <w:rPr>
                <w:b/>
                <w:sz w:val="16"/>
                <w:szCs w:val="16"/>
              </w:rPr>
            </w:pPr>
            <w:r w:rsidRPr="00822F6E">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r w:rsidRPr="00822F6E" w:rsidDel="00822F6E">
              <w:rPr>
                <w:rFonts w:cs="Calibri"/>
                <w:color w:val="000000"/>
                <w:sz w:val="16"/>
                <w:szCs w:val="16"/>
              </w:rPr>
              <w:t xml:space="preserve"> </w:t>
            </w:r>
          </w:p>
        </w:tc>
        <w:tc>
          <w:tcPr>
            <w:tcW w:w="1126" w:type="pct"/>
            <w:shd w:val="clear" w:color="auto" w:fill="F2F2F2" w:themeFill="background1" w:themeFillShade="F2"/>
          </w:tcPr>
          <w:p w:rsidR="00823686" w:rsidRPr="0066098A" w:rsidRDefault="00823686" w:rsidP="00377028">
            <w:pPr>
              <w:widowControl w:val="0"/>
              <w:spacing w:line="276" w:lineRule="auto"/>
              <w:jc w:val="left"/>
              <w:rPr>
                <w:rFonts w:cs="Calibri"/>
                <w:b/>
                <w:color w:val="000000"/>
                <w:sz w:val="16"/>
                <w:szCs w:val="16"/>
              </w:rPr>
            </w:pPr>
            <w:r w:rsidRPr="0066098A">
              <w:rPr>
                <w:rFonts w:cs="Calibri"/>
                <w:b/>
                <w:color w:val="000000"/>
                <w:sz w:val="16"/>
                <w:szCs w:val="16"/>
              </w:rPr>
              <w:t>YES</w:t>
            </w:r>
            <w:r w:rsidR="00822F6E">
              <w:rPr>
                <w:rFonts w:cs="Calibri"/>
                <w:b/>
                <w:color w:val="000000"/>
                <w:sz w:val="16"/>
                <w:szCs w:val="16"/>
              </w:rPr>
              <w:t xml:space="preserve"> – consistency is identified</w:t>
            </w:r>
          </w:p>
          <w:p w:rsidR="00823686" w:rsidRPr="0066098A" w:rsidRDefault="00822F6E" w:rsidP="00377028">
            <w:pPr>
              <w:widowControl w:val="0"/>
              <w:spacing w:line="276" w:lineRule="auto"/>
              <w:jc w:val="left"/>
              <w:rPr>
                <w:rFonts w:cs="Calibri"/>
                <w:color w:val="000000"/>
                <w:sz w:val="16"/>
                <w:szCs w:val="16"/>
              </w:rPr>
            </w:pPr>
            <w:r w:rsidRPr="00822F6E">
              <w:rPr>
                <w:rFonts w:cs="Calibri"/>
                <w:b/>
                <w:color w:val="000000"/>
                <w:sz w:val="16"/>
                <w:szCs w:val="16"/>
              </w:rPr>
              <w:t xml:space="preserve">Thematic Area 1.1. </w:t>
            </w:r>
            <w:r w:rsidRPr="00822F6E">
              <w:rPr>
                <w:rFonts w:cs="Calibri"/>
                <w:b/>
                <w:i/>
                <w:color w:val="000000"/>
                <w:sz w:val="16"/>
                <w:szCs w:val="16"/>
              </w:rPr>
              <w:t>Employment and labour mobility</w:t>
            </w:r>
            <w:r w:rsidRPr="00822F6E" w:rsidDel="00822F6E">
              <w:rPr>
                <w:rFonts w:cs="Calibri"/>
                <w:i/>
                <w:color w:val="000000"/>
                <w:sz w:val="16"/>
                <w:szCs w:val="16"/>
              </w:rPr>
              <w:t xml:space="preserve"> </w:t>
            </w:r>
            <w:r w:rsidR="00823686" w:rsidRPr="0066098A">
              <w:rPr>
                <w:rFonts w:cs="Calibri"/>
                <w:color w:val="000000"/>
                <w:sz w:val="16"/>
                <w:szCs w:val="16"/>
              </w:rPr>
              <w:t>proposes actions aimed at unemployed youth:</w:t>
            </w:r>
          </w:p>
          <w:p w:rsidR="006824D6" w:rsidRDefault="00822F6E" w:rsidP="00705AC1">
            <w:pPr>
              <w:pStyle w:val="ListParagraph"/>
              <w:widowControl w:val="0"/>
              <w:numPr>
                <w:ilvl w:val="0"/>
                <w:numId w:val="84"/>
              </w:numPr>
              <w:spacing w:before="120" w:after="120"/>
              <w:contextualSpacing w:val="0"/>
              <w:rPr>
                <w:rFonts w:ascii="EYInterstate Light" w:eastAsiaTheme="minorHAnsi" w:hAnsi="EYInterstate Light"/>
                <w:lang w:val="en-GB"/>
              </w:rPr>
            </w:pPr>
            <w:r w:rsidRPr="00822F6E">
              <w:rPr>
                <w:rFonts w:ascii="EYInterstate Light" w:hAnsi="EYInterstate Light" w:cs="Calibri"/>
                <w:color w:val="000000"/>
                <w:sz w:val="16"/>
                <w:szCs w:val="16"/>
                <w:lang w:val="en-US"/>
              </w:rPr>
              <w:t>Set up of joint initiatives, including integrated servic</w:t>
            </w:r>
            <w:r w:rsidRPr="00822F6E">
              <w:rPr>
                <w:rFonts w:ascii="EYInterstate Light" w:hAnsi="EYInterstate Light" w:cs="Calibri"/>
                <w:color w:val="000000"/>
                <w:sz w:val="16"/>
                <w:szCs w:val="16"/>
                <w:lang w:val="en-GB"/>
              </w:rPr>
              <w:t>es targeting young people, to promote their access to the labour market</w:t>
            </w:r>
            <w:r w:rsidRPr="00822F6E" w:rsidDel="00822F6E">
              <w:rPr>
                <w:rFonts w:ascii="EYInterstate Light" w:hAnsi="EYInterstate Light" w:cs="Calibri"/>
                <w:color w:val="000000"/>
                <w:sz w:val="16"/>
                <w:szCs w:val="16"/>
                <w:lang w:val="en-GB"/>
              </w:rPr>
              <w:t xml:space="preserve"> </w:t>
            </w:r>
          </w:p>
          <w:p w:rsidR="006824D6" w:rsidRDefault="00822F6E" w:rsidP="00705AC1">
            <w:pPr>
              <w:pStyle w:val="ListParagraph"/>
              <w:widowControl w:val="0"/>
              <w:numPr>
                <w:ilvl w:val="0"/>
                <w:numId w:val="84"/>
              </w:numPr>
              <w:spacing w:before="120" w:after="120"/>
              <w:contextualSpacing w:val="0"/>
              <w:rPr>
                <w:rFonts w:ascii="EYInterstate Light" w:eastAsiaTheme="minorHAnsi" w:hAnsi="EYInterstate Light"/>
                <w:lang w:val="en-GB"/>
              </w:rPr>
            </w:pPr>
            <w:r w:rsidRPr="00822F6E">
              <w:rPr>
                <w:rFonts w:ascii="EYInterstate Light" w:hAnsi="EYInterstate Light" w:cs="Calibri"/>
                <w:color w:val="000000"/>
                <w:sz w:val="16"/>
                <w:szCs w:val="16"/>
                <w:lang w:val="en-US"/>
              </w:rPr>
              <w:t xml:space="preserve">Joint initiatives, </w:t>
            </w:r>
            <w:r w:rsidRPr="00822F6E">
              <w:rPr>
                <w:rFonts w:ascii="EYInterstate Light" w:hAnsi="EYInterstate Light" w:cs="Calibri"/>
                <w:color w:val="000000"/>
                <w:sz w:val="16"/>
                <w:szCs w:val="16"/>
                <w:lang w:val="en-GB"/>
              </w:rPr>
              <w:t>cooperation, exchange of information/experience, coordination of activities and services among professional associations for the promotion of employment, vocational training and entrepreneurial initiatives, especially among young unemployed, women, disadvantaged groups</w:t>
            </w:r>
            <w:r w:rsidRPr="00822F6E">
              <w:rPr>
                <w:rFonts w:ascii="EYInterstate Light" w:hAnsi="EYInterstate Light" w:cs="Calibri"/>
                <w:color w:val="000000"/>
                <w:sz w:val="16"/>
                <w:szCs w:val="16"/>
                <w:lang w:val="en-US"/>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2681"/>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Access to employment for job-seekers and inactive people, focusing on women, youth and older workers over 45 years old, Roma, disabled and other vulnerable groups.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 combination of targeted and mainstreaming actions to improve access to the labour market of long term unemployed, inactive, women, older workers, Roma people, disabled people and people with low levels of education and qualification, including those from rural areas.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active aging measures.</w:t>
            </w:r>
          </w:p>
        </w:tc>
        <w:tc>
          <w:tcPr>
            <w:tcW w:w="827" w:type="pct"/>
            <w:shd w:val="clear" w:color="auto" w:fill="F2F2F2" w:themeFill="background1" w:themeFillShade="F2"/>
          </w:tcPr>
          <w:p w:rsidR="00822F6E" w:rsidRPr="00822F6E" w:rsidRDefault="00822F6E" w:rsidP="00822F6E">
            <w:pPr>
              <w:widowControl w:val="0"/>
              <w:spacing w:line="276" w:lineRule="auto"/>
              <w:jc w:val="left"/>
              <w:rPr>
                <w:rFonts w:cs="Calibri"/>
                <w:b/>
                <w:color w:val="000000"/>
                <w:sz w:val="16"/>
                <w:szCs w:val="16"/>
              </w:rPr>
            </w:pPr>
            <w:r w:rsidRPr="00822F6E">
              <w:rPr>
                <w:rFonts w:cs="Calibri"/>
                <w:b/>
                <w:color w:val="000000"/>
                <w:sz w:val="16"/>
                <w:szCs w:val="16"/>
              </w:rPr>
              <w:t xml:space="preserve">Specific Objective 1.1 </w:t>
            </w:r>
          </w:p>
          <w:p w:rsidR="00823686" w:rsidRPr="0066098A" w:rsidRDefault="00822F6E" w:rsidP="00377028">
            <w:pPr>
              <w:widowControl w:val="0"/>
              <w:spacing w:before="120" w:line="276" w:lineRule="auto"/>
              <w:jc w:val="left"/>
              <w:rPr>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r w:rsidRPr="00B154E9" w:rsidDel="00822F6E">
              <w:rPr>
                <w:rFonts w:cs="Calibri"/>
                <w:color w:val="000000"/>
                <w:sz w:val="16"/>
                <w:szCs w:val="16"/>
              </w:rPr>
              <w:t xml:space="preserve"> </w:t>
            </w:r>
          </w:p>
        </w:tc>
        <w:tc>
          <w:tcPr>
            <w:tcW w:w="1126" w:type="pct"/>
            <w:shd w:val="clear" w:color="auto" w:fill="F2F2F2" w:themeFill="background1" w:themeFillShade="F2"/>
          </w:tcPr>
          <w:p w:rsidR="00822F6E" w:rsidRPr="0066098A" w:rsidRDefault="00823686" w:rsidP="00822F6E">
            <w:pPr>
              <w:widowControl w:val="0"/>
              <w:spacing w:line="276" w:lineRule="auto"/>
              <w:jc w:val="left"/>
              <w:rPr>
                <w:rFonts w:cs="Calibri"/>
                <w:b/>
                <w:color w:val="000000"/>
                <w:sz w:val="16"/>
                <w:szCs w:val="16"/>
              </w:rPr>
            </w:pPr>
            <w:r w:rsidRPr="0066098A">
              <w:rPr>
                <w:rFonts w:cs="Calibri"/>
                <w:b/>
                <w:color w:val="000000"/>
                <w:sz w:val="16"/>
                <w:szCs w:val="16"/>
              </w:rPr>
              <w:t>YES</w:t>
            </w:r>
            <w:r w:rsidR="00822F6E">
              <w:rPr>
                <w:rFonts w:cs="Calibri"/>
                <w:b/>
                <w:color w:val="000000"/>
                <w:sz w:val="16"/>
                <w:szCs w:val="16"/>
              </w:rPr>
              <w:t xml:space="preserve"> – consistency is identified</w:t>
            </w:r>
          </w:p>
          <w:p w:rsidR="00823686" w:rsidRPr="0066098A" w:rsidRDefault="00822F6E" w:rsidP="00377028">
            <w:pPr>
              <w:pStyle w:val="CM1"/>
              <w:widowControl w:val="0"/>
              <w:spacing w:before="120" w:after="120" w:line="276" w:lineRule="auto"/>
              <w:rPr>
                <w:rFonts w:ascii="EYInterstate Light" w:hAnsi="EYInterstate Light" w:cs="Calibri"/>
                <w:color w:val="000000"/>
                <w:sz w:val="16"/>
                <w:szCs w:val="16"/>
                <w:lang w:val="en-GB"/>
              </w:rPr>
            </w:pPr>
            <w:r w:rsidRPr="00822F6E">
              <w:rPr>
                <w:rFonts w:ascii="EYInterstate Light" w:hAnsi="EYInterstate Light" w:cs="Calibri"/>
                <w:b/>
                <w:color w:val="000000"/>
                <w:sz w:val="16"/>
                <w:szCs w:val="16"/>
                <w:lang w:val="en-GB"/>
              </w:rPr>
              <w:t xml:space="preserve">Thematic Area 1.1. </w:t>
            </w:r>
            <w:r w:rsidRPr="00822F6E">
              <w:rPr>
                <w:rFonts w:ascii="EYInterstate Light" w:hAnsi="EYInterstate Light" w:cs="Calibri"/>
                <w:b/>
                <w:i/>
                <w:color w:val="000000"/>
                <w:sz w:val="16"/>
                <w:szCs w:val="16"/>
                <w:lang w:val="en-GB"/>
              </w:rPr>
              <w:t>Employment and labour mobility</w:t>
            </w:r>
            <w:r w:rsidRPr="00822F6E" w:rsidDel="00822F6E">
              <w:rPr>
                <w:rFonts w:ascii="EYInterstate Light" w:hAnsi="EYInterstate Light" w:cs="Calibri"/>
                <w:b/>
                <w:i/>
                <w:color w:val="000000"/>
                <w:sz w:val="16"/>
                <w:szCs w:val="16"/>
                <w:lang w:val="en-GB"/>
              </w:rPr>
              <w:t xml:space="preserve"> </w:t>
            </w:r>
            <w:r w:rsidR="00823686" w:rsidRPr="0066098A">
              <w:rPr>
                <w:rFonts w:ascii="EYInterstate Light" w:hAnsi="EYInterstate Light" w:cs="Calibri"/>
                <w:color w:val="000000"/>
                <w:sz w:val="16"/>
                <w:szCs w:val="16"/>
                <w:lang w:val="en-GB"/>
              </w:rPr>
              <w:t>includes actions aimed at promoting employment and improving access to the labour market for disadvantaged groups:</w:t>
            </w:r>
          </w:p>
          <w:p w:rsidR="006824D6" w:rsidRDefault="00822F6E"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822F6E">
              <w:rPr>
                <w:rFonts w:ascii="EYInterstate Light" w:hAnsi="EYInterstate Light" w:cs="Calibri"/>
                <w:color w:val="000000"/>
                <w:sz w:val="16"/>
                <w:szCs w:val="16"/>
                <w:lang w:val="en-US"/>
              </w:rPr>
              <w:t xml:space="preserve">Joint initiatives, </w:t>
            </w:r>
            <w:r w:rsidRPr="00822F6E">
              <w:rPr>
                <w:rFonts w:ascii="EYInterstate Light" w:hAnsi="EYInterstate Light" w:cs="Calibri"/>
                <w:color w:val="000000"/>
                <w:sz w:val="16"/>
                <w:szCs w:val="16"/>
                <w:lang w:val="en-GB"/>
              </w:rPr>
              <w:t>cooperation, exchange of information/experience, coordination of activities and services among professional associations for the promotion of employment, vocational training and entrepreneurial initiatives, especially among young unemployed, women, disadvantaged groups</w:t>
            </w:r>
            <w:r w:rsidRPr="00822F6E">
              <w:rPr>
                <w:rFonts w:ascii="EYInterstate Light" w:hAnsi="EYInterstate Light" w:cs="Calibri"/>
                <w:color w:val="000000"/>
                <w:sz w:val="16"/>
                <w:szCs w:val="16"/>
                <w:lang w:val="en-US"/>
              </w:rPr>
              <w:t xml:space="preserve"> </w:t>
            </w:r>
          </w:p>
          <w:p w:rsidR="006824D6" w:rsidRDefault="00822F6E"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B154E9">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w:t>
            </w:r>
            <w:r>
              <w:rPr>
                <w:rFonts w:ascii="EYInterstate Light" w:hAnsi="EYInterstate Light" w:cs="Calibri"/>
                <w:color w:val="000000"/>
                <w:sz w:val="16"/>
                <w:szCs w:val="16"/>
                <w:lang w:val="en-GB"/>
              </w:rPr>
              <w:t>t</w:t>
            </w:r>
          </w:p>
          <w:p w:rsidR="006824D6" w:rsidRDefault="00822F6E" w:rsidP="00705AC1">
            <w:pPr>
              <w:pStyle w:val="ListParagraph"/>
              <w:widowControl w:val="0"/>
              <w:numPr>
                <w:ilvl w:val="0"/>
                <w:numId w:val="87"/>
              </w:numPr>
              <w:spacing w:before="120" w:after="120"/>
              <w:contextualSpacing w:val="0"/>
              <w:rPr>
                <w:rFonts w:ascii="EYInterstate Light" w:eastAsiaTheme="minorHAnsi" w:hAnsi="EYInterstate Light"/>
                <w:lang w:val="en-GB"/>
              </w:rPr>
            </w:pPr>
            <w:r w:rsidRPr="00822F6E">
              <w:rPr>
                <w:rFonts w:ascii="EYInterstate Light" w:hAnsi="EYInterstate Light" w:cs="Calibri"/>
                <w:color w:val="000000"/>
                <w:sz w:val="16"/>
                <w:szCs w:val="16"/>
                <w:lang w:val="en-GB"/>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r w:rsidRPr="00822F6E" w:rsidDel="00822F6E">
              <w:rPr>
                <w:rFonts w:ascii="EYInterstate Light" w:hAnsi="EYInterstate Light" w:cs="Calibri"/>
                <w:color w:val="000000"/>
                <w:sz w:val="16"/>
                <w:szCs w:val="16"/>
                <w:lang w:val="en-GB"/>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1439"/>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Reduce regional and territorial disparities and enhance labour mobility.</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boost youth employment, prioritizing regions with particularly high youth unemployment, including mobility bonus, financial incentives, careers guidance and enterprise counselling.</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 combination of targeted and mainstreaming actions to improve access to the labour market of long term unemployed, inactive, women, older workers, Roma people, disabled people and people with low levels of education and qualification, including those from rural areas.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Setting up active and preventive labour market measures by taking into account specific regional and territorial disparities.</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color w:val="000000"/>
                <w:sz w:val="16"/>
                <w:szCs w:val="16"/>
              </w:rPr>
            </w:pPr>
            <w:r w:rsidRPr="0066098A">
              <w:rPr>
                <w:rFonts w:cs="Calibri"/>
                <w:color w:val="000000"/>
                <w:sz w:val="16"/>
                <w:szCs w:val="16"/>
              </w:rPr>
              <w:t>Actions to enhance the adaptability and mobility of labour.</w:t>
            </w:r>
          </w:p>
        </w:tc>
        <w:tc>
          <w:tcPr>
            <w:tcW w:w="827" w:type="pct"/>
            <w:shd w:val="clear" w:color="auto" w:fill="F2F2F2" w:themeFill="background1" w:themeFillShade="F2"/>
          </w:tcPr>
          <w:p w:rsidR="00822F6E" w:rsidRPr="00822F6E" w:rsidRDefault="00822F6E" w:rsidP="00822F6E">
            <w:pPr>
              <w:widowControl w:val="0"/>
              <w:spacing w:line="276" w:lineRule="auto"/>
              <w:jc w:val="left"/>
              <w:rPr>
                <w:rFonts w:cs="Calibri"/>
                <w:b/>
                <w:color w:val="000000"/>
                <w:sz w:val="16"/>
                <w:szCs w:val="16"/>
              </w:rPr>
            </w:pPr>
            <w:r w:rsidRPr="00822F6E">
              <w:rPr>
                <w:rFonts w:cs="Calibri"/>
                <w:b/>
                <w:color w:val="000000"/>
                <w:sz w:val="16"/>
                <w:szCs w:val="16"/>
              </w:rPr>
              <w:t xml:space="preserve">Specific Objective 1.1 </w:t>
            </w:r>
          </w:p>
          <w:p w:rsidR="00823686" w:rsidRPr="0066098A" w:rsidRDefault="00822F6E" w:rsidP="00377028">
            <w:pPr>
              <w:widowControl w:val="0"/>
              <w:spacing w:before="120" w:line="276" w:lineRule="auto"/>
              <w:jc w:val="left"/>
              <w:rPr>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r w:rsidRPr="00B154E9" w:rsidDel="00822F6E">
              <w:rPr>
                <w:rFonts w:cs="Calibri"/>
                <w:color w:val="000000"/>
                <w:sz w:val="16"/>
                <w:szCs w:val="16"/>
              </w:rPr>
              <w:t xml:space="preserve"> </w:t>
            </w:r>
          </w:p>
        </w:tc>
        <w:tc>
          <w:tcPr>
            <w:tcW w:w="1126" w:type="pct"/>
            <w:shd w:val="clear" w:color="auto" w:fill="F2F2F2" w:themeFill="background1" w:themeFillShade="F2"/>
          </w:tcPr>
          <w:p w:rsidR="00823686" w:rsidRPr="0066098A" w:rsidRDefault="00823686" w:rsidP="00377028">
            <w:pPr>
              <w:pStyle w:val="CM1"/>
              <w:widowControl w:val="0"/>
              <w:spacing w:before="120" w:after="120" w:line="276" w:lineRule="auto"/>
              <w:rPr>
                <w:rFonts w:ascii="EYInterstate Light" w:hAnsi="EYInterstate Light" w:cs="Calibri"/>
                <w:b/>
                <w:color w:val="000000"/>
                <w:sz w:val="16"/>
                <w:szCs w:val="16"/>
                <w:lang w:val="en-GB"/>
              </w:rPr>
            </w:pPr>
            <w:r w:rsidRPr="0066098A">
              <w:rPr>
                <w:rFonts w:ascii="EYInterstate Light" w:hAnsi="EYInterstate Light" w:cs="Calibri"/>
                <w:b/>
                <w:color w:val="000000"/>
                <w:sz w:val="16"/>
                <w:szCs w:val="16"/>
                <w:lang w:val="en-GB"/>
              </w:rPr>
              <w:t>YES</w:t>
            </w:r>
            <w:r w:rsidR="00822F6E">
              <w:rPr>
                <w:rFonts w:ascii="EYInterstate Light" w:hAnsi="EYInterstate Light" w:cs="Calibri"/>
                <w:b/>
                <w:color w:val="000000"/>
                <w:sz w:val="16"/>
                <w:szCs w:val="16"/>
                <w:lang w:val="en-GB"/>
              </w:rPr>
              <w:t xml:space="preserve"> </w:t>
            </w:r>
            <w:r w:rsidR="00822F6E" w:rsidRPr="00822F6E">
              <w:rPr>
                <w:rFonts w:ascii="EYInterstate Light" w:hAnsi="EYInterstate Light" w:cs="Calibri"/>
                <w:b/>
                <w:color w:val="000000"/>
                <w:sz w:val="16"/>
                <w:szCs w:val="16"/>
                <w:lang w:val="en-GB"/>
              </w:rPr>
              <w:t>– consistency is identified</w:t>
            </w:r>
          </w:p>
          <w:p w:rsidR="00823686" w:rsidRPr="0066098A" w:rsidRDefault="00823686" w:rsidP="00377028">
            <w:pPr>
              <w:pStyle w:val="CM1"/>
              <w:widowControl w:val="0"/>
              <w:spacing w:before="120" w:after="120" w:line="276" w:lineRule="auto"/>
              <w:rPr>
                <w:rFonts w:ascii="EYInterstate Light" w:hAnsi="EYInterstate Light" w:cs="Calibri"/>
                <w:color w:val="000000"/>
                <w:sz w:val="16"/>
                <w:szCs w:val="16"/>
                <w:lang w:val="en-GB"/>
              </w:rPr>
            </w:pPr>
            <w:r w:rsidRPr="00B154E9">
              <w:rPr>
                <w:rFonts w:ascii="EYInterstate Light" w:hAnsi="EYInterstate Light" w:cs="Calibri"/>
                <w:b/>
                <w:color w:val="000000"/>
                <w:sz w:val="16"/>
                <w:szCs w:val="16"/>
                <w:lang w:val="en-GB"/>
              </w:rPr>
              <w:t xml:space="preserve">Thematic Area 1.1 </w:t>
            </w:r>
            <w:r w:rsidRPr="00B154E9">
              <w:rPr>
                <w:rFonts w:ascii="EYInterstate Light" w:hAnsi="EYInterstate Light" w:cs="EYInterstate Light"/>
                <w:b/>
                <w:i/>
                <w:color w:val="000000"/>
                <w:sz w:val="16"/>
                <w:szCs w:val="16"/>
                <w:lang w:val="en-GB"/>
              </w:rPr>
              <w:t>Promotion  of an efficient and inclusive labour market</w:t>
            </w:r>
            <w:r w:rsidRPr="0066098A">
              <w:rPr>
                <w:rFonts w:ascii="EYInterstate Light" w:hAnsi="EYInterstate Light" w:cs="Calibri"/>
                <w:color w:val="000000"/>
                <w:sz w:val="16"/>
                <w:szCs w:val="16"/>
                <w:lang w:val="en-GB"/>
              </w:rPr>
              <w:t xml:space="preserve"> includes actions aimed at improving labour mobility and the access to the labour market:</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 up of joint initiatives and cross border networks for the identification of potentials of employment and the removal of obstacles to the access to the labour market by disadvantaged groups.</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 up of joint initiatives targeting young active people, to promote their access to the labour market</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 up of cross border initiatives for the capitalization of potentials and facilitation of cross border mobility in the local labour markets.</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Joint initiatives, cooperation, exchange of information, coordination of activities and services among professional associations for the promotion of employment and entrepreneurial initiatives, especially among young unemployed, women, disadvantaged groups.</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5264"/>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Improve alignment of employment and workforce development services with the changing needs of the labour market.</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Delivering employment and workforce development services based on the changing needs of the labour market, with a particular focus on growth competitive sectors and/ or the traditional sectors with potential to grow, but also on regional/ local growth potentials (emphasized under the Regional Development Plans).</w:t>
            </w:r>
          </w:p>
        </w:tc>
        <w:tc>
          <w:tcPr>
            <w:tcW w:w="827" w:type="pct"/>
            <w:shd w:val="clear" w:color="auto" w:fill="F2F2F2" w:themeFill="background1" w:themeFillShade="F2"/>
          </w:tcPr>
          <w:p w:rsidR="003C138F" w:rsidRPr="003C138F" w:rsidRDefault="003C138F" w:rsidP="003C138F">
            <w:pPr>
              <w:widowControl w:val="0"/>
              <w:spacing w:line="276" w:lineRule="auto"/>
              <w:jc w:val="left"/>
              <w:rPr>
                <w:rFonts w:cs="Calibri"/>
                <w:b/>
                <w:color w:val="000000"/>
                <w:sz w:val="16"/>
                <w:szCs w:val="16"/>
              </w:rPr>
            </w:pPr>
            <w:r w:rsidRPr="003C138F">
              <w:rPr>
                <w:rFonts w:cs="Calibri"/>
                <w:b/>
                <w:color w:val="000000"/>
                <w:sz w:val="16"/>
                <w:szCs w:val="16"/>
              </w:rPr>
              <w:t xml:space="preserve">Specific Objective 1.1 </w:t>
            </w:r>
          </w:p>
          <w:p w:rsidR="00823686" w:rsidRPr="0066098A" w:rsidRDefault="003C138F" w:rsidP="00377028">
            <w:pPr>
              <w:widowControl w:val="0"/>
              <w:spacing w:before="120" w:line="276" w:lineRule="auto"/>
              <w:jc w:val="left"/>
              <w:rPr>
                <w:sz w:val="16"/>
                <w:szCs w:val="16"/>
              </w:rPr>
            </w:pPr>
            <w:r w:rsidRPr="00B154E9">
              <w:rPr>
                <w:rFonts w:cs="Calibri"/>
                <w:color w:val="000000"/>
                <w:sz w:val="16"/>
                <w:szCs w:val="16"/>
              </w:rPr>
              <w:t xml:space="preserve">To enhance the potential of the programme area for an inclusive growth, improving availability of employment opportunities, access to the labour market and employment opportunities in the  programme eligible area </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3C138F">
              <w:rPr>
                <w:rFonts w:cs="Calibri"/>
                <w:b/>
                <w:color w:val="000000"/>
                <w:sz w:val="16"/>
                <w:szCs w:val="16"/>
              </w:rPr>
              <w:t xml:space="preserve"> </w:t>
            </w:r>
            <w:r w:rsidR="003C138F" w:rsidRPr="003C138F">
              <w:rPr>
                <w:rFonts w:cs="Calibri"/>
                <w:b/>
                <w:color w:val="000000"/>
                <w:sz w:val="16"/>
                <w:szCs w:val="16"/>
              </w:rPr>
              <w:t>– consistency is identified</w:t>
            </w:r>
          </w:p>
          <w:p w:rsidR="00823686" w:rsidRPr="0066098A" w:rsidRDefault="003C138F" w:rsidP="00377028">
            <w:pPr>
              <w:widowControl w:val="0"/>
              <w:spacing w:before="120" w:line="276" w:lineRule="auto"/>
              <w:jc w:val="left"/>
              <w:rPr>
                <w:rFonts w:cs="Calibri"/>
                <w:color w:val="000000"/>
                <w:sz w:val="16"/>
                <w:szCs w:val="16"/>
              </w:rPr>
            </w:pPr>
            <w:r w:rsidRPr="003C138F">
              <w:rPr>
                <w:rFonts w:cs="Calibri"/>
                <w:b/>
                <w:color w:val="000000"/>
                <w:sz w:val="16"/>
                <w:szCs w:val="16"/>
              </w:rPr>
              <w:t xml:space="preserve">Thematic Area 1.1 </w:t>
            </w:r>
            <w:r w:rsidRPr="003C138F">
              <w:rPr>
                <w:rFonts w:cs="Calibri"/>
                <w:b/>
                <w:i/>
                <w:color w:val="000000"/>
                <w:sz w:val="16"/>
                <w:szCs w:val="16"/>
              </w:rPr>
              <w:t>Promotion  of an efficient and inclusive labour market</w:t>
            </w:r>
            <w:r w:rsidRPr="003C138F">
              <w:rPr>
                <w:rFonts w:cs="Calibri"/>
                <w:color w:val="000000"/>
                <w:sz w:val="16"/>
                <w:szCs w:val="16"/>
              </w:rPr>
              <w:t xml:space="preserve"> </w:t>
            </w:r>
            <w:r w:rsidR="00823686" w:rsidRPr="0066098A">
              <w:rPr>
                <w:rFonts w:cs="Calibri"/>
                <w:color w:val="000000"/>
                <w:sz w:val="16"/>
                <w:szCs w:val="16"/>
              </w:rPr>
              <w:t>includes the following actions which are consistent with Thematic Objective 8:</w:t>
            </w:r>
          </w:p>
          <w:p w:rsidR="006824D6" w:rsidRDefault="003C138F" w:rsidP="00705AC1">
            <w:pPr>
              <w:pStyle w:val="ListParagraph"/>
              <w:numPr>
                <w:ilvl w:val="0"/>
                <w:numId w:val="87"/>
              </w:numPr>
              <w:spacing w:before="120" w:after="120"/>
              <w:contextualSpacing w:val="0"/>
              <w:rPr>
                <w:rFonts w:ascii="EYInterstate Light" w:hAnsi="EYInterstate Light" w:cs="Calibri"/>
                <w:color w:val="000000"/>
                <w:sz w:val="16"/>
                <w:szCs w:val="16"/>
                <w:lang w:val="en-GB"/>
              </w:rPr>
            </w:pPr>
            <w:r w:rsidRPr="003C138F">
              <w:rPr>
                <w:rFonts w:ascii="EYInterstate Light" w:hAnsi="EYInterstate Light" w:cs="Calibri"/>
                <w:color w:val="000000"/>
                <w:sz w:val="16"/>
                <w:szCs w:val="16"/>
                <w:lang w:val="en-GB"/>
              </w:rPr>
              <w:t>Set up of joint initiatives and cross border networks for the identification of potentials of employment and the removal of obstacles to the access to the labour market by disadvantaged groups.</w:t>
            </w:r>
          </w:p>
          <w:p w:rsidR="006824D6" w:rsidRDefault="003C138F" w:rsidP="00705AC1">
            <w:pPr>
              <w:pStyle w:val="ListParagraph"/>
              <w:numPr>
                <w:ilvl w:val="0"/>
                <w:numId w:val="87"/>
              </w:numPr>
              <w:spacing w:before="120" w:after="120"/>
              <w:contextualSpacing w:val="0"/>
              <w:rPr>
                <w:rFonts w:ascii="EYInterstate Light" w:hAnsi="EYInterstate Light" w:cs="Calibri"/>
                <w:color w:val="000000"/>
                <w:sz w:val="16"/>
                <w:szCs w:val="16"/>
                <w:lang w:val="en-GB"/>
              </w:rPr>
            </w:pPr>
            <w:r w:rsidRPr="003C138F">
              <w:rPr>
                <w:rFonts w:ascii="EYInterstate Light" w:hAnsi="EYInterstate Light" w:cs="Calibri"/>
                <w:color w:val="000000"/>
                <w:sz w:val="16"/>
                <w:szCs w:val="16"/>
                <w:lang w:val="en-GB"/>
              </w:rPr>
              <w:t>Set up of cross border initiatives for the capitalization of potentials and facilitation of cross border mobility in the local labor markets.</w:t>
            </w:r>
          </w:p>
          <w:p w:rsidR="006824D6" w:rsidRDefault="003C138F" w:rsidP="00705AC1">
            <w:pPr>
              <w:pStyle w:val="ListParagraph"/>
              <w:numPr>
                <w:ilvl w:val="0"/>
                <w:numId w:val="87"/>
              </w:numPr>
              <w:spacing w:before="120" w:after="120"/>
              <w:contextualSpacing w:val="0"/>
              <w:rPr>
                <w:rFonts w:ascii="EYInterstate Light" w:hAnsi="EYInterstate Light" w:cs="Calibri"/>
                <w:color w:val="000000"/>
                <w:sz w:val="16"/>
                <w:szCs w:val="16"/>
                <w:lang w:val="en-GB"/>
              </w:rPr>
            </w:pPr>
            <w:r w:rsidRPr="003C138F">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p>
          <w:p w:rsidR="00823686" w:rsidRPr="00B154E9" w:rsidRDefault="00823686" w:rsidP="00B154E9">
            <w:pPr>
              <w:widowControl w:val="0"/>
              <w:spacing w:before="120"/>
              <w:rPr>
                <w:b/>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2861"/>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Diversifying the fisheries and aquaculture economy in order to attract employment and business creation in the field.</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job-search mechanism and a frame for employability of people affected by industrial restructuring and, in particular, those from agricultural and fishing communities affected by the reduction in employment that is likely to accompany increased competitiveness.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Diversification of the fisheries and aquaculture sector, by supporting the creation of  new small enterprises and job creation in the field</w:t>
            </w:r>
          </w:p>
          <w:p w:rsidR="00823686" w:rsidRPr="0066098A" w:rsidRDefault="00823686" w:rsidP="00377028">
            <w:pPr>
              <w:pStyle w:val="ListParagraph"/>
              <w:widowControl w:val="0"/>
              <w:spacing w:before="120"/>
              <w:ind w:left="360"/>
              <w:contextualSpacing w:val="0"/>
              <w:rPr>
                <w:rFonts w:ascii="EYInterstate Light" w:hAnsi="EYInterstate Light" w:cs="Calibri"/>
                <w:color w:val="000000"/>
                <w:sz w:val="16"/>
                <w:szCs w:val="16"/>
                <w:lang w:val="en-GB"/>
              </w:rPr>
            </w:pPr>
          </w:p>
        </w:tc>
        <w:tc>
          <w:tcPr>
            <w:tcW w:w="827" w:type="pct"/>
            <w:shd w:val="clear" w:color="auto" w:fill="F2F2F2" w:themeFill="background1" w:themeFillShade="F2"/>
          </w:tcPr>
          <w:p w:rsidR="003C138F" w:rsidRPr="003C138F" w:rsidRDefault="003C138F" w:rsidP="003C138F">
            <w:pPr>
              <w:widowControl w:val="0"/>
              <w:spacing w:before="120" w:line="276" w:lineRule="auto"/>
              <w:jc w:val="left"/>
              <w:rPr>
                <w:sz w:val="16"/>
                <w:szCs w:val="16"/>
              </w:rPr>
            </w:pPr>
            <w:r w:rsidRPr="003C138F">
              <w:rPr>
                <w:b/>
                <w:sz w:val="16"/>
                <w:szCs w:val="16"/>
              </w:rPr>
              <w:t>Not applicable</w:t>
            </w:r>
          </w:p>
          <w:p w:rsidR="00823686" w:rsidRPr="0066098A" w:rsidRDefault="00823686" w:rsidP="00377028">
            <w:pPr>
              <w:widowControl w:val="0"/>
              <w:spacing w:before="120" w:line="276" w:lineRule="auto"/>
              <w:jc w:val="left"/>
              <w:rPr>
                <w:sz w:val="16"/>
                <w:szCs w:val="16"/>
              </w:rPr>
            </w:pP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sz w:val="16"/>
                <w:szCs w:val="16"/>
              </w:rPr>
            </w:pPr>
            <w:r w:rsidRPr="0066098A">
              <w:rPr>
                <w:b/>
                <w:sz w:val="16"/>
                <w:szCs w:val="16"/>
              </w:rPr>
              <w:t>Not applicable</w:t>
            </w:r>
          </w:p>
          <w:p w:rsidR="00823686" w:rsidRPr="0066098A" w:rsidRDefault="00823686" w:rsidP="00377028">
            <w:pPr>
              <w:widowControl w:val="0"/>
              <w:spacing w:before="120" w:line="276" w:lineRule="auto"/>
              <w:jc w:val="left"/>
              <w:rPr>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Modernizing the PES system and strengthening its administrative capacity to deliver active and preventive employment measures as well as quality services.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Strengthening the capacity of PES</w:t>
            </w:r>
          </w:p>
        </w:tc>
        <w:tc>
          <w:tcPr>
            <w:tcW w:w="827" w:type="pct"/>
            <w:shd w:val="clear" w:color="auto" w:fill="F2F2F2" w:themeFill="background1" w:themeFillShade="F2"/>
          </w:tcPr>
          <w:p w:rsidR="00823686" w:rsidRPr="0066098A" w:rsidRDefault="003C138F" w:rsidP="00377028">
            <w:pPr>
              <w:widowControl w:val="0"/>
              <w:spacing w:before="120" w:line="276" w:lineRule="auto"/>
              <w:jc w:val="left"/>
              <w:rPr>
                <w:sz w:val="16"/>
                <w:szCs w:val="16"/>
              </w:rPr>
            </w:pPr>
            <w:r w:rsidRPr="003C138F">
              <w:rPr>
                <w:b/>
                <w:sz w:val="16"/>
                <w:szCs w:val="16"/>
              </w:rPr>
              <w:t>Not applicable</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Not applicable</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341"/>
          <w:tblHeader/>
        </w:trPr>
        <w:tc>
          <w:tcPr>
            <w:tcW w:w="534" w:type="pct"/>
            <w:vMerge w:val="restart"/>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r w:rsidRPr="0066098A">
              <w:rPr>
                <w:b/>
                <w:sz w:val="16"/>
                <w:szCs w:val="16"/>
              </w:rPr>
              <w:t>Thematic objective no. 9</w:t>
            </w:r>
          </w:p>
          <w:p w:rsidR="00823686" w:rsidRPr="0066098A" w:rsidRDefault="00823686" w:rsidP="00377028">
            <w:pPr>
              <w:widowControl w:val="0"/>
              <w:spacing w:before="120" w:line="276" w:lineRule="auto"/>
              <w:jc w:val="left"/>
              <w:rPr>
                <w:sz w:val="16"/>
                <w:szCs w:val="16"/>
              </w:rPr>
            </w:pPr>
            <w:r w:rsidRPr="0066098A">
              <w:rPr>
                <w:sz w:val="16"/>
                <w:szCs w:val="16"/>
              </w:rPr>
              <w:t>Promoting social inclusion, combating poverty and any discrimination</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Reducing the incidence of poverty and social exclusion experienced by the identified vulnerable groups.</w:t>
            </w:r>
          </w:p>
        </w:tc>
        <w:tc>
          <w:tcPr>
            <w:tcW w:w="1768" w:type="pct"/>
            <w:shd w:val="clear" w:color="auto" w:fill="F2F2F2" w:themeFill="background1" w:themeFillShade="F2"/>
          </w:tcPr>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Integrated actions to address the needs of vulnerable persons, groups and communities, including actions to improve their educational participation, their integration in the labour market, their access to housing, social, health care and cultural services, and actions to combat discrimination.</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Developing a pro-active, volunteer oriented and participative culture within general public and social assisted persons and encouraging partnership-based approaches in tackling poverty.</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Enhancing public awareness, information and education on health and social issues, including discrimination against Roma, prevention of domestic violence, substance abuse and human trafficking.</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color w:val="000000"/>
                <w:sz w:val="16"/>
                <w:szCs w:val="16"/>
              </w:rPr>
            </w:pPr>
            <w:r w:rsidRPr="0066098A">
              <w:rPr>
                <w:rFonts w:cs="Calibri"/>
                <w:bCs/>
                <w:sz w:val="16"/>
                <w:szCs w:val="16"/>
              </w:rPr>
              <w:t>Promoting social responsibility by enhancing public awareness, dissemination of information and good practices.</w:t>
            </w:r>
          </w:p>
        </w:tc>
        <w:tc>
          <w:tcPr>
            <w:tcW w:w="827" w:type="pct"/>
            <w:shd w:val="clear" w:color="auto" w:fill="F2F2F2" w:themeFill="background1" w:themeFillShade="F2"/>
          </w:tcPr>
          <w:p w:rsidR="003C138F" w:rsidRPr="003C138F" w:rsidRDefault="003C138F" w:rsidP="003C138F">
            <w:pPr>
              <w:widowControl w:val="0"/>
              <w:spacing w:line="276" w:lineRule="auto"/>
              <w:jc w:val="left"/>
              <w:rPr>
                <w:rFonts w:cs="Calibri"/>
                <w:b/>
                <w:color w:val="000000"/>
                <w:sz w:val="16"/>
                <w:szCs w:val="16"/>
              </w:rPr>
            </w:pPr>
            <w:r>
              <w:rPr>
                <w:rFonts w:cs="Calibri"/>
                <w:b/>
                <w:color w:val="000000"/>
                <w:sz w:val="16"/>
                <w:szCs w:val="16"/>
              </w:rPr>
              <w:t>Specific Objective 1.3</w:t>
            </w:r>
            <w:r w:rsidRPr="003C138F">
              <w:rPr>
                <w:rFonts w:cs="Calibri"/>
                <w:b/>
                <w:color w:val="000000"/>
                <w:sz w:val="16"/>
                <w:szCs w:val="16"/>
              </w:rPr>
              <w:t xml:space="preserve"> </w:t>
            </w:r>
          </w:p>
          <w:p w:rsidR="00823686" w:rsidRPr="0066098A" w:rsidRDefault="003C138F" w:rsidP="00377028">
            <w:pPr>
              <w:widowControl w:val="0"/>
              <w:spacing w:before="120" w:line="276" w:lineRule="auto"/>
              <w:jc w:val="left"/>
              <w:rPr>
                <w:b/>
                <w:sz w:val="16"/>
                <w:szCs w:val="16"/>
              </w:rPr>
            </w:pPr>
            <w:r>
              <w:rPr>
                <w:rFonts w:cs="EYInterstate Light"/>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3C138F" w:rsidRPr="003C138F" w:rsidRDefault="00823686" w:rsidP="003C138F">
            <w:pPr>
              <w:widowControl w:val="0"/>
              <w:spacing w:before="120" w:line="276" w:lineRule="auto"/>
              <w:jc w:val="left"/>
              <w:rPr>
                <w:rFonts w:cs="Calibri"/>
                <w:b/>
                <w:color w:val="000000"/>
                <w:sz w:val="16"/>
                <w:szCs w:val="16"/>
              </w:rPr>
            </w:pPr>
            <w:r w:rsidRPr="0066098A">
              <w:rPr>
                <w:rFonts w:cs="Calibri"/>
                <w:b/>
                <w:color w:val="000000"/>
                <w:sz w:val="16"/>
                <w:szCs w:val="16"/>
              </w:rPr>
              <w:t>YES</w:t>
            </w:r>
            <w:r w:rsidR="003C138F" w:rsidRPr="003C138F">
              <w:rPr>
                <w:rFonts w:cs="Calibri"/>
                <w:b/>
                <w:color w:val="000000"/>
                <w:sz w:val="16"/>
                <w:szCs w:val="16"/>
              </w:rPr>
              <w:t xml:space="preserve"> – consistency is identified</w:t>
            </w:r>
          </w:p>
          <w:p w:rsidR="00823686" w:rsidRPr="0066098A" w:rsidRDefault="00823686" w:rsidP="00377028">
            <w:pPr>
              <w:widowControl w:val="0"/>
              <w:spacing w:line="276" w:lineRule="auto"/>
              <w:jc w:val="left"/>
              <w:rPr>
                <w:rFonts w:cs="Calibri"/>
                <w:color w:val="000000"/>
                <w:sz w:val="16"/>
                <w:szCs w:val="16"/>
              </w:rPr>
            </w:pPr>
            <w:r w:rsidRPr="0066098A">
              <w:rPr>
                <w:rFonts w:cs="Calibri"/>
                <w:color w:val="000000"/>
                <w:sz w:val="16"/>
                <w:szCs w:val="16"/>
              </w:rPr>
              <w:t xml:space="preserve">The following actions under </w:t>
            </w:r>
            <w:r w:rsidRPr="00B154E9">
              <w:rPr>
                <w:rFonts w:cs="Calibri"/>
                <w:b/>
                <w:color w:val="000000"/>
                <w:sz w:val="16"/>
                <w:szCs w:val="16"/>
              </w:rPr>
              <w:t xml:space="preserve">Thematic Area 1.3. </w:t>
            </w:r>
            <w:r w:rsidR="003C138F" w:rsidRPr="003C138F">
              <w:rPr>
                <w:rFonts w:cs="Calibri"/>
                <w:b/>
                <w:i/>
                <w:color w:val="000000"/>
                <w:sz w:val="16"/>
                <w:szCs w:val="16"/>
              </w:rPr>
              <w:t>Social and cultural inclusion</w:t>
            </w:r>
          </w:p>
          <w:p w:rsidR="00823686" w:rsidRPr="0066098A" w:rsidRDefault="00823686" w:rsidP="00377028">
            <w:pPr>
              <w:widowControl w:val="0"/>
              <w:spacing w:line="276" w:lineRule="auto"/>
              <w:jc w:val="left"/>
              <w:rPr>
                <w:rFonts w:cs="Calibri"/>
                <w:color w:val="000000"/>
                <w:sz w:val="16"/>
                <w:szCs w:val="16"/>
              </w:rPr>
            </w:pPr>
            <w:r w:rsidRPr="0066098A">
              <w:rPr>
                <w:rFonts w:cs="Calibri"/>
                <w:color w:val="000000"/>
                <w:sz w:val="16"/>
                <w:szCs w:val="16"/>
              </w:rPr>
              <w:t>are consistent with Thematic Objective 9:</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 up of cross-border frameworks, and networks for the strengthening of the cross-border cultural exchange</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3C138F" w:rsidRPr="003C138F">
              <w:rPr>
                <w:rFonts w:ascii="EYInterstate Light" w:hAnsi="EYInterstate Light" w:cs="Calibri"/>
                <w:color w:val="000000"/>
                <w:sz w:val="16"/>
                <w:szCs w:val="16"/>
                <w:lang w:val="en-GB"/>
              </w:rPr>
              <w:t>Design cross-border actions for social, educational and cultural inclusion through innovative solutions such as social enterprises, voluntary organisations, special interest groups etc</w:t>
            </w:r>
            <w:r w:rsidR="003C138F" w:rsidRPr="003C138F">
              <w:rPr>
                <w:rFonts w:ascii="EYInterstate Light" w:hAnsi="EYInterstate Light" w:cs="Calibri"/>
                <w:color w:val="000000"/>
                <w:sz w:val="16"/>
                <w:szCs w:val="16"/>
                <w:lang w:val="en-US"/>
              </w:rPr>
              <w:t>.</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3C138F" w:rsidRPr="003C138F">
              <w:rPr>
                <w:rFonts w:ascii="EYInterstate Light" w:hAnsi="EYInterstate Light" w:cs="Calibri"/>
                <w:color w:val="000000"/>
                <w:sz w:val="16"/>
                <w:szCs w:val="16"/>
                <w:lang w:val="en-GB"/>
              </w:rPr>
              <w:t>Set up models and test pilot actions for the prevention of early school leaving, including among disadvantaged groups.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accessibility and quality of social services, particularly in rural areas and in deprived urban areas, and enhancing their contribution to combating poverty, social exclusion and social problems.</w:t>
            </w:r>
          </w:p>
        </w:tc>
        <w:tc>
          <w:tcPr>
            <w:tcW w:w="1768" w:type="pct"/>
            <w:shd w:val="clear" w:color="auto" w:fill="F2F2F2" w:themeFill="background1" w:themeFillShade="F2"/>
          </w:tcPr>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Developing an equitable, sustainable, affordable and high quality social assistance system, benefits and social services for all vulnerable groups, including preventive, integrated and innovative types of services in order to address poverty and social inclusion issues, spanning technical development and improving the skills and competences of professionals and practitioners in local government, in other public agencies and NGOs</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Strengthen the capacity of public and private service providers to deliver quality  community-based care services  for children, persons with disabilities, people with mental problems and elderly (especially in lagging areas)..</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Exploiting innovative potential of social economy models (including sheltered employment for vulnerable persons) to address societal challenges and/ or to support labour market integration of vulnerable groups and their transition to the business models, the development of local services where market models fail to deliver, thereby creating employment and social inclusion.</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i/>
                <w:sz w:val="16"/>
                <w:szCs w:val="16"/>
              </w:rPr>
            </w:pPr>
            <w:r w:rsidRPr="0066098A">
              <w:rPr>
                <w:rFonts w:cs="Calibri"/>
                <w:bCs/>
                <w:sz w:val="16"/>
                <w:szCs w:val="16"/>
              </w:rPr>
              <w:t>Development of social services infrastructure, focusing on community based infrastructure</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color w:val="000000"/>
                <w:sz w:val="16"/>
                <w:szCs w:val="16"/>
              </w:rPr>
            </w:pPr>
            <w:r w:rsidRPr="0066098A">
              <w:rPr>
                <w:rFonts w:cs="Calibri"/>
                <w:bCs/>
                <w:sz w:val="16"/>
                <w:szCs w:val="16"/>
              </w:rPr>
              <w:t>Supporting the transition from institutional to community-based care services, delivered by public and private social services providers including targeted support for infrastructure needed for integrated community care centres (e.g. protected houses)</w:t>
            </w:r>
          </w:p>
        </w:tc>
        <w:tc>
          <w:tcPr>
            <w:tcW w:w="827" w:type="pct"/>
            <w:shd w:val="clear" w:color="auto" w:fill="F2F2F2" w:themeFill="background1" w:themeFillShade="F2"/>
          </w:tcPr>
          <w:p w:rsidR="003C138F" w:rsidRPr="003C138F" w:rsidRDefault="003C138F" w:rsidP="003C138F">
            <w:pPr>
              <w:widowControl w:val="0"/>
              <w:spacing w:line="276" w:lineRule="auto"/>
              <w:jc w:val="left"/>
              <w:rPr>
                <w:rFonts w:cs="Calibri"/>
                <w:b/>
                <w:color w:val="000000"/>
                <w:sz w:val="16"/>
                <w:szCs w:val="16"/>
              </w:rPr>
            </w:pPr>
            <w:r w:rsidRPr="003C138F">
              <w:rPr>
                <w:rFonts w:cs="Calibri"/>
                <w:b/>
                <w:color w:val="000000"/>
                <w:sz w:val="16"/>
                <w:szCs w:val="16"/>
              </w:rPr>
              <w:t xml:space="preserve">Specific Objective 1.3 </w:t>
            </w:r>
          </w:p>
          <w:p w:rsidR="00823686" w:rsidRPr="0066098A" w:rsidRDefault="003C138F"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3C138F">
              <w:rPr>
                <w:rFonts w:cs="Calibri"/>
                <w:b/>
                <w:color w:val="000000"/>
                <w:sz w:val="16"/>
                <w:szCs w:val="16"/>
              </w:rPr>
              <w:t xml:space="preserve"> </w:t>
            </w:r>
            <w:r w:rsidR="003C138F" w:rsidRPr="003C138F">
              <w:rPr>
                <w:rFonts w:cs="Calibri"/>
                <w:b/>
                <w:color w:val="000000"/>
                <w:sz w:val="16"/>
                <w:szCs w:val="16"/>
              </w:rPr>
              <w:t>– consistency is identified</w:t>
            </w:r>
          </w:p>
          <w:p w:rsidR="00823686" w:rsidRPr="0066098A" w:rsidRDefault="00823686" w:rsidP="00377028">
            <w:pPr>
              <w:widowControl w:val="0"/>
              <w:spacing w:before="120" w:line="276" w:lineRule="auto"/>
              <w:jc w:val="left"/>
              <w:rPr>
                <w:rFonts w:cs="Calibri"/>
                <w:color w:val="000000"/>
                <w:sz w:val="16"/>
                <w:szCs w:val="16"/>
              </w:rPr>
            </w:pPr>
            <w:r w:rsidRPr="0066098A">
              <w:rPr>
                <w:rFonts w:cs="Calibri"/>
                <w:color w:val="000000"/>
                <w:sz w:val="16"/>
                <w:szCs w:val="16"/>
              </w:rPr>
              <w:t xml:space="preserve">The following actions under </w:t>
            </w:r>
            <w:r w:rsidR="003C138F" w:rsidRPr="00696D25">
              <w:rPr>
                <w:rFonts w:cs="Calibri"/>
                <w:b/>
                <w:color w:val="000000"/>
                <w:sz w:val="16"/>
                <w:szCs w:val="16"/>
              </w:rPr>
              <w:t xml:space="preserve">Thematic Area 1.3. </w:t>
            </w:r>
            <w:r w:rsidR="003C138F" w:rsidRPr="003C138F">
              <w:rPr>
                <w:rFonts w:cs="Calibri"/>
                <w:b/>
                <w:i/>
                <w:color w:val="000000"/>
                <w:sz w:val="16"/>
                <w:szCs w:val="16"/>
              </w:rPr>
              <w:t>Social and cultural inclusion</w:t>
            </w:r>
            <w:r w:rsidR="003C138F">
              <w:rPr>
                <w:rFonts w:cs="Calibri"/>
                <w:color w:val="000000"/>
                <w:sz w:val="16"/>
                <w:szCs w:val="16"/>
              </w:rPr>
              <w:t xml:space="preserve"> </w:t>
            </w:r>
            <w:r w:rsidRPr="0066098A">
              <w:rPr>
                <w:rFonts w:cs="Calibri"/>
                <w:color w:val="000000"/>
                <w:sz w:val="16"/>
                <w:szCs w:val="16"/>
              </w:rPr>
              <w:t>are consistent with Thematic Objective 9:</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Set up of cross-border frameworks, and networks for the strengthening of the cross-border cultural exchange</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3C138F" w:rsidRPr="003C138F">
              <w:rPr>
                <w:rFonts w:ascii="EYInterstate Light" w:hAnsi="EYInterstate Light" w:cs="Calibri"/>
                <w:color w:val="000000"/>
                <w:sz w:val="16"/>
                <w:szCs w:val="16"/>
                <w:lang w:val="en-GB"/>
              </w:rPr>
              <w:t>Design cross-border actions for social, educational and cultural inclusion through innovative solutions such as social enterprises, voluntary organisations, special interest groups etc</w:t>
            </w:r>
            <w:r w:rsidR="003C138F" w:rsidRPr="003C138F">
              <w:rPr>
                <w:rFonts w:ascii="EYInterstate Light" w:hAnsi="EYInterstate Light" w:cs="Calibri"/>
                <w:color w:val="000000"/>
                <w:sz w:val="16"/>
                <w:szCs w:val="16"/>
                <w:lang w:val="en-US"/>
              </w:rPr>
              <w:t>.</w:t>
            </w:r>
          </w:p>
          <w:p w:rsidR="006824D6" w:rsidRDefault="00823686" w:rsidP="00705AC1">
            <w:pPr>
              <w:pStyle w:val="ListParagraph"/>
              <w:widowControl w:val="0"/>
              <w:numPr>
                <w:ilvl w:val="0"/>
                <w:numId w:val="87"/>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3C138F" w:rsidRPr="003C138F">
              <w:rPr>
                <w:rFonts w:ascii="EYInterstate Light" w:hAnsi="EYInterstate Light" w:cs="Calibri"/>
                <w:color w:val="000000"/>
                <w:sz w:val="16"/>
                <w:szCs w:val="16"/>
                <w:lang w:val="en-GB"/>
              </w:rPr>
              <w:t>Set up models and test pilot actions for the prevention of early school leaving, including among disadvantaged groups.</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basic infrastructure &amp; access to services in order to promote economic development  and reduce poverty in  rural settlements, including fisheries areas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Fostering local development in rural areas through investments in  small-scale infrastructure, and in setting up/improving local basic services for the rural population (eg. social and educational infrastructure including those in the agricultural field and investments associated with the cultural heritage presevation)</w:t>
            </w:r>
          </w:p>
        </w:tc>
        <w:tc>
          <w:tcPr>
            <w:tcW w:w="827" w:type="pct"/>
            <w:shd w:val="clear" w:color="auto" w:fill="F2F2F2" w:themeFill="background1" w:themeFillShade="F2"/>
          </w:tcPr>
          <w:p w:rsidR="003C138F"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w:t>
            </w:r>
            <w:r w:rsidR="008B3D39">
              <w:rPr>
                <w:rFonts w:cs="Calibri"/>
                <w:b/>
                <w:color w:val="000000"/>
                <w:sz w:val="16"/>
                <w:szCs w:val="16"/>
              </w:rPr>
              <w:t>2</w:t>
            </w:r>
            <w:r w:rsidRPr="0066098A">
              <w:rPr>
                <w:rFonts w:cs="Calibri"/>
                <w:color w:val="000000"/>
                <w:sz w:val="16"/>
                <w:szCs w:val="16"/>
              </w:rPr>
              <w:t xml:space="preserve"> </w:t>
            </w:r>
          </w:p>
          <w:p w:rsidR="00823686" w:rsidRPr="0066098A" w:rsidRDefault="003C138F" w:rsidP="00377028">
            <w:pPr>
              <w:widowControl w:val="0"/>
              <w:spacing w:line="276" w:lineRule="auto"/>
              <w:jc w:val="left"/>
              <w:rPr>
                <w:rFonts w:cs="Calibri"/>
                <w:color w:val="000000"/>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Pr="0066098A" w:rsidDel="003C138F">
              <w:rPr>
                <w:rFonts w:cs="Calibri"/>
                <w:color w:val="000000"/>
                <w:sz w:val="16"/>
                <w:szCs w:val="16"/>
              </w:rPr>
              <w:t xml:space="preserve"> </w:t>
            </w:r>
          </w:p>
          <w:p w:rsidR="00823686"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3.1</w:t>
            </w:r>
            <w:r w:rsidRPr="0066098A">
              <w:rPr>
                <w:rFonts w:cs="Calibri"/>
                <w:color w:val="000000"/>
                <w:sz w:val="16"/>
                <w:szCs w:val="16"/>
              </w:rPr>
              <w:t xml:space="preserve"> </w:t>
            </w:r>
          </w:p>
          <w:p w:rsidR="008B3D39" w:rsidRDefault="008B3D39" w:rsidP="00377028">
            <w:pPr>
              <w:widowControl w:val="0"/>
              <w:spacing w:line="276" w:lineRule="auto"/>
              <w:jc w:val="left"/>
              <w:rPr>
                <w:rFonts w:cs="Calibri"/>
                <w:color w:val="000000"/>
                <w:sz w:val="16"/>
                <w:szCs w:val="16"/>
              </w:rPr>
            </w:pPr>
            <w:r w:rsidRPr="008B3D39">
              <w:rPr>
                <w:rFonts w:cs="Calibri"/>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8B3D39" w:rsidRPr="0066098A" w:rsidRDefault="008B3D39" w:rsidP="00377028">
            <w:pPr>
              <w:widowControl w:val="0"/>
              <w:spacing w:line="276" w:lineRule="auto"/>
              <w:jc w:val="left"/>
              <w:rPr>
                <w:rFonts w:cs="Calibri"/>
                <w:color w:val="000000"/>
                <w:sz w:val="16"/>
                <w:szCs w:val="16"/>
              </w:rPr>
            </w:pPr>
            <w:r w:rsidRPr="00B154E9">
              <w:rPr>
                <w:rFonts w:cs="Calibri"/>
                <w:b/>
                <w:color w:val="000000"/>
                <w:sz w:val="16"/>
                <w:szCs w:val="16"/>
              </w:rPr>
              <w:t xml:space="preserve">Specific Objective 3.2. </w:t>
            </w:r>
            <w:r w:rsidRPr="008B3D39">
              <w:rPr>
                <w:rFonts w:cs="Calibri"/>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p w:rsidR="00823686" w:rsidRPr="0066098A" w:rsidRDefault="00823686" w:rsidP="00377028">
            <w:pPr>
              <w:widowControl w:val="0"/>
              <w:spacing w:before="120" w:line="276" w:lineRule="auto"/>
              <w:jc w:val="left"/>
              <w:rPr>
                <w:b/>
                <w:sz w:val="16"/>
                <w:szCs w:val="16"/>
              </w:rPr>
            </w:pP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3C138F">
              <w:rPr>
                <w:rFonts w:cs="Calibri"/>
                <w:b/>
                <w:color w:val="000000"/>
                <w:sz w:val="16"/>
                <w:szCs w:val="16"/>
              </w:rPr>
              <w:t xml:space="preserve"> </w:t>
            </w:r>
            <w:r w:rsidR="003C138F" w:rsidRPr="003C138F">
              <w:rPr>
                <w:rFonts w:cs="Calibri"/>
                <w:b/>
                <w:color w:val="000000"/>
                <w:sz w:val="16"/>
                <w:szCs w:val="16"/>
              </w:rPr>
              <w:t>– consistency is identified</w:t>
            </w:r>
          </w:p>
          <w:p w:rsidR="008B3D39" w:rsidRPr="0066098A" w:rsidRDefault="00823686" w:rsidP="00377028">
            <w:pPr>
              <w:widowControl w:val="0"/>
              <w:spacing w:line="276" w:lineRule="auto"/>
              <w:jc w:val="left"/>
              <w:rPr>
                <w:rFonts w:cs="EYInterstate Light"/>
                <w:color w:val="000000"/>
                <w:sz w:val="16"/>
                <w:szCs w:val="16"/>
              </w:rPr>
            </w:pPr>
            <w:r w:rsidRPr="0066098A">
              <w:rPr>
                <w:rFonts w:cs="Calibri"/>
                <w:color w:val="000000"/>
                <w:sz w:val="16"/>
                <w:szCs w:val="16"/>
              </w:rPr>
              <w:t xml:space="preserve">The following action under </w:t>
            </w:r>
            <w:r w:rsidRPr="00B154E9">
              <w:rPr>
                <w:rFonts w:cs="EYInterstate Light"/>
                <w:b/>
                <w:color w:val="000000"/>
                <w:sz w:val="16"/>
                <w:szCs w:val="16"/>
              </w:rPr>
              <w:t>Thematic Area 1.2.</w:t>
            </w:r>
            <w:r w:rsidRPr="00B154E9">
              <w:rPr>
                <w:rFonts w:cs="EYInterstate Light"/>
                <w:b/>
                <w:i/>
                <w:color w:val="000000"/>
                <w:sz w:val="16"/>
                <w:szCs w:val="16"/>
              </w:rPr>
              <w:t xml:space="preserve"> </w:t>
            </w:r>
            <w:r w:rsidR="008B3D39" w:rsidRPr="00B154E9">
              <w:rPr>
                <w:rFonts w:cs="EYInterstate Light"/>
                <w:b/>
                <w:i/>
                <w:color w:val="000000"/>
                <w:kern w:val="0"/>
                <w:sz w:val="16"/>
                <w:szCs w:val="16"/>
              </w:rPr>
              <w:t>Health and social infrastructures</w:t>
            </w:r>
            <w:r w:rsidR="008B3D39" w:rsidRPr="0066098A" w:rsidDel="008B3D39">
              <w:rPr>
                <w:rFonts w:cs="EYInterstate Light"/>
                <w:i/>
                <w:color w:val="000000"/>
                <w:sz w:val="16"/>
                <w:szCs w:val="16"/>
              </w:rPr>
              <w:t xml:space="preserve"> </w:t>
            </w:r>
            <w:r w:rsidRPr="0066098A">
              <w:rPr>
                <w:rFonts w:cs="Calibri"/>
                <w:color w:val="000000"/>
                <w:sz w:val="16"/>
                <w:szCs w:val="16"/>
              </w:rPr>
              <w:t>is consistent with Thematic Objective 9:</w:t>
            </w:r>
          </w:p>
          <w:p w:rsidR="008B3D39" w:rsidRDefault="008B3D39" w:rsidP="00B154E9">
            <w:r w:rsidRPr="00B154E9">
              <w:rPr>
                <w:rFonts w:cs="Calibri"/>
                <w:color w:val="000000"/>
                <w:kern w:val="0"/>
                <w:sz w:val="16"/>
                <w:szCs w:val="16"/>
              </w:rPr>
              <w:t>Set up of cross-border platforms and networks for planning and provision of health and social services, targeting also remote communities and disadvantaged groups.</w:t>
            </w:r>
            <w:r w:rsidRPr="00B154E9" w:rsidDel="008B3D39">
              <w:rPr>
                <w:rFonts w:cs="Calibri"/>
                <w:color w:val="000000"/>
                <w:kern w:val="0"/>
                <w:sz w:val="16"/>
                <w:szCs w:val="16"/>
              </w:rPr>
              <w:t xml:space="preserve"> </w:t>
            </w:r>
          </w:p>
          <w:p w:rsidR="00823686" w:rsidRPr="0066098A" w:rsidRDefault="00823686" w:rsidP="00377028">
            <w:pPr>
              <w:widowControl w:val="0"/>
              <w:spacing w:line="276" w:lineRule="auto"/>
              <w:jc w:val="left"/>
              <w:rPr>
                <w:rFonts w:cs="EYInterstate Light"/>
                <w:color w:val="000000"/>
                <w:sz w:val="16"/>
                <w:szCs w:val="16"/>
              </w:rPr>
            </w:pPr>
            <w:r w:rsidRPr="0066098A">
              <w:rPr>
                <w:rFonts w:cs="Calibri"/>
                <w:color w:val="000000"/>
                <w:sz w:val="16"/>
                <w:szCs w:val="16"/>
              </w:rPr>
              <w:t xml:space="preserve">The following actions under </w:t>
            </w:r>
            <w:r w:rsidRPr="00B154E9">
              <w:rPr>
                <w:rFonts w:cs="EYInterstate Light"/>
                <w:b/>
                <w:color w:val="000000"/>
                <w:sz w:val="16"/>
                <w:szCs w:val="16"/>
              </w:rPr>
              <w:t xml:space="preserve">Thematic Area 3.2. </w:t>
            </w:r>
            <w:r w:rsidR="008B3D39" w:rsidRPr="00B154E9">
              <w:rPr>
                <w:rFonts w:cs="EYInterstate Light"/>
                <w:b/>
                <w:i/>
                <w:color w:val="000000"/>
                <w:sz w:val="16"/>
                <w:szCs w:val="16"/>
              </w:rPr>
              <w:t>Public</w:t>
            </w:r>
            <w:r w:rsidRPr="00B154E9">
              <w:rPr>
                <w:rFonts w:cs="EYInterstate Light"/>
                <w:b/>
                <w:i/>
                <w:color w:val="000000"/>
                <w:sz w:val="16"/>
                <w:szCs w:val="16"/>
              </w:rPr>
              <w:t xml:space="preserve"> utilities infrastructure</w:t>
            </w:r>
            <w:r w:rsidRPr="0066098A">
              <w:rPr>
                <w:rFonts w:cs="EYInterstate Light"/>
                <w:i/>
                <w:color w:val="000000"/>
                <w:sz w:val="16"/>
                <w:szCs w:val="16"/>
              </w:rPr>
              <w:t xml:space="preserve"> </w:t>
            </w:r>
            <w:r w:rsidRPr="0066098A">
              <w:rPr>
                <w:rFonts w:cs="Calibri"/>
                <w:color w:val="000000"/>
                <w:sz w:val="16"/>
                <w:szCs w:val="16"/>
              </w:rPr>
              <w:t>are consistent with Thematic Objective 9:</w:t>
            </w:r>
          </w:p>
          <w:p w:rsidR="006824D6" w:rsidRDefault="008B3D39"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8B3D39">
              <w:rPr>
                <w:rFonts w:ascii="EYInterstate Light" w:hAnsi="EYInterstate Light" w:cs="Calibri"/>
                <w:color w:val="000000"/>
                <w:sz w:val="16"/>
                <w:szCs w:val="16"/>
                <w:lang w:val="en-GB"/>
              </w:rPr>
              <w:t>Set up cross-border frameworks, platforms and networks for the exchange of experience and the identification of needs for public services organizations/service providers</w:t>
            </w:r>
          </w:p>
          <w:p w:rsidR="00823686" w:rsidRPr="00B154E9" w:rsidRDefault="00823686" w:rsidP="00B154E9">
            <w:pPr>
              <w:widowControl w:val="0"/>
              <w:spacing w:line="276" w:lineRule="auto"/>
              <w:jc w:val="left"/>
              <w:rPr>
                <w:i/>
              </w:rPr>
            </w:pPr>
            <w:r w:rsidRPr="0066098A">
              <w:rPr>
                <w:rFonts w:cs="EYInterstate Light"/>
                <w:color w:val="000000"/>
                <w:sz w:val="16"/>
                <w:szCs w:val="16"/>
              </w:rPr>
              <w:t xml:space="preserve">Thematic Area 3.1. </w:t>
            </w:r>
            <w:r w:rsidRPr="0066098A">
              <w:rPr>
                <w:rFonts w:cs="EYInterstate Light"/>
                <w:i/>
                <w:color w:val="000000"/>
                <w:sz w:val="16"/>
                <w:szCs w:val="16"/>
              </w:rPr>
              <w:t xml:space="preserve">Mobility and transport infrastructures and services </w:t>
            </w:r>
            <w:r w:rsidRPr="0066098A">
              <w:rPr>
                <w:rFonts w:cs="EYInterstate Light"/>
                <w:color w:val="000000"/>
                <w:sz w:val="16"/>
                <w:szCs w:val="16"/>
              </w:rPr>
              <w:t>includes the actions</w:t>
            </w:r>
            <w:r w:rsidR="00023C1F">
              <w:rPr>
                <w:rFonts w:cs="EYInterstate Light"/>
                <w:color w:val="000000"/>
                <w:sz w:val="16"/>
                <w:szCs w:val="16"/>
              </w:rPr>
              <w:t xml:space="preserve"> such as </w:t>
            </w:r>
            <w:r w:rsidR="00023C1F" w:rsidRPr="00B154E9">
              <w:rPr>
                <w:rFonts w:cs="Calibri"/>
                <w:color w:val="000000"/>
                <w:sz w:val="16"/>
                <w:szCs w:val="16"/>
                <w:lang w:val="en-US"/>
              </w:rPr>
              <w:t xml:space="preserve"> </w:t>
            </w:r>
            <w:r w:rsidR="00023C1F" w:rsidRPr="00B154E9">
              <w:rPr>
                <w:rFonts w:cs="Calibri"/>
                <w:i/>
                <w:color w:val="000000"/>
                <w:sz w:val="16"/>
                <w:szCs w:val="16"/>
              </w:rPr>
              <w:t>Improvement/ acceleration of procedures linked to mobility of persons and goods within the eligible area;</w:t>
            </w:r>
            <w:r w:rsidR="00023C1F" w:rsidRPr="00B154E9" w:rsidDel="00023C1F">
              <w:rPr>
                <w:rFonts w:cs="Calibri"/>
                <w:i/>
                <w:color w:val="000000"/>
                <w:sz w:val="16"/>
                <w:szCs w:val="16"/>
              </w:rPr>
              <w:t xml:space="preserve"> </w:t>
            </w:r>
          </w:p>
          <w:p w:rsidR="00823686" w:rsidRPr="0066098A" w:rsidRDefault="00823686" w:rsidP="00377028">
            <w:pPr>
              <w:widowControl w:val="0"/>
              <w:spacing w:before="120" w:line="276" w:lineRule="auto"/>
              <w:jc w:val="left"/>
              <w:rPr>
                <w:rFonts w:eastAsiaTheme="minorHAnsi" w:cs="Calibri"/>
                <w:b/>
                <w:bCs/>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social inclusion of people living in rural areas or urban pockets facing high level of deprivation by using targeted approaches through applying LEADER or Community-led local development models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physical, economic and social regeneration of deprived communities in urban areas, including in the framework of Community-led Local Development, including support for social economy</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bCs/>
                <w:sz w:val="16"/>
                <w:szCs w:val="16"/>
                <w:lang w:val="en-GB"/>
              </w:rPr>
              <w:t>Promoting LEADER community-led local development strategies.</w:t>
            </w:r>
          </w:p>
        </w:tc>
        <w:tc>
          <w:tcPr>
            <w:tcW w:w="827" w:type="pct"/>
            <w:shd w:val="clear" w:color="auto" w:fill="F2F2F2" w:themeFill="background1" w:themeFillShade="F2"/>
          </w:tcPr>
          <w:p w:rsidR="00823686"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3.1</w:t>
            </w:r>
            <w:r w:rsidRPr="0066098A">
              <w:rPr>
                <w:rFonts w:cs="Calibri"/>
                <w:color w:val="000000"/>
                <w:sz w:val="16"/>
                <w:szCs w:val="16"/>
              </w:rPr>
              <w:t xml:space="preserve"> </w:t>
            </w:r>
          </w:p>
          <w:p w:rsidR="00023C1F" w:rsidRPr="00023C1F" w:rsidRDefault="00023C1F" w:rsidP="00023C1F">
            <w:pPr>
              <w:widowControl w:val="0"/>
              <w:spacing w:line="276" w:lineRule="auto"/>
              <w:jc w:val="left"/>
              <w:rPr>
                <w:rFonts w:cs="Calibri"/>
                <w:color w:val="000000"/>
                <w:sz w:val="16"/>
                <w:szCs w:val="16"/>
              </w:rPr>
            </w:pPr>
            <w:r w:rsidRPr="00023C1F">
              <w:rPr>
                <w:rFonts w:cs="Calibri"/>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023C1F" w:rsidRPr="0066098A" w:rsidRDefault="00023C1F" w:rsidP="00377028">
            <w:pPr>
              <w:widowControl w:val="0"/>
              <w:spacing w:line="276" w:lineRule="auto"/>
              <w:jc w:val="left"/>
              <w:rPr>
                <w:rFonts w:cs="Calibri"/>
                <w:color w:val="000000"/>
                <w:sz w:val="16"/>
                <w:szCs w:val="16"/>
              </w:rPr>
            </w:pPr>
          </w:p>
          <w:p w:rsidR="00823686" w:rsidRPr="0066098A" w:rsidRDefault="00823686" w:rsidP="00377028">
            <w:pPr>
              <w:widowControl w:val="0"/>
              <w:spacing w:before="120" w:line="276" w:lineRule="auto"/>
              <w:jc w:val="left"/>
              <w:rPr>
                <w:b/>
                <w:sz w:val="16"/>
                <w:szCs w:val="16"/>
              </w:rPr>
            </w:pP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023C1F" w:rsidRPr="00023C1F">
              <w:rPr>
                <w:rFonts w:cs="Calibri"/>
                <w:b/>
                <w:color w:val="000000"/>
                <w:sz w:val="16"/>
                <w:szCs w:val="16"/>
              </w:rPr>
              <w:t>– consistency is identified</w:t>
            </w:r>
          </w:p>
          <w:p w:rsidR="00823686" w:rsidRPr="0066098A" w:rsidRDefault="00823686" w:rsidP="00377028">
            <w:pPr>
              <w:widowControl w:val="0"/>
              <w:spacing w:before="120" w:line="276" w:lineRule="auto"/>
              <w:jc w:val="left"/>
              <w:rPr>
                <w:rFonts w:cs="Calibri"/>
                <w:color w:val="000000"/>
                <w:sz w:val="16"/>
                <w:szCs w:val="16"/>
              </w:rPr>
            </w:pPr>
            <w:r w:rsidRPr="0066098A">
              <w:rPr>
                <w:rFonts w:cs="Calibri"/>
                <w:color w:val="000000"/>
                <w:sz w:val="16"/>
                <w:szCs w:val="16"/>
              </w:rPr>
              <w:t xml:space="preserve">The following actions under </w:t>
            </w:r>
            <w:r w:rsidRPr="00B154E9">
              <w:rPr>
                <w:rFonts w:cs="EYInterstate Light"/>
                <w:b/>
                <w:color w:val="000000"/>
                <w:sz w:val="16"/>
                <w:szCs w:val="16"/>
              </w:rPr>
              <w:t xml:space="preserve">Thematic Area 3.1. </w:t>
            </w:r>
            <w:r w:rsidRPr="00B154E9">
              <w:rPr>
                <w:rFonts w:cs="EYInterstate Light"/>
                <w:b/>
                <w:i/>
                <w:color w:val="000000"/>
                <w:sz w:val="16"/>
                <w:szCs w:val="16"/>
              </w:rPr>
              <w:t>Mobility and transport infrastructures and services</w:t>
            </w:r>
            <w:r w:rsidRPr="00B154E9">
              <w:rPr>
                <w:rFonts w:cs="Calibri"/>
                <w:b/>
                <w:color w:val="000000"/>
                <w:sz w:val="16"/>
                <w:szCs w:val="16"/>
              </w:rPr>
              <w:t xml:space="preserve"> </w:t>
            </w:r>
            <w:r w:rsidRPr="0066098A">
              <w:rPr>
                <w:rFonts w:cs="Calibri"/>
                <w:color w:val="000000"/>
                <w:sz w:val="16"/>
                <w:szCs w:val="16"/>
              </w:rPr>
              <w:t>are consistent with Thematic Objective 9:</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F1373">
              <w:rPr>
                <w:rFonts w:ascii="EYInterstate Light" w:hAnsi="EYInterstate Light" w:cs="Calibri"/>
                <w:color w:val="000000"/>
                <w:sz w:val="16"/>
                <w:szCs w:val="16"/>
                <w:lang w:val="en-US"/>
              </w:rPr>
              <w:t xml:space="preserve">Establishment and enhancement of cross border partnerships of the involved state authorities for the planning physical infrastructure; </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6F1373" w:rsidRPr="006F1373">
              <w:rPr>
                <w:rFonts w:ascii="Trebuchet MS" w:hAnsi="Trebuchet MS" w:cs="Trebuchet MS"/>
                <w:color w:val="00B050"/>
                <w:sz w:val="16"/>
                <w:szCs w:val="16"/>
                <w:lang w:val="en-GB"/>
              </w:rPr>
              <w:t xml:space="preserve"> </w:t>
            </w:r>
            <w:r w:rsidR="006F1373" w:rsidRPr="006F1373">
              <w:rPr>
                <w:rFonts w:ascii="EYInterstate Light" w:hAnsi="EYInterstate Light" w:cs="Calibri"/>
                <w:color w:val="000000"/>
                <w:sz w:val="16"/>
                <w:szCs w:val="16"/>
                <w:lang w:val="en-GB"/>
              </w:rPr>
              <w:t>Creation, rehabilitation/ modernization of information/promotion centres on cross-border economic cooperation;</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F1373">
              <w:rPr>
                <w:rFonts w:ascii="EYInterstate Light" w:hAnsi="EYInterstate Light" w:cs="Calibri"/>
                <w:color w:val="000000"/>
                <w:sz w:val="16"/>
                <w:szCs w:val="16"/>
                <w:lang w:val="en-GB"/>
              </w:rPr>
              <w:t>Improvement/ acceleration of procedures linked to mobility of persons and goods within the eligible area;</w:t>
            </w:r>
          </w:p>
          <w:p w:rsidR="00823686" w:rsidRPr="0066098A" w:rsidRDefault="00823686" w:rsidP="00377028">
            <w:pPr>
              <w:widowControl w:val="0"/>
              <w:spacing w:before="120" w:line="276" w:lineRule="auto"/>
              <w:jc w:val="left"/>
              <w:rPr>
                <w:rFonts w:eastAsiaTheme="minorHAnsi" w:cs="Calibri"/>
                <w:b/>
                <w:bCs/>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health outcomes, particularly in relation to maternal and neonatal heath and the five pathologies which account for the majority of adult morbidity.</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Enhancing access to quality health care and treatments, including emergency care, primary care, development of integrated medical and social care services, including at community level, with focus on the services provided in ambulatory settings and developing integrated primary health care specialist with telemedicine support.</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Providing screening programmes for the main five pathologies (e.g.: cancer, cardiovascular diseases, diabetes, mental illness, rare diseases).</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Enhancing knowledge and skills within health professionals as a prerequisite to increase the quality of services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bCs/>
                <w:sz w:val="16"/>
                <w:szCs w:val="16"/>
                <w:lang w:val="en-GB"/>
              </w:rPr>
              <w:t>Investments in hospitals and other public health infrastructure (e.g. ambulatory/outpatient services, multifunctional centers)</w:t>
            </w:r>
          </w:p>
        </w:tc>
        <w:tc>
          <w:tcPr>
            <w:tcW w:w="827" w:type="pct"/>
            <w:shd w:val="clear" w:color="auto" w:fill="F2F2F2" w:themeFill="background1" w:themeFillShade="F2"/>
          </w:tcPr>
          <w:p w:rsidR="006F1373"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w:t>
            </w:r>
            <w:r w:rsidR="006F1373">
              <w:rPr>
                <w:rFonts w:cs="Calibri"/>
                <w:b/>
                <w:color w:val="000000"/>
                <w:sz w:val="16"/>
                <w:szCs w:val="16"/>
              </w:rPr>
              <w:t>2</w:t>
            </w:r>
            <w:r w:rsidRPr="0066098A">
              <w:rPr>
                <w:rFonts w:cs="Calibri"/>
                <w:color w:val="000000"/>
                <w:sz w:val="16"/>
                <w:szCs w:val="16"/>
              </w:rPr>
              <w:t xml:space="preserve"> </w:t>
            </w:r>
          </w:p>
          <w:p w:rsidR="00823686" w:rsidRPr="0066098A" w:rsidRDefault="006F1373" w:rsidP="00377028">
            <w:pPr>
              <w:widowControl w:val="0"/>
              <w:spacing w:before="120" w:line="276" w:lineRule="auto"/>
              <w:jc w:val="left"/>
              <w:rPr>
                <w:b/>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Pr="0066098A" w:rsidDel="006F1373">
              <w:rPr>
                <w:rFonts w:cs="Calibri"/>
                <w:color w:val="000000"/>
                <w:sz w:val="16"/>
                <w:szCs w:val="16"/>
              </w:rPr>
              <w:t xml:space="preserve"> </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6F1373" w:rsidRPr="006F1373">
              <w:rPr>
                <w:rFonts w:cs="Calibri"/>
                <w:b/>
                <w:color w:val="000000"/>
                <w:sz w:val="16"/>
                <w:szCs w:val="16"/>
              </w:rPr>
              <w:t>– consistency is identified</w:t>
            </w:r>
          </w:p>
          <w:p w:rsidR="00823686" w:rsidRPr="0066098A" w:rsidRDefault="00823686" w:rsidP="00377028">
            <w:pPr>
              <w:widowControl w:val="0"/>
              <w:spacing w:before="120" w:line="276" w:lineRule="auto"/>
              <w:jc w:val="left"/>
              <w:rPr>
                <w:rFonts w:cs="Calibri"/>
                <w:color w:val="000000"/>
                <w:sz w:val="16"/>
                <w:szCs w:val="16"/>
              </w:rPr>
            </w:pPr>
            <w:r w:rsidRPr="0066098A">
              <w:rPr>
                <w:rFonts w:cs="Calibri"/>
                <w:color w:val="000000"/>
                <w:sz w:val="16"/>
                <w:szCs w:val="16"/>
              </w:rPr>
              <w:t xml:space="preserve">The following actions under </w:t>
            </w:r>
            <w:r w:rsidRPr="00B154E9">
              <w:rPr>
                <w:rFonts w:cs="EYInterstate Light"/>
                <w:b/>
                <w:color w:val="000000"/>
                <w:sz w:val="16"/>
                <w:szCs w:val="16"/>
              </w:rPr>
              <w:t>Thematic Area 1.2.</w:t>
            </w:r>
            <w:r w:rsidRPr="00B154E9">
              <w:rPr>
                <w:rFonts w:cs="EYInterstate Light"/>
                <w:b/>
                <w:i/>
                <w:color w:val="000000"/>
                <w:sz w:val="16"/>
                <w:szCs w:val="16"/>
              </w:rPr>
              <w:t xml:space="preserve"> </w:t>
            </w:r>
            <w:r w:rsidR="006F1373" w:rsidRPr="006F1373">
              <w:rPr>
                <w:rFonts w:cs="EYInterstate Light"/>
                <w:b/>
                <w:i/>
                <w:color w:val="000000"/>
                <w:sz w:val="16"/>
                <w:szCs w:val="16"/>
              </w:rPr>
              <w:t>Health and social infrastructures</w:t>
            </w:r>
            <w:r w:rsidR="006F1373" w:rsidRPr="00EF58DD" w:rsidDel="006F1373">
              <w:rPr>
                <w:rFonts w:cs="EYInterstate Light"/>
                <w:b/>
                <w:i/>
                <w:color w:val="000000"/>
                <w:sz w:val="16"/>
                <w:szCs w:val="16"/>
              </w:rPr>
              <w:t xml:space="preserve"> </w:t>
            </w:r>
            <w:r w:rsidRPr="0066098A">
              <w:rPr>
                <w:rFonts w:cs="Calibri"/>
                <w:color w:val="000000"/>
                <w:sz w:val="16"/>
                <w:szCs w:val="16"/>
              </w:rPr>
              <w:t>are consistent with Thematic Objective 9:</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F1373">
              <w:rPr>
                <w:rFonts w:ascii="EYInterstate Light" w:hAnsi="EYInterstate Light" w:cs="Calibri"/>
                <w:color w:val="000000"/>
                <w:sz w:val="16"/>
                <w:szCs w:val="16"/>
                <w:lang w:val="en-US"/>
              </w:rPr>
              <w:t>Set up of cross-border platforms and networks for planning and provision of health and social services, targeting also remote communities and disadvantaged groups.</w:t>
            </w:r>
            <w:r w:rsidRPr="006F1373" w:rsidDel="006F1373">
              <w:rPr>
                <w:rFonts w:ascii="EYInterstate Light" w:hAnsi="EYInterstate Light" w:cs="Calibri"/>
                <w:color w:val="000000"/>
                <w:sz w:val="16"/>
                <w:szCs w:val="16"/>
                <w:lang w:val="en-GB"/>
              </w:rPr>
              <w:t xml:space="preserve"> </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6F1373" w:rsidRPr="006F1373">
              <w:rPr>
                <w:rFonts w:ascii="EYInterstate Light" w:hAnsi="EYInterstate Light" w:cs="Calibri"/>
                <w:color w:val="000000"/>
                <w:sz w:val="16"/>
                <w:szCs w:val="16"/>
                <w:lang w:val="en-US"/>
              </w:rPr>
              <w:t>Joint studies and researches for the identification of innovative technological solutions for the organization of effective networks for basic services provision</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6F1373" w:rsidRPr="006F1373">
              <w:rPr>
                <w:rFonts w:ascii="EYInterstate Light" w:hAnsi="EYInterstate Light" w:cs="Calibri"/>
                <w:color w:val="000000"/>
                <w:sz w:val="16"/>
                <w:szCs w:val="16"/>
                <w:lang w:val="en-US"/>
              </w:rPr>
              <w:t>Set up of monitoring  services for the identification of needs and the quantification of  demands for new social and health services generated by demographic and social dynamics, like aging, and migration</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006F1373" w:rsidRPr="006F1373">
              <w:rPr>
                <w:rFonts w:ascii="EYInterstate Light" w:hAnsi="EYInterstate Light" w:cs="Calibri"/>
                <w:color w:val="000000"/>
                <w:sz w:val="16"/>
                <w:szCs w:val="16"/>
                <w:lang w:val="en-GB"/>
              </w:rPr>
              <w:t>Construction, rehabilitation, modernization (including procurement of equipment) of health centres, hospitals and health services improvement</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the system efficiency through the use of information and communication (IT&amp;C) technology instruments in the framework of e-health, e-social assistance</w:t>
            </w:r>
          </w:p>
        </w:tc>
        <w:tc>
          <w:tcPr>
            <w:tcW w:w="1768" w:type="pct"/>
            <w:shd w:val="clear" w:color="auto" w:fill="F2F2F2" w:themeFill="background1" w:themeFillShade="F2"/>
          </w:tcPr>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bCs/>
                <w:sz w:val="16"/>
                <w:szCs w:val="16"/>
              </w:rPr>
            </w:pPr>
            <w:r w:rsidRPr="0066098A">
              <w:rPr>
                <w:rFonts w:cs="Calibri"/>
                <w:bCs/>
                <w:sz w:val="16"/>
                <w:szCs w:val="16"/>
              </w:rPr>
              <w:t xml:space="preserve">Developing an equitable, sustainable, affordable and high quality social assistance system, benefits and social services for all vulnerable groups, including preventive, </w:t>
            </w:r>
            <w:r w:rsidRPr="0066098A">
              <w:rPr>
                <w:rFonts w:cs="Calibri"/>
                <w:b/>
                <w:bCs/>
                <w:sz w:val="16"/>
                <w:szCs w:val="16"/>
              </w:rPr>
              <w:t>integrated and innovative types of services in order to address poverty and social inclusion issues,</w:t>
            </w:r>
            <w:r w:rsidRPr="0066098A">
              <w:rPr>
                <w:rFonts w:cs="Calibri"/>
                <w:bCs/>
                <w:sz w:val="16"/>
                <w:szCs w:val="16"/>
              </w:rPr>
              <w:t xml:space="preserve"> spanning technical development and improving the skills and competences of professionals and practitioners in local government, in other public agencies and NGOs</w:t>
            </w:r>
          </w:p>
          <w:p w:rsidR="006824D6" w:rsidRDefault="00823686" w:rsidP="00705AC1">
            <w:pPr>
              <w:widowControl w:val="0"/>
              <w:numPr>
                <w:ilvl w:val="0"/>
                <w:numId w:val="84"/>
              </w:numPr>
              <w:overflowPunct/>
              <w:autoSpaceDE/>
              <w:autoSpaceDN/>
              <w:adjustRightInd/>
              <w:spacing w:before="120" w:line="276" w:lineRule="auto"/>
              <w:jc w:val="left"/>
              <w:textAlignment w:val="auto"/>
              <w:rPr>
                <w:rFonts w:cs="Calibri"/>
                <w:color w:val="000000"/>
                <w:sz w:val="16"/>
                <w:szCs w:val="16"/>
              </w:rPr>
            </w:pPr>
            <w:r w:rsidRPr="0066098A">
              <w:rPr>
                <w:rFonts w:cs="Calibri"/>
                <w:bCs/>
                <w:sz w:val="16"/>
                <w:szCs w:val="16"/>
              </w:rPr>
              <w:t xml:space="preserve">Enhancing access to quality health care and treatments, including emergency care, primary care, development of </w:t>
            </w:r>
            <w:r w:rsidRPr="0066098A">
              <w:rPr>
                <w:rFonts w:cs="Calibri"/>
                <w:b/>
                <w:bCs/>
                <w:sz w:val="16"/>
                <w:szCs w:val="16"/>
              </w:rPr>
              <w:t>integrated medical and social care services, including at community level,</w:t>
            </w:r>
            <w:r w:rsidRPr="0066098A">
              <w:rPr>
                <w:rFonts w:cs="Calibri"/>
                <w:bCs/>
                <w:sz w:val="16"/>
                <w:szCs w:val="16"/>
              </w:rPr>
              <w:t xml:space="preserve"> with focus on the services provided in ambulatory settings and developing integrated primary health care specialist with telemedicine support.</w:t>
            </w:r>
          </w:p>
        </w:tc>
        <w:tc>
          <w:tcPr>
            <w:tcW w:w="827" w:type="pct"/>
            <w:shd w:val="clear" w:color="auto" w:fill="F2F2F2" w:themeFill="background1" w:themeFillShade="F2"/>
          </w:tcPr>
          <w:p w:rsidR="006F1373" w:rsidRPr="006F1373" w:rsidRDefault="006F1373" w:rsidP="006F1373">
            <w:pPr>
              <w:widowControl w:val="0"/>
              <w:spacing w:line="276" w:lineRule="auto"/>
              <w:jc w:val="left"/>
              <w:rPr>
                <w:rFonts w:cs="Calibri"/>
                <w:b/>
                <w:color w:val="000000"/>
                <w:sz w:val="16"/>
                <w:szCs w:val="16"/>
              </w:rPr>
            </w:pPr>
            <w:r w:rsidRPr="006F1373">
              <w:rPr>
                <w:rFonts w:cs="Calibri"/>
                <w:b/>
                <w:color w:val="000000"/>
                <w:sz w:val="16"/>
                <w:szCs w:val="16"/>
              </w:rPr>
              <w:t xml:space="preserve">Specific Objective 1.2 </w:t>
            </w:r>
          </w:p>
          <w:p w:rsidR="00823686" w:rsidRPr="00B154E9" w:rsidRDefault="006F1373" w:rsidP="00377028">
            <w:pPr>
              <w:widowControl w:val="0"/>
              <w:spacing w:before="120" w:line="276" w:lineRule="auto"/>
              <w:jc w:val="left"/>
              <w:rPr>
                <w:sz w:val="16"/>
                <w:szCs w:val="16"/>
              </w:rPr>
            </w:pPr>
            <w:r w:rsidRPr="00B154E9">
              <w:rPr>
                <w:rFonts w:cs="Calibri"/>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Pr="00B154E9" w:rsidDel="006F1373">
              <w:rPr>
                <w:rFonts w:cs="Calibri"/>
                <w:color w:val="000000"/>
                <w:sz w:val="16"/>
                <w:szCs w:val="16"/>
              </w:rPr>
              <w:t xml:space="preserve"> </w:t>
            </w:r>
          </w:p>
        </w:tc>
        <w:tc>
          <w:tcPr>
            <w:tcW w:w="1126" w:type="pct"/>
            <w:shd w:val="clear" w:color="auto" w:fill="F2F2F2" w:themeFill="background1" w:themeFillShade="F2"/>
          </w:tcPr>
          <w:p w:rsidR="006F1373" w:rsidRPr="0066098A" w:rsidRDefault="006F1373" w:rsidP="006F1373">
            <w:pPr>
              <w:widowControl w:val="0"/>
              <w:spacing w:before="120" w:line="276" w:lineRule="auto"/>
              <w:jc w:val="left"/>
              <w:rPr>
                <w:rFonts w:cs="Calibri"/>
                <w:b/>
                <w:color w:val="000000"/>
                <w:sz w:val="16"/>
                <w:szCs w:val="16"/>
              </w:rPr>
            </w:pPr>
            <w:r w:rsidRPr="0066098A">
              <w:rPr>
                <w:rFonts w:cs="Calibri"/>
                <w:b/>
                <w:color w:val="000000"/>
                <w:sz w:val="16"/>
                <w:szCs w:val="16"/>
              </w:rPr>
              <w:t>YES</w:t>
            </w:r>
            <w:r w:rsidRPr="006F1373">
              <w:rPr>
                <w:rFonts w:cs="Calibri"/>
                <w:b/>
                <w:color w:val="000000"/>
                <w:sz w:val="16"/>
                <w:szCs w:val="16"/>
              </w:rPr>
              <w:t>– consistency is identified</w:t>
            </w:r>
          </w:p>
          <w:p w:rsidR="006F1373" w:rsidRPr="0066098A" w:rsidRDefault="006F1373" w:rsidP="006F1373">
            <w:pPr>
              <w:widowControl w:val="0"/>
              <w:spacing w:before="120" w:line="276" w:lineRule="auto"/>
              <w:jc w:val="left"/>
              <w:rPr>
                <w:rFonts w:cs="Calibri"/>
                <w:color w:val="000000"/>
                <w:sz w:val="16"/>
                <w:szCs w:val="16"/>
              </w:rPr>
            </w:pPr>
            <w:r w:rsidRPr="0066098A">
              <w:rPr>
                <w:rFonts w:cs="Calibri"/>
                <w:color w:val="000000"/>
                <w:sz w:val="16"/>
                <w:szCs w:val="16"/>
              </w:rPr>
              <w:t xml:space="preserve">The following actions under </w:t>
            </w:r>
            <w:r w:rsidRPr="00696D25">
              <w:rPr>
                <w:rFonts w:cs="EYInterstate Light"/>
                <w:b/>
                <w:color w:val="000000"/>
                <w:sz w:val="16"/>
                <w:szCs w:val="16"/>
              </w:rPr>
              <w:t>Thematic Area 1.2.</w:t>
            </w:r>
            <w:r w:rsidRPr="00696D25">
              <w:rPr>
                <w:rFonts w:cs="EYInterstate Light"/>
                <w:b/>
                <w:i/>
                <w:color w:val="000000"/>
                <w:sz w:val="16"/>
                <w:szCs w:val="16"/>
              </w:rPr>
              <w:t xml:space="preserve"> </w:t>
            </w:r>
            <w:r w:rsidRPr="006F1373">
              <w:rPr>
                <w:rFonts w:cs="EYInterstate Light"/>
                <w:b/>
                <w:i/>
                <w:color w:val="000000"/>
                <w:sz w:val="16"/>
                <w:szCs w:val="16"/>
              </w:rPr>
              <w:t>Health and social infrastructures</w:t>
            </w:r>
            <w:r w:rsidRPr="00696D25" w:rsidDel="006F1373">
              <w:rPr>
                <w:rFonts w:cs="EYInterstate Light"/>
                <w:b/>
                <w:i/>
                <w:color w:val="000000"/>
                <w:sz w:val="16"/>
                <w:szCs w:val="16"/>
              </w:rPr>
              <w:t xml:space="preserve"> </w:t>
            </w:r>
            <w:r w:rsidRPr="0066098A">
              <w:rPr>
                <w:rFonts w:cs="Calibri"/>
                <w:color w:val="000000"/>
                <w:sz w:val="16"/>
                <w:szCs w:val="16"/>
              </w:rPr>
              <w:t>are consistent with Thematic Objective 9:</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F1373">
              <w:rPr>
                <w:rFonts w:ascii="EYInterstate Light" w:hAnsi="EYInterstate Light" w:cs="Calibri"/>
                <w:color w:val="000000"/>
                <w:sz w:val="16"/>
                <w:szCs w:val="16"/>
                <w:lang w:val="en-US"/>
              </w:rPr>
              <w:t>Set up of cross-border platforms and networks for planning and provision of health and social services, targeting also remote communities and disadvantaged groups.</w:t>
            </w:r>
            <w:r w:rsidRPr="006F1373" w:rsidDel="006F1373">
              <w:rPr>
                <w:rFonts w:ascii="EYInterstate Light" w:hAnsi="EYInterstate Light" w:cs="Calibri"/>
                <w:color w:val="000000"/>
                <w:sz w:val="16"/>
                <w:szCs w:val="16"/>
                <w:lang w:val="en-GB"/>
              </w:rPr>
              <w:t xml:space="preserve"> </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6F1373">
              <w:rPr>
                <w:rFonts w:ascii="EYInterstate Light" w:hAnsi="EYInterstate Light" w:cs="Calibri"/>
                <w:color w:val="000000"/>
                <w:sz w:val="16"/>
                <w:szCs w:val="16"/>
                <w:lang w:val="en-US"/>
              </w:rPr>
              <w:t>Joint studies and researches for the identification of innovative technological solutions for the organization of effective networks for basic services provision</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w:t>
            </w:r>
            <w:r w:rsidRPr="006F1373">
              <w:rPr>
                <w:rFonts w:ascii="EYInterstate Light" w:hAnsi="EYInterstate Light" w:cs="Calibri"/>
                <w:color w:val="000000"/>
                <w:sz w:val="16"/>
                <w:szCs w:val="16"/>
                <w:lang w:val="en-US"/>
              </w:rPr>
              <w:t>Set up of monitoring  services for the identification of needs and the quantification of  demands for new social and health services generated by demographic and social dynamics, like aging, and migration</w:t>
            </w:r>
          </w:p>
          <w:p w:rsidR="006824D6" w:rsidRDefault="006F1373"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cs="Calibri"/>
                <w:color w:val="000000"/>
                <w:sz w:val="16"/>
                <w:szCs w:val="16"/>
              </w:rPr>
              <w:t></w:t>
            </w:r>
            <w:r w:rsidRPr="006F1373">
              <w:rPr>
                <w:rFonts w:cs="Calibri"/>
                <w:color w:val="000000"/>
                <w:sz w:val="16"/>
                <w:szCs w:val="16"/>
              </w:rPr>
              <w:t>Construction, rehabilitation, modernization (including procurement of equipment) of health centres, hospitals and health services improvement</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val="restart"/>
            <w:shd w:val="clear" w:color="auto" w:fill="F2F2F2" w:themeFill="background1" w:themeFillShade="F2"/>
          </w:tcPr>
          <w:p w:rsidR="00823686" w:rsidRPr="0066098A" w:rsidRDefault="00823686" w:rsidP="00377028">
            <w:pPr>
              <w:widowControl w:val="0"/>
              <w:spacing w:before="120" w:line="276" w:lineRule="auto"/>
              <w:jc w:val="left"/>
              <w:rPr>
                <w:sz w:val="16"/>
                <w:szCs w:val="16"/>
              </w:rPr>
            </w:pPr>
            <w:r w:rsidRPr="0066098A">
              <w:rPr>
                <w:b/>
                <w:color w:val="000000"/>
                <w:sz w:val="16"/>
                <w:szCs w:val="16"/>
              </w:rPr>
              <w:t>Thematic objective no. 10</w:t>
            </w:r>
            <w:r w:rsidRPr="0066098A">
              <w:rPr>
                <w:color w:val="000000"/>
                <w:sz w:val="16"/>
                <w:szCs w:val="16"/>
              </w:rPr>
              <w:t xml:space="preserve"> - Investing in education, training and vocational training for skills and lifelong learning</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Improving the access, participation and good quality of ECEC.</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Increase participation, affordability and quality of early childhood education and care (0-6 years old), particularly in the age group 0-3 years old, especially for groups at increased risk of ESL, focusing on rural areas and Roma.</w:t>
            </w:r>
          </w:p>
        </w:tc>
        <w:tc>
          <w:tcPr>
            <w:tcW w:w="827" w:type="pct"/>
            <w:shd w:val="clear" w:color="auto" w:fill="F2F2F2" w:themeFill="background1" w:themeFillShade="F2"/>
          </w:tcPr>
          <w:p w:rsidR="00823686" w:rsidRPr="0066098A" w:rsidRDefault="006F1373" w:rsidP="00377028">
            <w:pPr>
              <w:widowControl w:val="0"/>
              <w:spacing w:before="120" w:line="276" w:lineRule="auto"/>
              <w:jc w:val="left"/>
              <w:rPr>
                <w:b/>
                <w:sz w:val="16"/>
                <w:szCs w:val="16"/>
              </w:rPr>
            </w:pPr>
            <w:r>
              <w:rPr>
                <w:b/>
                <w:sz w:val="16"/>
                <w:szCs w:val="16"/>
              </w:rPr>
              <w:t>No Specific Objective was identified</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NO</w:t>
            </w:r>
            <w:r w:rsidR="006F1373">
              <w:rPr>
                <w:rFonts w:cs="Calibri"/>
                <w:b/>
                <w:color w:val="000000"/>
                <w:sz w:val="16"/>
                <w:szCs w:val="16"/>
              </w:rPr>
              <w:t xml:space="preserve"> – consistency is not identified</w:t>
            </w:r>
          </w:p>
          <w:p w:rsidR="00823686" w:rsidRPr="0066098A" w:rsidRDefault="00823686" w:rsidP="00377028">
            <w:pPr>
              <w:widowControl w:val="0"/>
              <w:spacing w:before="120" w:line="276" w:lineRule="auto"/>
              <w:jc w:val="left"/>
              <w:rPr>
                <w:rFonts w:cs="Calibri"/>
                <w:color w:val="000000"/>
                <w:sz w:val="16"/>
                <w:szCs w:val="16"/>
              </w:rPr>
            </w:pPr>
            <w:r w:rsidRPr="0066098A">
              <w:rPr>
                <w:rFonts w:cs="Calibri"/>
                <w:color w:val="000000"/>
                <w:sz w:val="16"/>
                <w:szCs w:val="16"/>
              </w:rPr>
              <w:t>There are no actions aiming specifically at the education improvement of 0-6 year olds.</w:t>
            </w:r>
          </w:p>
          <w:p w:rsidR="00823686" w:rsidRPr="0066098A" w:rsidRDefault="00823686" w:rsidP="00377028">
            <w:pPr>
              <w:widowControl w:val="0"/>
              <w:spacing w:before="120" w:line="276" w:lineRule="auto"/>
              <w:jc w:val="left"/>
              <w:rPr>
                <w:rFonts w:cs="Calibri"/>
                <w:b/>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3320"/>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Strengthening accessibility, quality and learning achievements in compulsory education</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Implementing preventive, intervention and compensation measures to reduce ESL, including individualized support for pupils at risk of ESL; integration of equal opportunities and inclusion measures,  incorporating wrap-around support (mentoring, financial, etc.) to ensure its effectiveness;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color w:val="000000"/>
                <w:sz w:val="16"/>
                <w:szCs w:val="16"/>
                <w:lang w:val="en-GB"/>
              </w:rPr>
              <w:t>Supporting the educational infrastructure and resources development in ECEC, primary and secondary education, particularly those from disadvantaged areas</w:t>
            </w:r>
          </w:p>
        </w:tc>
        <w:tc>
          <w:tcPr>
            <w:tcW w:w="827" w:type="pct"/>
            <w:shd w:val="clear" w:color="auto" w:fill="F2F2F2" w:themeFill="background1" w:themeFillShade="F2"/>
          </w:tcPr>
          <w:p w:rsidR="006F1373" w:rsidRPr="00B154E9" w:rsidRDefault="006F1373" w:rsidP="00377028">
            <w:pPr>
              <w:widowControl w:val="0"/>
              <w:spacing w:before="120" w:line="276" w:lineRule="auto"/>
              <w:jc w:val="left"/>
              <w:rPr>
                <w:b/>
                <w:sz w:val="16"/>
                <w:szCs w:val="16"/>
              </w:rPr>
            </w:pPr>
            <w:r w:rsidRPr="00B154E9">
              <w:rPr>
                <w:b/>
                <w:sz w:val="16"/>
                <w:szCs w:val="16"/>
              </w:rPr>
              <w:t xml:space="preserve">Specific Objective 1.3. </w:t>
            </w:r>
          </w:p>
          <w:p w:rsidR="00823686" w:rsidRPr="0066098A" w:rsidRDefault="006F1373" w:rsidP="00377028">
            <w:pPr>
              <w:widowControl w:val="0"/>
              <w:spacing w:before="120" w:line="276" w:lineRule="auto"/>
              <w:jc w:val="left"/>
              <w:rPr>
                <w:sz w:val="16"/>
                <w:szCs w:val="16"/>
              </w:rPr>
            </w:pPr>
            <w:r w:rsidRPr="006F1373">
              <w:rPr>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6F1373" w:rsidP="00377028">
            <w:pPr>
              <w:widowControl w:val="0"/>
              <w:spacing w:before="120" w:line="276" w:lineRule="auto"/>
              <w:jc w:val="left"/>
              <w:rPr>
                <w:rFonts w:cs="Calibri"/>
                <w:color w:val="000000"/>
                <w:sz w:val="16"/>
                <w:szCs w:val="16"/>
              </w:rPr>
            </w:pPr>
            <w:r>
              <w:rPr>
                <w:rFonts w:cs="Calibri"/>
                <w:b/>
                <w:color w:val="000000"/>
                <w:sz w:val="16"/>
                <w:szCs w:val="16"/>
              </w:rPr>
              <w:t>YES</w:t>
            </w:r>
            <w:r w:rsidRPr="006F1373">
              <w:rPr>
                <w:rFonts w:cs="Calibri"/>
                <w:b/>
                <w:color w:val="000000"/>
                <w:sz w:val="16"/>
                <w:szCs w:val="16"/>
              </w:rPr>
              <w:t>– consistency is identified</w:t>
            </w:r>
          </w:p>
          <w:p w:rsidR="00823686" w:rsidRPr="0066098A" w:rsidRDefault="006F1373" w:rsidP="00EF58DD">
            <w:pPr>
              <w:widowControl w:val="0"/>
              <w:spacing w:before="120" w:line="276" w:lineRule="auto"/>
              <w:jc w:val="left"/>
              <w:rPr>
                <w:rFonts w:cs="Calibri"/>
                <w:color w:val="000000"/>
                <w:sz w:val="16"/>
                <w:szCs w:val="16"/>
              </w:rPr>
            </w:pPr>
            <w:r w:rsidRPr="00B154E9">
              <w:rPr>
                <w:rFonts w:cs="Calibri"/>
                <w:b/>
                <w:color w:val="000000"/>
                <w:sz w:val="16"/>
                <w:szCs w:val="16"/>
              </w:rPr>
              <w:t>Thematic Area</w:t>
            </w:r>
            <w:r w:rsidRPr="00EF58DD">
              <w:rPr>
                <w:rFonts w:cs="EYInterstate Light"/>
                <w:b/>
                <w:bCs/>
                <w:color w:val="000000"/>
                <w:kern w:val="0"/>
                <w:sz w:val="16"/>
                <w:szCs w:val="16"/>
                <w:lang w:val="en-US"/>
              </w:rPr>
              <w:t xml:space="preserve"> 1.3.</w:t>
            </w:r>
            <w:r w:rsidRPr="00B154E9">
              <w:rPr>
                <w:rFonts w:cs="EYInterstate Light"/>
                <w:b/>
                <w:color w:val="000000"/>
                <w:kern w:val="0"/>
                <w:sz w:val="16"/>
                <w:szCs w:val="16"/>
                <w:lang w:val="en-US"/>
              </w:rPr>
              <w:t xml:space="preserve"> </w:t>
            </w:r>
            <w:r w:rsidRPr="00B154E9">
              <w:rPr>
                <w:rFonts w:cs="EYInterstate Light"/>
                <w:b/>
                <w:i/>
                <w:color w:val="000000"/>
                <w:kern w:val="0"/>
                <w:sz w:val="16"/>
                <w:szCs w:val="16"/>
              </w:rPr>
              <w:t>Social and cultural inclusion</w:t>
            </w:r>
            <w:r w:rsidRPr="0066098A" w:rsidDel="006F1373">
              <w:rPr>
                <w:rFonts w:cs="Calibri"/>
                <w:color w:val="000000"/>
                <w:sz w:val="16"/>
                <w:szCs w:val="16"/>
              </w:rPr>
              <w:t xml:space="preserve"> </w:t>
            </w:r>
            <w:r>
              <w:rPr>
                <w:rFonts w:cs="Calibri"/>
                <w:color w:val="000000"/>
                <w:sz w:val="16"/>
                <w:szCs w:val="16"/>
              </w:rPr>
              <w:t xml:space="preserve">supports activities in the field of ESL, respectively </w:t>
            </w:r>
            <w:r w:rsidRPr="00B154E9">
              <w:rPr>
                <w:rFonts w:cs="Calibri"/>
                <w:i/>
                <w:color w:val="000000"/>
                <w:sz w:val="16"/>
                <w:szCs w:val="16"/>
              </w:rPr>
              <w:t>Set up models and test pilot actions for the prevention of early school leaving, including among disadvantaged groups</w:t>
            </w:r>
            <w:r w:rsidRPr="00B154E9" w:rsidDel="006F1373">
              <w:rPr>
                <w:rFonts w:cs="Calibri"/>
                <w:i/>
                <w:color w:val="000000"/>
                <w:sz w:val="16"/>
                <w:szCs w:val="16"/>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Increasing the attractiveness of primary and secondary education, including IVET</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Offering alternative education pathways, such as “second chance” education and training, focusing on rural areas and Roma; supporting intervention measures to address individual educational needs of groups at increased risk of ESL;</w:t>
            </w:r>
          </w:p>
        </w:tc>
        <w:tc>
          <w:tcPr>
            <w:tcW w:w="827" w:type="pct"/>
            <w:shd w:val="clear" w:color="auto" w:fill="F2F2F2" w:themeFill="background1" w:themeFillShade="F2"/>
          </w:tcPr>
          <w:p w:rsidR="00B22652"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1.1</w:t>
            </w:r>
            <w:r w:rsidRPr="0066098A">
              <w:rPr>
                <w:rFonts w:cs="Calibri"/>
                <w:color w:val="000000"/>
                <w:sz w:val="16"/>
                <w:szCs w:val="16"/>
              </w:rPr>
              <w:t xml:space="preserve"> </w:t>
            </w:r>
          </w:p>
          <w:p w:rsidR="00B22652" w:rsidRDefault="00B22652" w:rsidP="00434228">
            <w:pPr>
              <w:widowControl w:val="0"/>
              <w:spacing w:line="276" w:lineRule="auto"/>
              <w:jc w:val="left"/>
              <w:rPr>
                <w:rFonts w:cs="Calibri"/>
                <w:color w:val="00000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p w:rsidR="00434228" w:rsidRPr="00434228" w:rsidRDefault="00434228" w:rsidP="00434228">
            <w:pPr>
              <w:widowControl w:val="0"/>
              <w:spacing w:line="276" w:lineRule="auto"/>
              <w:jc w:val="left"/>
              <w:rPr>
                <w:rFonts w:cs="Calibri"/>
                <w:b/>
                <w:color w:val="000000"/>
                <w:sz w:val="16"/>
                <w:szCs w:val="16"/>
              </w:rPr>
            </w:pPr>
            <w:r w:rsidRPr="00434228">
              <w:rPr>
                <w:rFonts w:cs="Calibri"/>
                <w:b/>
                <w:color w:val="000000"/>
                <w:sz w:val="16"/>
                <w:szCs w:val="16"/>
              </w:rPr>
              <w:t xml:space="preserve">Specific Objective 1.3. </w:t>
            </w:r>
          </w:p>
          <w:p w:rsidR="00434228" w:rsidRPr="0066098A" w:rsidRDefault="00434228" w:rsidP="00434228">
            <w:pPr>
              <w:widowControl w:val="0"/>
              <w:spacing w:line="276" w:lineRule="auto"/>
              <w:jc w:val="left"/>
              <w:rPr>
                <w:rFonts w:cs="Calibri"/>
                <w:color w:val="000000"/>
                <w:sz w:val="16"/>
                <w:szCs w:val="16"/>
              </w:rPr>
            </w:pPr>
            <w:r w:rsidRPr="00434228">
              <w:rPr>
                <w:rFonts w:cs="Calibri"/>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823686" w:rsidRPr="0066098A" w:rsidRDefault="00823686" w:rsidP="00377028">
            <w:pPr>
              <w:widowControl w:val="0"/>
              <w:spacing w:before="120" w:line="276" w:lineRule="auto"/>
              <w:jc w:val="left"/>
              <w:rPr>
                <w:rFonts w:cs="Calibri"/>
                <w:bCs/>
                <w:color w:val="000000"/>
                <w:sz w:val="16"/>
                <w:szCs w:val="16"/>
              </w:rPr>
            </w:pPr>
          </w:p>
        </w:tc>
        <w:tc>
          <w:tcPr>
            <w:tcW w:w="1126" w:type="pct"/>
            <w:shd w:val="clear" w:color="auto" w:fill="F2F2F2" w:themeFill="background1" w:themeFillShade="F2"/>
          </w:tcPr>
          <w:p w:rsidR="00B22652" w:rsidRPr="00B22652" w:rsidRDefault="00823686" w:rsidP="00B22652">
            <w:pPr>
              <w:widowControl w:val="0"/>
              <w:spacing w:before="120" w:line="276" w:lineRule="auto"/>
              <w:jc w:val="left"/>
              <w:rPr>
                <w:rFonts w:cs="Calibri"/>
                <w:b/>
                <w:color w:val="000000"/>
                <w:sz w:val="16"/>
                <w:szCs w:val="16"/>
              </w:rPr>
            </w:pPr>
            <w:r w:rsidRPr="0066098A">
              <w:rPr>
                <w:rFonts w:cs="Calibri"/>
                <w:b/>
                <w:color w:val="000000"/>
                <w:sz w:val="16"/>
                <w:szCs w:val="16"/>
              </w:rPr>
              <w:t>YES</w:t>
            </w:r>
            <w:r w:rsidR="00B22652" w:rsidRPr="00B22652">
              <w:rPr>
                <w:rFonts w:cs="Calibri"/>
                <w:b/>
                <w:color w:val="000000"/>
                <w:sz w:val="16"/>
                <w:szCs w:val="16"/>
              </w:rPr>
              <w:t>– consistency is identified</w:t>
            </w:r>
          </w:p>
          <w:p w:rsidR="00823686" w:rsidRPr="0066098A" w:rsidRDefault="00823686" w:rsidP="00377028">
            <w:pPr>
              <w:widowControl w:val="0"/>
              <w:spacing w:before="120" w:line="276" w:lineRule="auto"/>
              <w:jc w:val="left"/>
              <w:rPr>
                <w:rFonts w:cs="Calibri"/>
                <w:color w:val="000000"/>
                <w:sz w:val="16"/>
                <w:szCs w:val="16"/>
              </w:rPr>
            </w:pPr>
            <w:r w:rsidRPr="0066098A">
              <w:rPr>
                <w:rFonts w:cs="Calibri"/>
                <w:color w:val="000000"/>
                <w:sz w:val="16"/>
                <w:szCs w:val="16"/>
              </w:rPr>
              <w:t xml:space="preserve">The following actions under </w:t>
            </w:r>
            <w:r w:rsidRPr="00B154E9">
              <w:rPr>
                <w:rFonts w:cs="Calibri"/>
                <w:b/>
                <w:color w:val="000000"/>
                <w:sz w:val="16"/>
                <w:szCs w:val="16"/>
              </w:rPr>
              <w:t xml:space="preserve">Thematic Area 1.1 </w:t>
            </w:r>
            <w:r w:rsidR="00B22652" w:rsidRPr="00B22652">
              <w:rPr>
                <w:rFonts w:cs="EYInterstate Light"/>
                <w:b/>
                <w:i/>
                <w:color w:val="000000"/>
                <w:sz w:val="16"/>
                <w:szCs w:val="16"/>
                <w:lang w:val="en-US"/>
              </w:rPr>
              <w:t>Employment and labour mobility</w:t>
            </w:r>
            <w:r w:rsidRPr="0066098A">
              <w:rPr>
                <w:rFonts w:cs="Calibri"/>
                <w:color w:val="000000"/>
                <w:sz w:val="16"/>
                <w:szCs w:val="16"/>
              </w:rPr>
              <w:t xml:space="preserve">are consistent with Thematic Objective </w:t>
            </w:r>
            <w:r w:rsidR="00B22652">
              <w:rPr>
                <w:rFonts w:cs="Calibri"/>
                <w:color w:val="000000"/>
                <w:sz w:val="16"/>
                <w:szCs w:val="16"/>
              </w:rPr>
              <w:t>10</w:t>
            </w:r>
            <w:r w:rsidRPr="0066098A">
              <w:rPr>
                <w:rFonts w:cs="Calibri"/>
                <w:color w:val="000000"/>
                <w:sz w:val="16"/>
                <w:szCs w:val="16"/>
              </w:rPr>
              <w:t>:</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p>
          <w:p w:rsidR="00823686" w:rsidRPr="0066098A" w:rsidRDefault="00B22652" w:rsidP="00377028">
            <w:pPr>
              <w:widowControl w:val="0"/>
              <w:spacing w:line="276" w:lineRule="auto"/>
              <w:jc w:val="left"/>
              <w:rPr>
                <w:rFonts w:cs="Calibri"/>
                <w:color w:val="000000"/>
                <w:sz w:val="16"/>
                <w:szCs w:val="16"/>
              </w:rPr>
            </w:pPr>
            <w:r w:rsidRPr="00B22652">
              <w:rPr>
                <w:rFonts w:cs="Calibri"/>
                <w:b/>
                <w:color w:val="000000"/>
                <w:sz w:val="16"/>
                <w:szCs w:val="16"/>
              </w:rPr>
              <w:t>Thematic Area</w:t>
            </w:r>
            <w:r w:rsidRPr="00B22652">
              <w:rPr>
                <w:rFonts w:cs="Calibri"/>
                <w:b/>
                <w:bCs/>
                <w:color w:val="000000"/>
                <w:sz w:val="16"/>
                <w:szCs w:val="16"/>
                <w:lang w:val="en-US"/>
              </w:rPr>
              <w:t xml:space="preserve"> 1.3.</w:t>
            </w:r>
            <w:r w:rsidRPr="00B22652">
              <w:rPr>
                <w:rFonts w:cs="Calibri"/>
                <w:b/>
                <w:color w:val="000000"/>
                <w:sz w:val="16"/>
                <w:szCs w:val="16"/>
                <w:lang w:val="en-US"/>
              </w:rPr>
              <w:t xml:space="preserve"> </w:t>
            </w:r>
            <w:r w:rsidRPr="00B22652">
              <w:rPr>
                <w:rFonts w:cs="Calibri"/>
                <w:b/>
                <w:i/>
                <w:color w:val="000000"/>
                <w:sz w:val="16"/>
                <w:szCs w:val="16"/>
              </w:rPr>
              <w:t>Social and cultural inclusion</w:t>
            </w:r>
            <w:r w:rsidRPr="00B22652" w:rsidDel="006F1373">
              <w:rPr>
                <w:rFonts w:cs="Calibri"/>
                <w:color w:val="000000"/>
                <w:sz w:val="16"/>
                <w:szCs w:val="16"/>
              </w:rPr>
              <w:t xml:space="preserve"> </w:t>
            </w:r>
            <w:r w:rsidRPr="00B22652">
              <w:rPr>
                <w:rFonts w:cs="Calibri"/>
                <w:color w:val="000000"/>
                <w:sz w:val="16"/>
                <w:szCs w:val="16"/>
              </w:rPr>
              <w:t xml:space="preserve">supports activities in the field of </w:t>
            </w:r>
            <w:r>
              <w:rPr>
                <w:rFonts w:cs="Calibri"/>
                <w:color w:val="000000"/>
                <w:sz w:val="16"/>
                <w:szCs w:val="16"/>
              </w:rPr>
              <w:t xml:space="preserve">reducing </w:t>
            </w:r>
            <w:r w:rsidRPr="00B22652">
              <w:rPr>
                <w:rFonts w:cs="Calibri"/>
                <w:color w:val="000000"/>
                <w:sz w:val="16"/>
                <w:szCs w:val="16"/>
              </w:rPr>
              <w:t xml:space="preserve">ESL, respectively </w:t>
            </w:r>
            <w:r w:rsidRPr="00B22652">
              <w:rPr>
                <w:rFonts w:cs="Calibri"/>
                <w:i/>
                <w:color w:val="000000"/>
                <w:sz w:val="16"/>
                <w:szCs w:val="16"/>
              </w:rPr>
              <w:t>Set up models and test pilot actions for the prevention of early school leaving, including among disadvantaged groups</w:t>
            </w:r>
          </w:p>
          <w:p w:rsidR="00823686" w:rsidRPr="0066098A" w:rsidRDefault="00823686" w:rsidP="00377028">
            <w:pPr>
              <w:widowControl w:val="0"/>
              <w:spacing w:before="120" w:line="276" w:lineRule="auto"/>
              <w:jc w:val="left"/>
              <w:rPr>
                <w:rFonts w:cs="Calibri"/>
                <w:b/>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910"/>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vMerge w:val="restar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Intensive interventions to address the educational needs of groups at risk of exclusion (children from social and economic disadvantaged backgrounds, Roma, SEN, etc.)</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Improving competences of teaching staff in relation to quality assurance, innovative and personalized teaching methods.</w:t>
            </w:r>
          </w:p>
          <w:p w:rsidR="00823686" w:rsidRPr="0066098A" w:rsidRDefault="00823686" w:rsidP="00377028">
            <w:pPr>
              <w:pStyle w:val="ListParagraph"/>
              <w:widowControl w:val="0"/>
              <w:spacing w:before="120"/>
              <w:ind w:left="360"/>
              <w:rPr>
                <w:rFonts w:ascii="EYInterstate Light" w:hAnsi="EYInterstate Light" w:cs="Calibri"/>
                <w:color w:val="000000"/>
                <w:sz w:val="16"/>
                <w:szCs w:val="16"/>
                <w:lang w:val="en-GB"/>
              </w:rPr>
            </w:pPr>
          </w:p>
        </w:tc>
        <w:tc>
          <w:tcPr>
            <w:tcW w:w="827" w:type="pct"/>
            <w:shd w:val="clear" w:color="auto" w:fill="F2F2F2" w:themeFill="background1" w:themeFillShade="F2"/>
          </w:tcPr>
          <w:p w:rsidR="00823686" w:rsidRDefault="00823686" w:rsidP="00377028">
            <w:pPr>
              <w:widowControl w:val="0"/>
              <w:spacing w:line="276" w:lineRule="auto"/>
              <w:jc w:val="left"/>
              <w:rPr>
                <w:rFonts w:cs="Calibri"/>
                <w:color w:val="000000"/>
                <w:sz w:val="16"/>
                <w:szCs w:val="16"/>
              </w:rPr>
            </w:pPr>
            <w:r w:rsidRPr="0066098A">
              <w:rPr>
                <w:rFonts w:cs="Calibri"/>
                <w:b/>
                <w:color w:val="000000"/>
                <w:sz w:val="16"/>
                <w:szCs w:val="16"/>
              </w:rPr>
              <w:t>Specific Objective 1.1</w:t>
            </w:r>
            <w:r w:rsidRPr="0066098A">
              <w:rPr>
                <w:rFonts w:cs="Calibri"/>
                <w:color w:val="000000"/>
                <w:sz w:val="16"/>
                <w:szCs w:val="16"/>
              </w:rPr>
              <w:t xml:space="preserve"> </w:t>
            </w:r>
          </w:p>
          <w:p w:rsidR="00B22652" w:rsidRPr="00B22652" w:rsidRDefault="00B22652" w:rsidP="00B22652">
            <w:pPr>
              <w:widowControl w:val="0"/>
              <w:spacing w:line="276" w:lineRule="auto"/>
              <w:jc w:val="left"/>
              <w:rPr>
                <w:rFonts w:cs="Calibri"/>
                <w:color w:val="000000"/>
                <w:sz w:val="16"/>
                <w:szCs w:val="16"/>
              </w:rPr>
            </w:pPr>
            <w:r w:rsidRPr="00B22652">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p w:rsidR="00B22652" w:rsidRPr="0066098A" w:rsidRDefault="00B22652" w:rsidP="00377028">
            <w:pPr>
              <w:widowControl w:val="0"/>
              <w:spacing w:line="276" w:lineRule="auto"/>
              <w:jc w:val="left"/>
              <w:rPr>
                <w:rFonts w:cs="Calibri"/>
                <w:color w:val="000000"/>
                <w:sz w:val="16"/>
                <w:szCs w:val="16"/>
              </w:rPr>
            </w:pPr>
          </w:p>
          <w:p w:rsidR="00823686" w:rsidRPr="0066098A" w:rsidRDefault="00823686" w:rsidP="00377028">
            <w:pPr>
              <w:widowControl w:val="0"/>
              <w:spacing w:before="120" w:line="276" w:lineRule="auto"/>
              <w:jc w:val="left"/>
              <w:rPr>
                <w:rFonts w:cs="Calibri"/>
                <w:bCs/>
                <w:color w:val="000000"/>
                <w:sz w:val="16"/>
                <w:szCs w:val="16"/>
              </w:rPr>
            </w:pP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B22652" w:rsidRPr="00B22652">
              <w:rPr>
                <w:rFonts w:cs="Calibri"/>
                <w:b/>
                <w:color w:val="000000"/>
                <w:sz w:val="16"/>
                <w:szCs w:val="16"/>
              </w:rPr>
              <w:t>– consistency is identified</w:t>
            </w:r>
          </w:p>
          <w:p w:rsidR="00B22652" w:rsidRPr="00B22652" w:rsidRDefault="00B22652" w:rsidP="00B22652">
            <w:pPr>
              <w:widowControl w:val="0"/>
              <w:spacing w:before="120" w:line="276" w:lineRule="auto"/>
              <w:jc w:val="left"/>
              <w:rPr>
                <w:rFonts w:cs="Calibri"/>
                <w:color w:val="000000"/>
                <w:sz w:val="16"/>
                <w:szCs w:val="16"/>
              </w:rPr>
            </w:pPr>
            <w:r w:rsidRPr="00B22652">
              <w:rPr>
                <w:rFonts w:cs="Calibri"/>
                <w:color w:val="000000"/>
                <w:sz w:val="16"/>
                <w:szCs w:val="16"/>
              </w:rPr>
              <w:t xml:space="preserve">The following actions under </w:t>
            </w:r>
            <w:r w:rsidRPr="00B22652">
              <w:rPr>
                <w:rFonts w:cs="Calibri"/>
                <w:b/>
                <w:color w:val="000000"/>
                <w:sz w:val="16"/>
                <w:szCs w:val="16"/>
              </w:rPr>
              <w:t xml:space="preserve">Thematic Area 1.1 </w:t>
            </w:r>
            <w:r w:rsidRPr="00B22652">
              <w:rPr>
                <w:rFonts w:cs="Calibri"/>
                <w:b/>
                <w:i/>
                <w:color w:val="000000"/>
                <w:sz w:val="16"/>
                <w:szCs w:val="16"/>
                <w:lang w:val="en-US"/>
              </w:rPr>
              <w:t>Employment and labour mobility</w:t>
            </w:r>
            <w:r w:rsidRPr="00B22652">
              <w:rPr>
                <w:rFonts w:cs="Calibri"/>
                <w:color w:val="000000"/>
                <w:sz w:val="16"/>
                <w:szCs w:val="16"/>
              </w:rPr>
              <w:t>are consistent with Thematic Objective 10:</w:t>
            </w:r>
          </w:p>
          <w:p w:rsidR="006824D6" w:rsidRDefault="00B22652" w:rsidP="00705AC1">
            <w:pPr>
              <w:widowControl w:val="0"/>
              <w:numPr>
                <w:ilvl w:val="0"/>
                <w:numId w:val="84"/>
              </w:numPr>
              <w:spacing w:before="120" w:line="276" w:lineRule="auto"/>
              <w:jc w:val="left"/>
              <w:rPr>
                <w:rFonts w:cs="Calibri"/>
                <w:color w:val="000000"/>
                <w:sz w:val="16"/>
                <w:szCs w:val="16"/>
              </w:rPr>
            </w:pPr>
            <w:r w:rsidRPr="00B22652">
              <w:rPr>
                <w:rFonts w:cs="Calibri"/>
                <w:color w:val="000000"/>
                <w:sz w:val="16"/>
                <w:szCs w:val="16"/>
              </w:rPr>
              <w:t>Development of cross-border services for  adult trainings, assistance to job seekers, assistance to returning emigrants for the re-integration in the local labour market.</w:t>
            </w:r>
          </w:p>
          <w:p w:rsidR="00823686" w:rsidRPr="0066098A" w:rsidRDefault="00823686" w:rsidP="00377028">
            <w:pPr>
              <w:widowControl w:val="0"/>
              <w:spacing w:line="276" w:lineRule="auto"/>
              <w:jc w:val="left"/>
              <w:rPr>
                <w:rFonts w:cs="Calibri"/>
                <w:color w:val="000000"/>
                <w:sz w:val="16"/>
                <w:szCs w:val="16"/>
              </w:rPr>
            </w:pPr>
          </w:p>
          <w:p w:rsidR="00823686" w:rsidRPr="0066098A" w:rsidRDefault="00823686" w:rsidP="00377028">
            <w:pPr>
              <w:widowControl w:val="0"/>
              <w:spacing w:before="120" w:line="276" w:lineRule="auto"/>
              <w:jc w:val="left"/>
              <w:rPr>
                <w:rFonts w:cs="Calibri"/>
                <w:b/>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1376"/>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vMerge/>
            <w:shd w:val="clear" w:color="auto" w:fill="F2F2F2" w:themeFill="background1" w:themeFillShade="F2"/>
          </w:tcPr>
          <w:p w:rsidR="006824D6" w:rsidRDefault="006824D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p>
        </w:tc>
        <w:tc>
          <w:tcPr>
            <w:tcW w:w="1768" w:type="pct"/>
            <w:shd w:val="clear" w:color="auto" w:fill="F2F2F2" w:themeFill="background1" w:themeFillShade="F2"/>
          </w:tcPr>
          <w:p w:rsidR="006824D6" w:rsidRDefault="00823686" w:rsidP="00705AC1">
            <w:pPr>
              <w:pStyle w:val="ListParagraph"/>
              <w:widowControl w:val="0"/>
              <w:numPr>
                <w:ilvl w:val="0"/>
                <w:numId w:val="84"/>
              </w:numPr>
              <w:autoSpaceDE w:val="0"/>
              <w:autoSpaceDN w:val="0"/>
              <w:adjustRightInd w:val="0"/>
              <w:spacing w:before="120" w:after="12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non-traditional students particularly those from rural areas, Roma and other disadvantaged groups, as well as adults presently aged between 23 and 27 to access, participate and succeed in tertiary education</w:t>
            </w:r>
          </w:p>
        </w:tc>
        <w:tc>
          <w:tcPr>
            <w:tcW w:w="827" w:type="pct"/>
            <w:shd w:val="clear" w:color="auto" w:fill="F2F2F2" w:themeFill="background1" w:themeFillShade="F2"/>
          </w:tcPr>
          <w:p w:rsidR="00C41B2F" w:rsidRPr="00C41B2F" w:rsidRDefault="00C41B2F" w:rsidP="00C41B2F">
            <w:pPr>
              <w:widowControl w:val="0"/>
              <w:spacing w:line="276" w:lineRule="auto"/>
              <w:jc w:val="left"/>
              <w:rPr>
                <w:rFonts w:cs="Calibri"/>
                <w:b/>
                <w:color w:val="000000"/>
                <w:sz w:val="16"/>
                <w:szCs w:val="16"/>
              </w:rPr>
            </w:pPr>
            <w:r w:rsidRPr="00C41B2F">
              <w:rPr>
                <w:rFonts w:cs="Calibri"/>
                <w:b/>
                <w:color w:val="000000"/>
                <w:sz w:val="16"/>
                <w:szCs w:val="16"/>
              </w:rPr>
              <w:t xml:space="preserve">Specific Objective 1.1 </w:t>
            </w:r>
          </w:p>
          <w:p w:rsidR="00C41B2F" w:rsidRPr="00B154E9" w:rsidRDefault="00C41B2F" w:rsidP="00C41B2F">
            <w:pPr>
              <w:widowControl w:val="0"/>
              <w:spacing w:line="276" w:lineRule="auto"/>
              <w:jc w:val="left"/>
              <w:rPr>
                <w:rFonts w:cs="Calibri"/>
                <w:color w:val="000000"/>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p w:rsidR="00C41B2F" w:rsidRPr="00C41B2F" w:rsidRDefault="00C41B2F" w:rsidP="00C41B2F">
            <w:pPr>
              <w:widowControl w:val="0"/>
              <w:spacing w:line="276" w:lineRule="auto"/>
              <w:jc w:val="left"/>
              <w:rPr>
                <w:rFonts w:cs="Calibri"/>
                <w:b/>
                <w:color w:val="000000"/>
                <w:sz w:val="16"/>
                <w:szCs w:val="16"/>
              </w:rPr>
            </w:pPr>
            <w:r w:rsidRPr="00C41B2F">
              <w:rPr>
                <w:rFonts w:cs="Calibri"/>
                <w:b/>
                <w:color w:val="000000"/>
                <w:sz w:val="16"/>
                <w:szCs w:val="16"/>
              </w:rPr>
              <w:t xml:space="preserve">Specific Objective 1.3. </w:t>
            </w:r>
          </w:p>
          <w:p w:rsidR="00823686" w:rsidRPr="0066098A" w:rsidDel="002F70AE" w:rsidRDefault="00C41B2F"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C41B2F" w:rsidRPr="00C41B2F">
              <w:rPr>
                <w:rFonts w:cs="Calibri"/>
                <w:b/>
                <w:color w:val="000000"/>
                <w:sz w:val="16"/>
                <w:szCs w:val="16"/>
              </w:rPr>
              <w:t>– consistency is identified</w:t>
            </w:r>
          </w:p>
          <w:p w:rsidR="00C41B2F" w:rsidRPr="00C41B2F" w:rsidRDefault="00C41B2F" w:rsidP="00C41B2F">
            <w:pPr>
              <w:widowControl w:val="0"/>
              <w:spacing w:before="120" w:line="276" w:lineRule="auto"/>
              <w:jc w:val="left"/>
              <w:rPr>
                <w:rFonts w:cs="Calibri"/>
                <w:color w:val="000000"/>
                <w:sz w:val="16"/>
                <w:szCs w:val="16"/>
              </w:rPr>
            </w:pPr>
            <w:r w:rsidRPr="00C41B2F">
              <w:rPr>
                <w:rFonts w:cs="Calibri"/>
                <w:color w:val="000000"/>
                <w:sz w:val="16"/>
                <w:szCs w:val="16"/>
              </w:rPr>
              <w:t xml:space="preserve">The following actions under </w:t>
            </w:r>
            <w:r w:rsidRPr="00C41B2F">
              <w:rPr>
                <w:rFonts w:cs="Calibri"/>
                <w:b/>
                <w:color w:val="000000"/>
                <w:sz w:val="16"/>
                <w:szCs w:val="16"/>
              </w:rPr>
              <w:t xml:space="preserve">Thematic Area 1.1 </w:t>
            </w:r>
            <w:r w:rsidRPr="00C41B2F">
              <w:rPr>
                <w:rFonts w:cs="Calibri"/>
                <w:b/>
                <w:i/>
                <w:color w:val="000000"/>
                <w:sz w:val="16"/>
                <w:szCs w:val="16"/>
                <w:lang w:val="en-US"/>
              </w:rPr>
              <w:t>Employment and labour mobility</w:t>
            </w:r>
            <w:r w:rsidRPr="00C41B2F">
              <w:rPr>
                <w:rFonts w:cs="Calibri"/>
                <w:color w:val="000000"/>
                <w:sz w:val="16"/>
                <w:szCs w:val="16"/>
              </w:rPr>
              <w:t>are consistent with Thematic Objective 10:</w:t>
            </w:r>
          </w:p>
          <w:p w:rsidR="006824D6" w:rsidRDefault="00C41B2F"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C41B2F">
              <w:rPr>
                <w:rFonts w:ascii="EYInterstate Light" w:hAnsi="EYInterstate Light" w:cs="Calibri"/>
                <w:color w:val="000000"/>
                <w:sz w:val="16"/>
                <w:szCs w:val="16"/>
                <w:lang w:val="en-US"/>
              </w:rPr>
              <w:t>Development of cross-border services for  adult trainings, assistance to job seekers, assistance to returning emigrants for the re-integration in the local labour market</w:t>
            </w:r>
          </w:p>
          <w:p w:rsidR="00C41B2F" w:rsidRPr="00B154E9" w:rsidRDefault="00C41B2F" w:rsidP="00B154E9">
            <w:pPr>
              <w:rPr>
                <w:rFonts w:cs="Calibri"/>
                <w:color w:val="000000"/>
                <w:sz w:val="16"/>
                <w:szCs w:val="16"/>
              </w:rPr>
            </w:pPr>
            <w:r w:rsidRPr="00B154E9">
              <w:rPr>
                <w:rFonts w:cs="Calibri"/>
                <w:b/>
                <w:color w:val="000000"/>
                <w:sz w:val="16"/>
                <w:szCs w:val="16"/>
              </w:rPr>
              <w:t xml:space="preserve">Thematic Area 1.3. </w:t>
            </w:r>
            <w:r w:rsidRPr="00B154E9">
              <w:rPr>
                <w:rFonts w:cs="Calibri"/>
                <w:b/>
                <w:i/>
                <w:color w:val="000000"/>
                <w:sz w:val="16"/>
                <w:szCs w:val="16"/>
              </w:rPr>
              <w:t>Social and cultural inclusion</w:t>
            </w:r>
            <w:r w:rsidRPr="00B154E9" w:rsidDel="006F1373">
              <w:rPr>
                <w:rFonts w:cs="Calibri"/>
                <w:color w:val="000000"/>
                <w:sz w:val="16"/>
                <w:szCs w:val="16"/>
              </w:rPr>
              <w:t xml:space="preserve"> </w:t>
            </w:r>
            <w:r w:rsidRPr="00B154E9">
              <w:rPr>
                <w:rFonts w:cs="Calibri"/>
                <w:color w:val="000000"/>
                <w:sz w:val="16"/>
                <w:szCs w:val="16"/>
              </w:rPr>
              <w:t xml:space="preserve">supports activities </w:t>
            </w:r>
            <w:r>
              <w:rPr>
                <w:rFonts w:cs="Calibri"/>
                <w:color w:val="000000"/>
                <w:sz w:val="16"/>
                <w:szCs w:val="16"/>
              </w:rPr>
              <w:t>in order to increase access to tertiary education</w:t>
            </w:r>
            <w:r w:rsidRPr="00B154E9">
              <w:rPr>
                <w:rFonts w:cs="Calibri"/>
                <w:color w:val="000000"/>
                <w:sz w:val="16"/>
                <w:szCs w:val="16"/>
              </w:rPr>
              <w:t xml:space="preserve">, respectively </w:t>
            </w:r>
            <w:r w:rsidRPr="00B154E9">
              <w:rPr>
                <w:rFonts w:cs="Calibri"/>
                <w:i/>
                <w:color w:val="000000"/>
                <w:sz w:val="16"/>
                <w:szCs w:val="16"/>
              </w:rPr>
              <w:t>Creation of partnerships for joint actions for the promotion of access to tertiary education, through information, mentoring and tutoring services offered specially to students completing secondary education.</w:t>
            </w:r>
          </w:p>
          <w:p w:rsidR="00C41B2F" w:rsidRPr="00B154E9" w:rsidRDefault="00C41B2F" w:rsidP="00B154E9">
            <w:pPr>
              <w:widowControl w:val="0"/>
              <w:spacing w:before="120"/>
              <w:rPr>
                <w:rFonts w:cs="Calibri"/>
                <w:color w:val="000000"/>
                <w:sz w:val="16"/>
                <w:szCs w:val="16"/>
              </w:rPr>
            </w:pPr>
          </w:p>
          <w:p w:rsidR="00823686" w:rsidRPr="0066098A" w:rsidRDefault="00823686" w:rsidP="00377028">
            <w:pPr>
              <w:widowControl w:val="0"/>
              <w:spacing w:before="120" w:line="276" w:lineRule="auto"/>
              <w:jc w:val="left"/>
              <w:rPr>
                <w:rFonts w:cs="Calibri"/>
                <w:b/>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Improving quality and relevance of VET (both IVET and CVT) and tertiary education to labour market needs.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Better matching initial and continuing VET with LM needs, ensuring relevance of the training offer, including through work based learning, giving priority to growth competitive sectors and/or the traditional sectors with potential to grow, but also on the regional/ local growth potentials (emphasised under the Regional Development Plans), promoting partnerships among relevant stakeholders for ensuring a better transition from school to work;</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the educational infrastructure and resources development of IVET, focusing mainly on the growth competitive sectors and/or the traditional sectors with potential to grow, but also on the regional/ local growth potentials (emphasised under the Regional Development Plans).</w:t>
            </w:r>
          </w:p>
        </w:tc>
        <w:tc>
          <w:tcPr>
            <w:tcW w:w="827" w:type="pct"/>
            <w:shd w:val="clear" w:color="auto" w:fill="F2F2F2" w:themeFill="background1" w:themeFillShade="F2"/>
          </w:tcPr>
          <w:p w:rsidR="00C41B2F" w:rsidRPr="00C41B2F" w:rsidRDefault="00C41B2F" w:rsidP="00C41B2F">
            <w:pPr>
              <w:widowControl w:val="0"/>
              <w:spacing w:line="276" w:lineRule="auto"/>
              <w:jc w:val="left"/>
              <w:rPr>
                <w:rFonts w:cs="Calibri"/>
                <w:b/>
                <w:color w:val="000000"/>
                <w:sz w:val="16"/>
                <w:szCs w:val="16"/>
              </w:rPr>
            </w:pPr>
            <w:r w:rsidRPr="00C41B2F">
              <w:rPr>
                <w:rFonts w:cs="Calibri"/>
                <w:b/>
                <w:color w:val="000000"/>
                <w:sz w:val="16"/>
                <w:szCs w:val="16"/>
              </w:rPr>
              <w:t xml:space="preserve">Specific Objective 1.1 </w:t>
            </w:r>
          </w:p>
          <w:p w:rsidR="00C41B2F" w:rsidRPr="00B154E9" w:rsidRDefault="00C41B2F" w:rsidP="00C41B2F">
            <w:pPr>
              <w:widowControl w:val="0"/>
              <w:spacing w:line="276" w:lineRule="auto"/>
              <w:jc w:val="left"/>
              <w:rPr>
                <w:rFonts w:cs="Calibri"/>
                <w:color w:val="000000"/>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p w:rsidR="00C41B2F" w:rsidRPr="00C41B2F" w:rsidRDefault="00C41B2F" w:rsidP="00C41B2F">
            <w:pPr>
              <w:widowControl w:val="0"/>
              <w:spacing w:line="276" w:lineRule="auto"/>
              <w:jc w:val="left"/>
              <w:rPr>
                <w:rFonts w:cs="Calibri"/>
                <w:b/>
                <w:color w:val="000000"/>
                <w:sz w:val="16"/>
                <w:szCs w:val="16"/>
              </w:rPr>
            </w:pPr>
            <w:r w:rsidRPr="00C41B2F">
              <w:rPr>
                <w:rFonts w:cs="Calibri"/>
                <w:b/>
                <w:color w:val="000000"/>
                <w:sz w:val="16"/>
                <w:szCs w:val="16"/>
              </w:rPr>
              <w:t xml:space="preserve">Specific Objective 1.3. </w:t>
            </w:r>
          </w:p>
          <w:p w:rsidR="00823686" w:rsidRPr="0066098A" w:rsidRDefault="00C41B2F"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C41B2F">
              <w:rPr>
                <w:rFonts w:cs="Calibri"/>
                <w:b/>
                <w:color w:val="000000"/>
                <w:sz w:val="16"/>
                <w:szCs w:val="16"/>
              </w:rPr>
              <w:t xml:space="preserve"> </w:t>
            </w:r>
            <w:r w:rsidR="00C41B2F" w:rsidRPr="00C41B2F">
              <w:rPr>
                <w:rFonts w:cs="Calibri"/>
                <w:b/>
                <w:color w:val="000000"/>
                <w:sz w:val="16"/>
                <w:szCs w:val="16"/>
              </w:rPr>
              <w:t>– consistency is identified</w:t>
            </w:r>
          </w:p>
          <w:p w:rsidR="00C41B2F" w:rsidRPr="00C41B2F" w:rsidRDefault="00C41B2F" w:rsidP="00C41B2F">
            <w:pPr>
              <w:widowControl w:val="0"/>
              <w:spacing w:before="120" w:line="276" w:lineRule="auto"/>
              <w:jc w:val="left"/>
              <w:rPr>
                <w:rFonts w:cs="Calibri"/>
                <w:color w:val="000000"/>
                <w:sz w:val="16"/>
                <w:szCs w:val="16"/>
              </w:rPr>
            </w:pPr>
            <w:r w:rsidRPr="00C41B2F">
              <w:rPr>
                <w:rFonts w:cs="Calibri"/>
                <w:color w:val="000000"/>
                <w:sz w:val="16"/>
                <w:szCs w:val="16"/>
              </w:rPr>
              <w:t xml:space="preserve">The following actions under </w:t>
            </w:r>
            <w:r w:rsidRPr="00C41B2F">
              <w:rPr>
                <w:rFonts w:cs="Calibri"/>
                <w:b/>
                <w:color w:val="000000"/>
                <w:sz w:val="16"/>
                <w:szCs w:val="16"/>
              </w:rPr>
              <w:t xml:space="preserve">Thematic Area 1.1 </w:t>
            </w:r>
            <w:r w:rsidRPr="00C41B2F">
              <w:rPr>
                <w:rFonts w:cs="Calibri"/>
                <w:b/>
                <w:i/>
                <w:color w:val="000000"/>
                <w:sz w:val="16"/>
                <w:szCs w:val="16"/>
                <w:lang w:val="en-US"/>
              </w:rPr>
              <w:t>Employment and labour mobility</w:t>
            </w:r>
            <w:r w:rsidRPr="00C41B2F">
              <w:rPr>
                <w:rFonts w:cs="Calibri"/>
                <w:color w:val="000000"/>
                <w:sz w:val="16"/>
                <w:szCs w:val="16"/>
              </w:rPr>
              <w:t>are consistent with Thematic Objective 10:</w:t>
            </w:r>
          </w:p>
          <w:p w:rsidR="006824D6" w:rsidRDefault="00C41B2F" w:rsidP="00705AC1">
            <w:pPr>
              <w:widowControl w:val="0"/>
              <w:numPr>
                <w:ilvl w:val="0"/>
                <w:numId w:val="84"/>
              </w:numPr>
              <w:spacing w:before="120" w:line="276" w:lineRule="auto"/>
              <w:jc w:val="left"/>
              <w:rPr>
                <w:rFonts w:cs="Calibri"/>
                <w:color w:val="000000"/>
                <w:sz w:val="16"/>
                <w:szCs w:val="16"/>
              </w:rPr>
            </w:pPr>
            <w:r w:rsidRPr="00C41B2F">
              <w:rPr>
                <w:rFonts w:cs="Calibri"/>
                <w:color w:val="000000"/>
                <w:sz w:val="16"/>
                <w:szCs w:val="16"/>
                <w:lang w:val="en-US"/>
              </w:rPr>
              <w:t>Development of cross-border services for  adult trainings, assistance to job seekers, assistance to returning emigrants for the re-integration in the local labour market</w:t>
            </w:r>
          </w:p>
          <w:p w:rsidR="00C41B2F" w:rsidRPr="00C41B2F" w:rsidRDefault="00C41B2F" w:rsidP="00C41B2F">
            <w:pPr>
              <w:widowControl w:val="0"/>
              <w:spacing w:before="120" w:line="276" w:lineRule="auto"/>
              <w:jc w:val="left"/>
              <w:rPr>
                <w:rFonts w:cs="Calibri"/>
                <w:color w:val="000000"/>
                <w:sz w:val="16"/>
                <w:szCs w:val="16"/>
              </w:rPr>
            </w:pPr>
            <w:r w:rsidRPr="00C41B2F">
              <w:rPr>
                <w:rFonts w:cs="Calibri"/>
                <w:b/>
                <w:color w:val="000000"/>
                <w:sz w:val="16"/>
                <w:szCs w:val="16"/>
              </w:rPr>
              <w:t xml:space="preserve">Thematic Area 1.3. </w:t>
            </w:r>
            <w:r w:rsidRPr="00C41B2F">
              <w:rPr>
                <w:rFonts w:cs="Calibri"/>
                <w:b/>
                <w:i/>
                <w:color w:val="000000"/>
                <w:sz w:val="16"/>
                <w:szCs w:val="16"/>
              </w:rPr>
              <w:t>Social and cultural inclusion</w:t>
            </w:r>
            <w:r w:rsidRPr="00C41B2F" w:rsidDel="006F1373">
              <w:rPr>
                <w:rFonts w:cs="Calibri"/>
                <w:color w:val="000000"/>
                <w:sz w:val="16"/>
                <w:szCs w:val="16"/>
              </w:rPr>
              <w:t xml:space="preserve"> </w:t>
            </w:r>
            <w:r w:rsidRPr="00C41B2F">
              <w:rPr>
                <w:rFonts w:cs="Calibri"/>
                <w:color w:val="000000"/>
                <w:sz w:val="16"/>
                <w:szCs w:val="16"/>
              </w:rPr>
              <w:t xml:space="preserve">supports activities in order to increase access to tertiary education, respectively </w:t>
            </w:r>
            <w:r w:rsidRPr="00C41B2F">
              <w:rPr>
                <w:rFonts w:cs="Calibri"/>
                <w:i/>
                <w:color w:val="000000"/>
                <w:sz w:val="16"/>
                <w:szCs w:val="16"/>
              </w:rPr>
              <w:t>Creation of partnerships for joint actions for the promotion of access to tertiary education, through information, mentoring and tutoring services offered specially to students completing secondary education.</w:t>
            </w:r>
          </w:p>
          <w:p w:rsidR="00823686" w:rsidRPr="0066098A" w:rsidRDefault="00823686" w:rsidP="00377028">
            <w:pPr>
              <w:widowControl w:val="0"/>
              <w:spacing w:before="120" w:line="276" w:lineRule="auto"/>
              <w:jc w:val="left"/>
              <w:rPr>
                <w:rFonts w:cs="Calibri"/>
                <w:b/>
                <w:color w:val="000000"/>
                <w:sz w:val="16"/>
                <w:szCs w:val="16"/>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144"/>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Enhancing access to and supporting participation in tertiary education.</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Improve governance and management of higher education institutions to improve the quality of teaching and research; increasing relevance of higher education programmes for the LM needs and strengthening the partnerships between universities, business and research;</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Modernizing tertiary education through development of post-graduate studies and supporting internationalization of higher education, including advanced research and mobility;</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the educational infrastructure and resources development of tertiary education, particularly those which will assure a better linkage with research and/ or cooperation with the business sector</w:t>
            </w:r>
          </w:p>
        </w:tc>
        <w:tc>
          <w:tcPr>
            <w:tcW w:w="827" w:type="pct"/>
            <w:shd w:val="clear" w:color="auto" w:fill="F2F2F2" w:themeFill="background1" w:themeFillShade="F2"/>
          </w:tcPr>
          <w:p w:rsidR="00C41B2F" w:rsidRPr="00C41B2F" w:rsidRDefault="00C41B2F" w:rsidP="00C41B2F">
            <w:pPr>
              <w:widowControl w:val="0"/>
              <w:spacing w:line="276" w:lineRule="auto"/>
              <w:jc w:val="left"/>
              <w:rPr>
                <w:rFonts w:cs="Calibri"/>
                <w:b/>
                <w:color w:val="000000"/>
                <w:sz w:val="16"/>
                <w:szCs w:val="16"/>
              </w:rPr>
            </w:pPr>
            <w:r w:rsidRPr="00C41B2F">
              <w:rPr>
                <w:rFonts w:cs="Calibri"/>
                <w:b/>
                <w:color w:val="000000"/>
                <w:sz w:val="16"/>
                <w:szCs w:val="16"/>
              </w:rPr>
              <w:t xml:space="preserve">Specific Objective 1.3. </w:t>
            </w:r>
          </w:p>
          <w:p w:rsidR="00823686" w:rsidRPr="0066098A" w:rsidRDefault="00C41B2F"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126" w:type="pct"/>
            <w:shd w:val="clear" w:color="auto" w:fill="F2F2F2" w:themeFill="background1" w:themeFillShade="F2"/>
          </w:tcPr>
          <w:p w:rsidR="00823686" w:rsidRPr="0066098A" w:rsidRDefault="00823686" w:rsidP="00377028">
            <w:pPr>
              <w:widowControl w:val="0"/>
              <w:spacing w:before="120" w:line="276" w:lineRule="auto"/>
              <w:jc w:val="left"/>
              <w:rPr>
                <w:rFonts w:cs="Calibri"/>
                <w:b/>
                <w:color w:val="000000"/>
                <w:sz w:val="16"/>
                <w:szCs w:val="16"/>
              </w:rPr>
            </w:pPr>
            <w:r w:rsidRPr="0066098A">
              <w:rPr>
                <w:rFonts w:cs="Calibri"/>
                <w:b/>
                <w:color w:val="000000"/>
                <w:sz w:val="16"/>
                <w:szCs w:val="16"/>
              </w:rPr>
              <w:t>YES</w:t>
            </w:r>
            <w:r w:rsidR="00C41B2F" w:rsidRPr="00C41B2F">
              <w:rPr>
                <w:rFonts w:cs="Calibri"/>
                <w:b/>
                <w:color w:val="000000"/>
                <w:sz w:val="16"/>
                <w:szCs w:val="16"/>
              </w:rPr>
              <w:t>– consistency is identified</w:t>
            </w:r>
          </w:p>
          <w:p w:rsidR="00C41B2F" w:rsidRPr="00C41B2F" w:rsidRDefault="00C41B2F" w:rsidP="00C41B2F">
            <w:pPr>
              <w:widowControl w:val="0"/>
              <w:spacing w:before="120" w:line="276" w:lineRule="auto"/>
              <w:jc w:val="left"/>
              <w:rPr>
                <w:rFonts w:cs="Calibri"/>
                <w:color w:val="000000"/>
                <w:sz w:val="16"/>
                <w:szCs w:val="16"/>
              </w:rPr>
            </w:pPr>
            <w:r w:rsidRPr="00C41B2F">
              <w:rPr>
                <w:rFonts w:cs="Calibri"/>
                <w:b/>
                <w:color w:val="000000"/>
                <w:sz w:val="16"/>
                <w:szCs w:val="16"/>
              </w:rPr>
              <w:t xml:space="preserve">Thematic Area 1.3. </w:t>
            </w:r>
            <w:r w:rsidRPr="00C41B2F">
              <w:rPr>
                <w:rFonts w:cs="Calibri"/>
                <w:b/>
                <w:i/>
                <w:color w:val="000000"/>
                <w:sz w:val="16"/>
                <w:szCs w:val="16"/>
              </w:rPr>
              <w:t>Social and cultural inclusion</w:t>
            </w:r>
            <w:r w:rsidRPr="00C41B2F" w:rsidDel="006F1373">
              <w:rPr>
                <w:rFonts w:cs="Calibri"/>
                <w:color w:val="000000"/>
                <w:sz w:val="16"/>
                <w:szCs w:val="16"/>
              </w:rPr>
              <w:t xml:space="preserve"> </w:t>
            </w:r>
            <w:r w:rsidRPr="00C41B2F">
              <w:rPr>
                <w:rFonts w:cs="Calibri"/>
                <w:color w:val="000000"/>
                <w:sz w:val="16"/>
                <w:szCs w:val="16"/>
              </w:rPr>
              <w:t xml:space="preserve">supports activities in order to increase access to tertiary education, respectively </w:t>
            </w:r>
            <w:r w:rsidRPr="00C41B2F">
              <w:rPr>
                <w:rFonts w:cs="Calibri"/>
                <w:i/>
                <w:color w:val="000000"/>
                <w:sz w:val="16"/>
                <w:szCs w:val="16"/>
              </w:rPr>
              <w:t>Creation of partnerships for joint actions for the promotion of access to tertiary education, through information, mentoring and tutoring services offered specially to students completing secondary education.</w:t>
            </w:r>
          </w:p>
          <w:p w:rsidR="00823686" w:rsidRPr="0066098A" w:rsidRDefault="00823686" w:rsidP="00B154E9">
            <w:pPr>
              <w:rPr>
                <w:b/>
                <w:bCs/>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718"/>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Enhancing access and quality of learning provision for adults, with focus on relevant basic and transversal skills.</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human resources in public and Higher Education-based R&amp;D institutions; supporting higher level skills development in SMEs.</w:t>
            </w:r>
          </w:p>
        </w:tc>
        <w:tc>
          <w:tcPr>
            <w:tcW w:w="827" w:type="pct"/>
            <w:shd w:val="clear" w:color="auto" w:fill="F2F2F2" w:themeFill="background1" w:themeFillShade="F2"/>
          </w:tcPr>
          <w:p w:rsidR="00E152E9" w:rsidRPr="00E152E9" w:rsidRDefault="00E152E9" w:rsidP="00E152E9">
            <w:pPr>
              <w:widowControl w:val="0"/>
              <w:spacing w:line="276" w:lineRule="auto"/>
              <w:jc w:val="left"/>
              <w:rPr>
                <w:rFonts w:cs="Calibri"/>
                <w:b/>
                <w:color w:val="000000"/>
                <w:sz w:val="16"/>
                <w:szCs w:val="16"/>
              </w:rPr>
            </w:pPr>
            <w:r w:rsidRPr="00E152E9">
              <w:rPr>
                <w:rFonts w:cs="Calibri"/>
                <w:b/>
                <w:color w:val="000000"/>
                <w:sz w:val="16"/>
                <w:szCs w:val="16"/>
              </w:rPr>
              <w:t xml:space="preserve">Specific Objective 1.1 </w:t>
            </w:r>
          </w:p>
          <w:p w:rsidR="00823686" w:rsidRPr="0066098A" w:rsidRDefault="00E152E9" w:rsidP="00377028">
            <w:pPr>
              <w:widowControl w:val="0"/>
              <w:spacing w:before="120" w:line="276" w:lineRule="auto"/>
              <w:jc w:val="left"/>
              <w:rPr>
                <w:rFonts w:eastAsiaTheme="minorHAnsi" w:cstheme="minorBidi"/>
                <w:b/>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tc>
        <w:tc>
          <w:tcPr>
            <w:tcW w:w="1126" w:type="pct"/>
            <w:shd w:val="clear" w:color="auto" w:fill="F2F2F2" w:themeFill="background1" w:themeFillShade="F2"/>
          </w:tcPr>
          <w:p w:rsidR="00E152E9" w:rsidRPr="00E152E9" w:rsidRDefault="00E152E9" w:rsidP="00E152E9">
            <w:pPr>
              <w:widowControl w:val="0"/>
              <w:spacing w:before="120" w:line="276" w:lineRule="auto"/>
              <w:jc w:val="left"/>
              <w:rPr>
                <w:rFonts w:cs="Calibri"/>
                <w:b/>
                <w:color w:val="000000"/>
                <w:sz w:val="16"/>
                <w:szCs w:val="16"/>
              </w:rPr>
            </w:pPr>
            <w:r w:rsidRPr="00E152E9">
              <w:rPr>
                <w:rFonts w:cs="Calibri"/>
                <w:b/>
                <w:color w:val="000000"/>
                <w:sz w:val="16"/>
                <w:szCs w:val="16"/>
              </w:rPr>
              <w:t>YES – consistency is identified</w:t>
            </w:r>
          </w:p>
          <w:p w:rsidR="00E152E9" w:rsidRPr="00E152E9" w:rsidRDefault="00E152E9" w:rsidP="00E152E9">
            <w:pPr>
              <w:widowControl w:val="0"/>
              <w:spacing w:before="120" w:line="276" w:lineRule="auto"/>
              <w:jc w:val="left"/>
              <w:rPr>
                <w:rFonts w:cs="Calibri"/>
                <w:b/>
                <w:color w:val="000000"/>
                <w:sz w:val="16"/>
                <w:szCs w:val="16"/>
              </w:rPr>
            </w:pPr>
            <w:r w:rsidRPr="00E152E9">
              <w:rPr>
                <w:rFonts w:cs="Calibri"/>
                <w:b/>
                <w:color w:val="000000"/>
                <w:sz w:val="16"/>
                <w:szCs w:val="16"/>
              </w:rPr>
              <w:t xml:space="preserve">The following actions under Thematic Area 1.1 </w:t>
            </w:r>
            <w:r w:rsidRPr="00E152E9">
              <w:rPr>
                <w:rFonts w:cs="Calibri"/>
                <w:b/>
                <w:i/>
                <w:color w:val="000000"/>
                <w:sz w:val="16"/>
                <w:szCs w:val="16"/>
                <w:lang w:val="en-US"/>
              </w:rPr>
              <w:t>Employment and labour mobility</w:t>
            </w:r>
            <w:r w:rsidRPr="00E152E9">
              <w:rPr>
                <w:rFonts w:cs="Calibri"/>
                <w:b/>
                <w:color w:val="000000"/>
                <w:sz w:val="16"/>
                <w:szCs w:val="16"/>
              </w:rPr>
              <w:t>are consistent with Thematic Objective 10:</w:t>
            </w:r>
          </w:p>
          <w:p w:rsidR="006824D6" w:rsidRDefault="00E152E9" w:rsidP="00705AC1">
            <w:pPr>
              <w:widowControl w:val="0"/>
              <w:numPr>
                <w:ilvl w:val="0"/>
                <w:numId w:val="84"/>
              </w:numPr>
              <w:spacing w:before="120" w:line="276" w:lineRule="auto"/>
              <w:jc w:val="left"/>
              <w:rPr>
                <w:rFonts w:cs="Calibri"/>
                <w:b/>
                <w:color w:val="000000"/>
                <w:sz w:val="16"/>
                <w:szCs w:val="16"/>
              </w:rPr>
            </w:pPr>
            <w:r w:rsidRPr="00E152E9">
              <w:rPr>
                <w:rFonts w:cs="Calibri"/>
                <w:b/>
                <w:color w:val="000000"/>
                <w:sz w:val="16"/>
                <w:szCs w:val="16"/>
                <w:lang w:val="en-US"/>
              </w:rPr>
              <w:t>Development of cross-border services for  adult trainings, assistance to job seekers, assistance to returning emigrants for the re-integration in the local labour market</w:t>
            </w:r>
          </w:p>
          <w:p w:rsidR="00823686" w:rsidRPr="0066098A" w:rsidRDefault="00823686" w:rsidP="00B154E9">
            <w:pPr>
              <w:rPr>
                <w:bCs/>
              </w:rPr>
            </w:pP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251"/>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sz w:val="16"/>
                <w:szCs w:val="16"/>
                <w:lang w:val="en-GB"/>
              </w:rPr>
              <w:t>Fostering lifelong learning and vocational training (short term/initial training) in the agriculture, and food sector</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Supporting measures to promote quality and accessibility of VET, strengthening the capacity of IVT and CVT providers to deliver VET programs correlated with the LM demands.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Encouraging and facilitating the participation of employers in workforce development, including by involving them in the organization, implementation and assessment of practical stages /trainings for students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Development of LLL services, providing training and education in basic and transversal competences including digital skills, counselling and validation of prior learning, focusing on low skills and rural areas, including through the validation of non-formal and informal learning;</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information, vocational training (short term/initial training) and skills acquisitions for farmers and for those involved in food sector;</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demonstration activities to transfer knowledge about new practices in the agri-food sector</w:t>
            </w:r>
          </w:p>
        </w:tc>
        <w:tc>
          <w:tcPr>
            <w:tcW w:w="827" w:type="pct"/>
            <w:shd w:val="clear" w:color="auto" w:fill="F2F2F2" w:themeFill="background1" w:themeFillShade="F2"/>
          </w:tcPr>
          <w:p w:rsidR="00E152E9" w:rsidRPr="00E152E9" w:rsidRDefault="00E152E9" w:rsidP="00E152E9">
            <w:pPr>
              <w:widowControl w:val="0"/>
              <w:spacing w:line="276" w:lineRule="auto"/>
              <w:jc w:val="left"/>
              <w:rPr>
                <w:rFonts w:cs="Calibri"/>
                <w:b/>
                <w:color w:val="000000"/>
                <w:sz w:val="16"/>
                <w:szCs w:val="16"/>
              </w:rPr>
            </w:pPr>
            <w:r w:rsidRPr="00E152E9">
              <w:rPr>
                <w:rFonts w:cs="Calibri"/>
                <w:b/>
                <w:color w:val="000000"/>
                <w:sz w:val="16"/>
                <w:szCs w:val="16"/>
              </w:rPr>
              <w:t xml:space="preserve">Specific Objective 1.1 </w:t>
            </w:r>
          </w:p>
          <w:p w:rsidR="00823686" w:rsidRPr="0066098A" w:rsidRDefault="00E152E9"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tc>
        <w:tc>
          <w:tcPr>
            <w:tcW w:w="1126" w:type="pct"/>
            <w:shd w:val="clear" w:color="auto" w:fill="F2F2F2" w:themeFill="background1" w:themeFillShade="F2"/>
          </w:tcPr>
          <w:p w:rsidR="00E152E9" w:rsidRPr="00E152E9" w:rsidRDefault="00E152E9" w:rsidP="00E152E9">
            <w:pPr>
              <w:widowControl w:val="0"/>
              <w:spacing w:before="120" w:line="276" w:lineRule="auto"/>
              <w:jc w:val="left"/>
              <w:rPr>
                <w:rFonts w:cs="Calibri"/>
                <w:b/>
                <w:color w:val="000000"/>
                <w:sz w:val="16"/>
                <w:szCs w:val="16"/>
              </w:rPr>
            </w:pPr>
            <w:r w:rsidRPr="00E152E9">
              <w:rPr>
                <w:rFonts w:cs="Calibri"/>
                <w:b/>
                <w:color w:val="000000"/>
                <w:sz w:val="16"/>
                <w:szCs w:val="16"/>
              </w:rPr>
              <w:t>YES – consistency is identified</w:t>
            </w:r>
          </w:p>
          <w:p w:rsidR="00E152E9" w:rsidRPr="00E152E9" w:rsidRDefault="00E152E9" w:rsidP="00E152E9">
            <w:pPr>
              <w:widowControl w:val="0"/>
              <w:spacing w:before="120" w:line="276" w:lineRule="auto"/>
              <w:jc w:val="left"/>
              <w:rPr>
                <w:rFonts w:cs="Calibri"/>
                <w:b/>
                <w:color w:val="000000"/>
                <w:sz w:val="16"/>
                <w:szCs w:val="16"/>
              </w:rPr>
            </w:pPr>
            <w:r w:rsidRPr="00E152E9">
              <w:rPr>
                <w:rFonts w:cs="Calibri"/>
                <w:b/>
                <w:color w:val="000000"/>
                <w:sz w:val="16"/>
                <w:szCs w:val="16"/>
              </w:rPr>
              <w:t xml:space="preserve">The following actions under Thematic Area 1.1 </w:t>
            </w:r>
            <w:r w:rsidRPr="00E152E9">
              <w:rPr>
                <w:rFonts w:cs="Calibri"/>
                <w:b/>
                <w:i/>
                <w:color w:val="000000"/>
                <w:sz w:val="16"/>
                <w:szCs w:val="16"/>
                <w:lang w:val="en-US"/>
              </w:rPr>
              <w:t>Employment and labour mobility</w:t>
            </w:r>
            <w:r w:rsidRPr="00E152E9">
              <w:rPr>
                <w:rFonts w:cs="Calibri"/>
                <w:b/>
                <w:color w:val="000000"/>
                <w:sz w:val="16"/>
                <w:szCs w:val="16"/>
              </w:rPr>
              <w:t>are consistent with Thematic Objective 10:</w:t>
            </w:r>
          </w:p>
          <w:p w:rsidR="006824D6" w:rsidRDefault="00DE7E5C" w:rsidP="00705AC1">
            <w:pPr>
              <w:pStyle w:val="ListParagraph"/>
              <w:widowControl w:val="0"/>
              <w:numPr>
                <w:ilvl w:val="0"/>
                <w:numId w:val="84"/>
              </w:numPr>
              <w:spacing w:before="120" w:after="120"/>
              <w:contextualSpacing w:val="0"/>
              <w:rPr>
                <w:rFonts w:ascii="EYInterstate Light" w:hAnsi="EYInterstate Light" w:cs="Calibri"/>
                <w:b/>
                <w:bCs/>
                <w:color w:val="000000"/>
                <w:sz w:val="16"/>
                <w:szCs w:val="16"/>
                <w:lang w:val="en-GB"/>
              </w:rPr>
            </w:pPr>
            <w:r w:rsidRPr="00B154E9">
              <w:rPr>
                <w:rFonts w:ascii="EYInterstate Light" w:hAnsi="EYInterstate Light" w:cs="Calibri"/>
                <w:color w:val="000000"/>
                <w:sz w:val="16"/>
                <w:szCs w:val="16"/>
                <w:lang w:val="en-US"/>
              </w:rPr>
              <w:t xml:space="preserve">Joint initiatives, </w:t>
            </w:r>
            <w:r w:rsidRPr="00B154E9">
              <w:rPr>
                <w:rFonts w:ascii="EYInterstate Light" w:hAnsi="EYInterstate Light" w:cs="Calibri"/>
                <w:color w:val="000000"/>
                <w:sz w:val="16"/>
                <w:szCs w:val="16"/>
              </w:rPr>
              <w:t>cooperation, exchange of information/experience, coordination of activities and services among professional associations for the promotion of employment, vocational training and entrepreneurial initiatives, especially among young unemployed, women, disadvantaged groups</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b/>
                <w:bCs/>
                <w:color w:val="000000"/>
                <w:sz w:val="16"/>
                <w:szCs w:val="16"/>
                <w:lang w:val="en-GB"/>
              </w:rPr>
            </w:pPr>
            <w:r w:rsidRPr="0066098A">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r w:rsidRPr="0066098A">
              <w:rPr>
                <w:rFonts w:ascii="EYInterstate Light" w:hAnsi="EYInterstate Light" w:cs="Calibri"/>
                <w:b/>
                <w:bCs/>
                <w:color w:val="000000"/>
                <w:sz w:val="16"/>
                <w:szCs w:val="16"/>
                <w:lang w:val="en-GB"/>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2870"/>
          <w:tblHeader/>
        </w:trPr>
        <w:tc>
          <w:tcPr>
            <w:tcW w:w="534" w:type="pct"/>
            <w:vMerge/>
            <w:shd w:val="clear" w:color="auto" w:fill="F2F2F2" w:themeFill="background1" w:themeFillShade="F2"/>
          </w:tcPr>
          <w:p w:rsidR="00823686" w:rsidRPr="0066098A" w:rsidRDefault="00823686" w:rsidP="00377028">
            <w:pPr>
              <w:widowControl w:val="0"/>
              <w:spacing w:before="120" w:line="276" w:lineRule="auto"/>
              <w:jc w:val="left"/>
              <w:rPr>
                <w:b/>
                <w:color w:val="000000"/>
                <w:sz w:val="16"/>
                <w:szCs w:val="16"/>
              </w:rPr>
            </w:pP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eastAsia="MS Minngs" w:hAnsi="EYInterstate Light" w:cs="Calibri"/>
                <w:sz w:val="16"/>
                <w:szCs w:val="16"/>
                <w:lang w:val="en-GB"/>
              </w:rPr>
            </w:pPr>
            <w:r w:rsidRPr="0066098A">
              <w:rPr>
                <w:rFonts w:ascii="EYInterstate Light" w:hAnsi="EYInterstate Light" w:cs="Calibri"/>
                <w:sz w:val="16"/>
                <w:szCs w:val="16"/>
                <w:lang w:val="en-GB"/>
              </w:rPr>
              <w:t>Exploiting ICT in education as a force for modernization.</w:t>
            </w:r>
          </w:p>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contextualSpacing w:val="0"/>
              <w:rPr>
                <w:rFonts w:ascii="EYInterstate Light" w:hAnsi="EYInterstate Light" w:cs="Calibri"/>
                <w:sz w:val="16"/>
                <w:szCs w:val="16"/>
                <w:lang w:val="en-GB"/>
              </w:rPr>
            </w:pPr>
            <w:r w:rsidRPr="0066098A">
              <w:rPr>
                <w:rFonts w:ascii="EYInterstate Light" w:hAnsi="EYInterstate Light" w:cs="Calibri"/>
                <w:color w:val="000000"/>
                <w:sz w:val="16"/>
                <w:szCs w:val="16"/>
                <w:lang w:val="en-GB"/>
              </w:rPr>
              <w:t>Enhancing curricula and better integration of ICTs to make learning attractive in schools and IVET, providing opportunities for young people enrolled in compulsory education to get acquainted with the future jobs</w:t>
            </w:r>
          </w:p>
        </w:tc>
        <w:tc>
          <w:tcPr>
            <w:tcW w:w="827" w:type="pct"/>
            <w:shd w:val="clear" w:color="auto" w:fill="F2F2F2" w:themeFill="background1" w:themeFillShade="F2"/>
          </w:tcPr>
          <w:p w:rsidR="00DE7E5C" w:rsidRPr="00DE7E5C" w:rsidRDefault="00DE7E5C" w:rsidP="00DE7E5C">
            <w:pPr>
              <w:widowControl w:val="0"/>
              <w:spacing w:line="276" w:lineRule="auto"/>
              <w:jc w:val="left"/>
              <w:rPr>
                <w:rFonts w:cs="Calibri"/>
                <w:b/>
                <w:color w:val="000000"/>
                <w:sz w:val="16"/>
                <w:szCs w:val="16"/>
              </w:rPr>
            </w:pPr>
            <w:r w:rsidRPr="00DE7E5C">
              <w:rPr>
                <w:rFonts w:cs="Calibri"/>
                <w:b/>
                <w:color w:val="000000"/>
                <w:sz w:val="16"/>
                <w:szCs w:val="16"/>
              </w:rPr>
              <w:t xml:space="preserve">Specific Objective 1.1 </w:t>
            </w:r>
          </w:p>
          <w:p w:rsidR="00823686" w:rsidRPr="0066098A" w:rsidRDefault="00DE7E5C" w:rsidP="00377028">
            <w:pPr>
              <w:widowControl w:val="0"/>
              <w:spacing w:before="120" w:line="276" w:lineRule="auto"/>
              <w:jc w:val="left"/>
              <w:rPr>
                <w:b/>
                <w:sz w:val="16"/>
                <w:szCs w:val="16"/>
              </w:rPr>
            </w:pPr>
            <w:r w:rsidRPr="00B154E9">
              <w:rPr>
                <w:rFonts w:cs="Calibri"/>
                <w:color w:val="000000"/>
                <w:sz w:val="16"/>
                <w:szCs w:val="16"/>
              </w:rPr>
              <w:t>To enhance the potential of the programme area for an inclusive growth, improving availability of employment opportunities, access to the labour market and employment opportunities in the  programme eligible area</w:t>
            </w:r>
          </w:p>
        </w:tc>
        <w:tc>
          <w:tcPr>
            <w:tcW w:w="1126" w:type="pct"/>
            <w:shd w:val="clear" w:color="auto" w:fill="F2F2F2" w:themeFill="background1" w:themeFillShade="F2"/>
          </w:tcPr>
          <w:p w:rsidR="00DE7E5C" w:rsidRPr="00DE7E5C" w:rsidRDefault="00DE7E5C" w:rsidP="00DE7E5C">
            <w:pPr>
              <w:widowControl w:val="0"/>
              <w:spacing w:before="120" w:line="276" w:lineRule="auto"/>
              <w:jc w:val="left"/>
              <w:rPr>
                <w:rFonts w:cs="Calibri"/>
                <w:b/>
                <w:color w:val="000000"/>
                <w:sz w:val="16"/>
                <w:szCs w:val="16"/>
              </w:rPr>
            </w:pPr>
            <w:r w:rsidRPr="00DE7E5C">
              <w:rPr>
                <w:rFonts w:cs="Calibri"/>
                <w:b/>
                <w:color w:val="000000"/>
                <w:sz w:val="16"/>
                <w:szCs w:val="16"/>
              </w:rPr>
              <w:t>YES – consistency is identified</w:t>
            </w:r>
          </w:p>
          <w:p w:rsidR="00DE7E5C" w:rsidRPr="00DE7E5C" w:rsidRDefault="00DE7E5C" w:rsidP="00DE7E5C">
            <w:pPr>
              <w:widowControl w:val="0"/>
              <w:spacing w:before="120" w:line="276" w:lineRule="auto"/>
              <w:jc w:val="left"/>
              <w:rPr>
                <w:rFonts w:cs="Calibri"/>
                <w:b/>
                <w:color w:val="000000"/>
                <w:sz w:val="16"/>
                <w:szCs w:val="16"/>
              </w:rPr>
            </w:pPr>
            <w:r w:rsidRPr="00DE7E5C">
              <w:rPr>
                <w:rFonts w:cs="Calibri"/>
                <w:b/>
                <w:color w:val="000000"/>
                <w:sz w:val="16"/>
                <w:szCs w:val="16"/>
              </w:rPr>
              <w:t xml:space="preserve">The following actions under Thematic Area 1.1 </w:t>
            </w:r>
            <w:r w:rsidRPr="00DE7E5C">
              <w:rPr>
                <w:rFonts w:cs="Calibri"/>
                <w:b/>
                <w:i/>
                <w:color w:val="000000"/>
                <w:sz w:val="16"/>
                <w:szCs w:val="16"/>
                <w:lang w:val="en-US"/>
              </w:rPr>
              <w:t>Employment and labour mobility</w:t>
            </w:r>
            <w:r w:rsidRPr="00DE7E5C">
              <w:rPr>
                <w:rFonts w:cs="Calibri"/>
                <w:b/>
                <w:color w:val="000000"/>
                <w:sz w:val="16"/>
                <w:szCs w:val="16"/>
              </w:rPr>
              <w:t>are consistent with Thematic Objective 10:</w:t>
            </w:r>
          </w:p>
          <w:p w:rsidR="006824D6" w:rsidRDefault="00823686" w:rsidP="00705AC1">
            <w:pPr>
              <w:pStyle w:val="ListParagraph"/>
              <w:widowControl w:val="0"/>
              <w:numPr>
                <w:ilvl w:val="0"/>
                <w:numId w:val="84"/>
              </w:numPr>
              <w:spacing w:before="120" w:after="120"/>
              <w:contextualSpacing w:val="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Joint initiatives, cooperation, exchange of information, coordination of activities and services among professional associations for the promotion of employment and entrepreneurial initiatives, especially among young unemployed, women, disadvantaged groups.</w:t>
            </w:r>
          </w:p>
          <w:p w:rsidR="006824D6" w:rsidRDefault="00823686" w:rsidP="00705AC1">
            <w:pPr>
              <w:pStyle w:val="ListParagraph"/>
              <w:widowControl w:val="0"/>
              <w:numPr>
                <w:ilvl w:val="0"/>
                <w:numId w:val="84"/>
              </w:numPr>
              <w:spacing w:before="120" w:after="120"/>
              <w:contextualSpacing w:val="0"/>
              <w:rPr>
                <w:rFonts w:ascii="EYInterstate Light" w:eastAsiaTheme="minorHAnsi" w:hAnsi="EYInterstate Light" w:cs="Calibri"/>
                <w:b/>
                <w:bCs/>
                <w:color w:val="000000"/>
                <w:sz w:val="16"/>
                <w:szCs w:val="16"/>
                <w:lang w:val="en-GB"/>
              </w:rPr>
            </w:pPr>
            <w:r w:rsidRPr="0066098A">
              <w:rPr>
                <w:rFonts w:ascii="EYInterstate Light" w:hAnsi="EYInterstate Light" w:cs="Calibri"/>
                <w:color w:val="000000"/>
                <w:sz w:val="16"/>
                <w:szCs w:val="16"/>
                <w:lang w:val="en-GB"/>
              </w:rPr>
              <w:t>Development of cross-border services for  adult trainings, assistance to job seekers, assistance to returning emigrants for the re-integration in the local labour market.</w:t>
            </w:r>
            <w:r w:rsidRPr="0066098A">
              <w:rPr>
                <w:rFonts w:ascii="EYInterstate Light" w:eastAsiaTheme="minorHAnsi" w:hAnsi="EYInterstate Light" w:cs="Calibri"/>
                <w:b/>
                <w:bCs/>
                <w:color w:val="000000"/>
                <w:sz w:val="16"/>
                <w:szCs w:val="16"/>
                <w:lang w:val="en-GB"/>
              </w:rPr>
              <w:t xml:space="preserve"> </w:t>
            </w:r>
          </w:p>
        </w:tc>
      </w:tr>
      <w:tr w:rsidR="00823686" w:rsidRPr="0066098A" w:rsidTr="00B154E9">
        <w:trPr>
          <w:cnfStyle w:val="100000000000" w:firstRow="1" w:lastRow="0" w:firstColumn="0" w:lastColumn="0" w:oddVBand="0" w:evenVBand="0" w:oddHBand="0" w:evenHBand="0" w:firstRowFirstColumn="0" w:firstRowLastColumn="0" w:lastRowFirstColumn="0" w:lastRowLastColumn="0"/>
          <w:trHeight w:val="9134"/>
          <w:tblHeader/>
        </w:trPr>
        <w:tc>
          <w:tcPr>
            <w:tcW w:w="534" w:type="pct"/>
            <w:shd w:val="clear" w:color="auto" w:fill="F2F2F2" w:themeFill="background1" w:themeFillShade="F2"/>
          </w:tcPr>
          <w:p w:rsidR="00823686" w:rsidRPr="0066098A" w:rsidRDefault="00823686" w:rsidP="00377028">
            <w:pPr>
              <w:widowControl w:val="0"/>
              <w:spacing w:before="120"/>
              <w:jc w:val="left"/>
              <w:rPr>
                <w:b/>
                <w:color w:val="000000"/>
                <w:sz w:val="16"/>
                <w:szCs w:val="16"/>
              </w:rPr>
            </w:pPr>
            <w:r w:rsidRPr="0066098A">
              <w:rPr>
                <w:b/>
                <w:color w:val="000000"/>
                <w:sz w:val="16"/>
                <w:szCs w:val="16"/>
              </w:rPr>
              <w:t>Thematic objective no. 11</w:t>
            </w:r>
          </w:p>
          <w:p w:rsidR="00823686" w:rsidRPr="0066098A" w:rsidRDefault="00823686" w:rsidP="00377028">
            <w:pPr>
              <w:widowControl w:val="0"/>
              <w:spacing w:before="120"/>
              <w:jc w:val="left"/>
              <w:rPr>
                <w:color w:val="000000"/>
                <w:sz w:val="16"/>
                <w:szCs w:val="16"/>
              </w:rPr>
            </w:pPr>
            <w:r w:rsidRPr="0066098A">
              <w:rPr>
                <w:color w:val="000000"/>
                <w:sz w:val="16"/>
                <w:szCs w:val="16"/>
              </w:rPr>
              <w:t>Enhancing institutional capacity of public authorities and stakeholders and efficient public administration</w:t>
            </w:r>
          </w:p>
        </w:tc>
        <w:tc>
          <w:tcPr>
            <w:tcW w:w="745" w:type="pct"/>
            <w:shd w:val="clear" w:color="auto" w:fill="F2F2F2" w:themeFill="background1" w:themeFillShade="F2"/>
          </w:tcPr>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Improving decision-making process and the efficiency of public expenditures at</w:t>
            </w:r>
          </w:p>
          <w:p w:rsidR="00823686" w:rsidRPr="0066098A" w:rsidRDefault="00823686" w:rsidP="00377028">
            <w:pPr>
              <w:pStyle w:val="ListParagraph"/>
              <w:widowControl w:val="0"/>
              <w:spacing w:before="120" w:after="120"/>
              <w:ind w:left="360"/>
              <w:rPr>
                <w:rFonts w:ascii="EYInterstate Light" w:hAnsi="EYInterstate Light" w:cs="Calibri"/>
                <w:sz w:val="16"/>
                <w:szCs w:val="16"/>
                <w:lang w:val="en-GB"/>
              </w:rPr>
            </w:pPr>
            <w:r w:rsidRPr="0066098A">
              <w:rPr>
                <w:rFonts w:ascii="EYInterstate Light" w:hAnsi="EYInterstate Light" w:cs="Calibri"/>
                <w:sz w:val="16"/>
                <w:szCs w:val="16"/>
                <w:lang w:val="en-GB"/>
              </w:rPr>
              <w:t>all levels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Reforming the human resources management in public institutions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Reducing bureaucracy for businesses and citizens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Opening the administration - enhanced transparency, integrity, accessibility and accountability of government and public services;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Enhancing capacity at all levels for increasing quality and accessibility of public</w:t>
            </w:r>
          </w:p>
          <w:p w:rsidR="00823686" w:rsidRPr="0066098A" w:rsidRDefault="00823686" w:rsidP="00377028">
            <w:pPr>
              <w:pStyle w:val="ListParagraph"/>
              <w:widowControl w:val="0"/>
              <w:spacing w:before="120" w:after="120"/>
              <w:ind w:left="360"/>
              <w:rPr>
                <w:rFonts w:ascii="EYInterstate Light" w:hAnsi="EYInterstate Light" w:cs="Calibri"/>
                <w:sz w:val="16"/>
                <w:szCs w:val="16"/>
                <w:lang w:val="en-GB"/>
              </w:rPr>
            </w:pPr>
            <w:r w:rsidRPr="0066098A">
              <w:rPr>
                <w:rFonts w:ascii="EYInterstate Light" w:hAnsi="EYInterstate Light" w:cs="Calibri"/>
                <w:sz w:val="16"/>
                <w:szCs w:val="16"/>
                <w:lang w:val="en-GB"/>
              </w:rPr>
              <w:t>services throughout the territory of Romania</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Enhancing administrative and financial capacity at national, regional and local level to implement actions in pursuit of Romania's development goals;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sz w:val="16"/>
                <w:szCs w:val="16"/>
                <w:lang w:val="en-GB"/>
              </w:rPr>
            </w:pPr>
            <w:r w:rsidRPr="0066098A">
              <w:rPr>
                <w:rFonts w:ascii="EYInterstate Light" w:hAnsi="EYInterstate Light" w:cs="Calibri"/>
                <w:sz w:val="16"/>
                <w:szCs w:val="16"/>
                <w:lang w:val="en-GB"/>
              </w:rPr>
              <w:t>Developing coordination mechanisms among public institutions for better coordination of reform actions both horizontally and vertically</w:t>
            </w:r>
          </w:p>
          <w:p w:rsidR="00823686" w:rsidRPr="0066098A" w:rsidRDefault="00823686" w:rsidP="00B154E9"/>
        </w:tc>
        <w:tc>
          <w:tcPr>
            <w:tcW w:w="1768" w:type="pct"/>
            <w:shd w:val="clear" w:color="auto" w:fill="F2F2F2" w:themeFill="background1" w:themeFillShade="F2"/>
          </w:tcPr>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the development and implementation of systems and procedures for strategic documents and policy coordination, with a particular focus on strategies and national policies;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Increasing the capacity of local administration to formulate and support local public policies;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the development for monitoring and evaluation mechanisms for the implemented strategies and policies;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skills in the areas of strategic planning and budgetary programming, impact assessment and monitoring and evaluation (e.g. Training and</w:t>
            </w:r>
          </w:p>
          <w:p w:rsidR="00823686" w:rsidRPr="0066098A" w:rsidRDefault="00823686" w:rsidP="00377028">
            <w:pPr>
              <w:pStyle w:val="ListParagraph"/>
              <w:widowControl w:val="0"/>
              <w:spacing w:before="120" w:after="120"/>
              <w:ind w:left="360"/>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methodologies, data-bases for indicators);</w:t>
            </w:r>
          </w:p>
          <w:p w:rsidR="006824D6" w:rsidRDefault="00823686" w:rsidP="00705AC1">
            <w:pPr>
              <w:pStyle w:val="ListParagraph"/>
              <w:widowControl w:val="0"/>
              <w:numPr>
                <w:ilvl w:val="0"/>
                <w:numId w:val="84"/>
              </w:numPr>
              <w:spacing w:before="120" w:after="120" w:line="240" w:lineRule="auto"/>
              <w:rPr>
                <w:rFonts w:cs="Calibri"/>
                <w:color w:val="000000"/>
                <w:sz w:val="16"/>
                <w:szCs w:val="16"/>
              </w:rPr>
            </w:pPr>
            <w:r w:rsidRPr="00DE7E5C">
              <w:rPr>
                <w:rFonts w:cs="Calibri"/>
                <w:color w:val="000000"/>
                <w:sz w:val="16"/>
                <w:szCs w:val="16"/>
              </w:rPr>
              <w:t>Strengthening participatory dimension, development of consultation and</w:t>
            </w:r>
            <w:r w:rsidRPr="00B154E9">
              <w:rPr>
                <w:rFonts w:ascii="EYInterstate Light" w:hAnsi="EYInterstate Light" w:cs="Calibri"/>
                <w:color w:val="000000"/>
                <w:sz w:val="16"/>
                <w:szCs w:val="16"/>
              </w:rPr>
              <w:t>participation mechanisms in decision- making;</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introducing and supporting the use of management, monitoring and evaluation systems and tools for an improved institutional and public services performance and change of organizational culture;</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Training for improving skills in public policy process provided by public and private providers;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Create and implement an integrated strategic framework for human resources management in public sector and raise the professionalism and attractiveness of the public administration;</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measuring administrative burden, transfer of know-how and best practices;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Actions to rationalize, increase the quality of regulations and to reduce the burden of bureaucracy on businesses and citizens;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Increase capacity of public administration to introduce performance management, monitoring and evaluation systems and mechanisms for public services delivery including for those sub-contracted;</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Promoting good practice related to the delivery of public services and encouraging exchange of experience/networking site between public and private entities providing public services, including stakeholders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Strengthen the participation mechanisms to deliver efficient public services at local level (e.g. diversification of service delivery through – co-operation with non-governmental bodies, inter-communitary cooperation mechanisms for citizens scrutinizing public service delivery performance );</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 xml:space="preserve">Developing modern management systems and tools for increasing performance in public institutions at all levels (e.g. Develop and implement quality management in public institutions; </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Ensuring a performing strategic management of the judicial system;</w:t>
            </w:r>
          </w:p>
          <w:p w:rsidR="00823686" w:rsidRPr="00B154E9" w:rsidRDefault="00823686" w:rsidP="00B154E9">
            <w:pPr>
              <w:widowControl w:val="0"/>
              <w:spacing w:before="120" w:line="240" w:lineRule="auto"/>
              <w:rPr>
                <w:rFonts w:cs="Calibri"/>
                <w:color w:val="000000"/>
                <w:sz w:val="16"/>
                <w:szCs w:val="16"/>
              </w:rPr>
            </w:pPr>
            <w:r w:rsidRPr="00B154E9">
              <w:rPr>
                <w:rFonts w:cs="Calibri"/>
                <w:color w:val="000000"/>
                <w:sz w:val="16"/>
                <w:szCs w:val="16"/>
              </w:rPr>
              <w:t>Support innovative measures for further facilitating access to justice and improving the quality of justice, including measuring of public trust;</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Investments in the physical and IT infrastructure of the justice system</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to improve the capacity of anti-corruption administrative national system and independent monitoring and evaluation mechanisms;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Support for enhancing integrity within judiciary through risk based analyses and tailor made preventive programs;</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Strengthening the overall efficiency of the national system for tracing, managing and recovering assets originating from crime;</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and use of IT tools and applications to enhance institutional capacity and efficiency at all levels of public administration.</w:t>
            </w:r>
          </w:p>
          <w:p w:rsidR="006824D6" w:rsidRDefault="00823686" w:rsidP="00705AC1">
            <w:pPr>
              <w:pStyle w:val="ListParagraph"/>
              <w:widowControl w:val="0"/>
              <w:numPr>
                <w:ilvl w:val="0"/>
                <w:numId w:val="84"/>
              </w:numPr>
              <w:spacing w:before="120" w:after="120" w:line="240" w:lineRule="auto"/>
              <w:rPr>
                <w:rFonts w:ascii="EYInterstate Light" w:hAnsi="EYInterstate Light" w:cs="Calibri"/>
                <w:color w:val="000000"/>
                <w:sz w:val="16"/>
                <w:szCs w:val="16"/>
                <w:lang w:val="en-GB"/>
              </w:rPr>
            </w:pPr>
            <w:r w:rsidRPr="0066098A">
              <w:rPr>
                <w:rFonts w:ascii="EYInterstate Light" w:hAnsi="EYInterstate Light" w:cs="Calibri"/>
                <w:color w:val="000000"/>
                <w:sz w:val="16"/>
                <w:szCs w:val="16"/>
                <w:lang w:val="en-GB"/>
              </w:rPr>
              <w:t>Developing a national cadastral system to provide certainty of title, promotion of land reform and effective land consolidation in support of Romania's development goals</w:t>
            </w:r>
          </w:p>
        </w:tc>
        <w:tc>
          <w:tcPr>
            <w:tcW w:w="827" w:type="pct"/>
            <w:shd w:val="clear" w:color="auto" w:fill="F2F2F2" w:themeFill="background1" w:themeFillShade="F2"/>
          </w:tcPr>
          <w:p w:rsidR="00823686" w:rsidRPr="0066098A" w:rsidRDefault="00DE7E5C" w:rsidP="00377028">
            <w:pPr>
              <w:widowControl w:val="0"/>
              <w:jc w:val="left"/>
              <w:rPr>
                <w:rFonts w:cs="Calibri"/>
                <w:b/>
                <w:color w:val="000000"/>
                <w:sz w:val="16"/>
                <w:szCs w:val="16"/>
              </w:rPr>
            </w:pPr>
            <w:r w:rsidRPr="00DE7E5C">
              <w:rPr>
                <w:rFonts w:cs="Calibri"/>
                <w:b/>
                <w:color w:val="000000"/>
                <w:sz w:val="16"/>
                <w:szCs w:val="16"/>
              </w:rPr>
              <w:t>Not applicable</w:t>
            </w:r>
          </w:p>
        </w:tc>
        <w:tc>
          <w:tcPr>
            <w:tcW w:w="1126" w:type="pct"/>
            <w:shd w:val="clear" w:color="auto" w:fill="F2F2F2" w:themeFill="background1" w:themeFillShade="F2"/>
          </w:tcPr>
          <w:p w:rsidR="00823686" w:rsidRPr="0066098A" w:rsidRDefault="00823686" w:rsidP="00377028">
            <w:pPr>
              <w:widowControl w:val="0"/>
              <w:spacing w:before="120"/>
              <w:jc w:val="left"/>
              <w:rPr>
                <w:rFonts w:cs="Calibri"/>
                <w:b/>
                <w:color w:val="000000"/>
                <w:sz w:val="16"/>
                <w:szCs w:val="16"/>
              </w:rPr>
            </w:pPr>
            <w:r w:rsidRPr="0066098A">
              <w:rPr>
                <w:b/>
                <w:sz w:val="16"/>
                <w:szCs w:val="16"/>
              </w:rPr>
              <w:t>Not applicable</w:t>
            </w:r>
          </w:p>
        </w:tc>
      </w:tr>
    </w:tbl>
    <w:p w:rsidR="004217F1" w:rsidRPr="0066098A" w:rsidRDefault="004217F1" w:rsidP="00304C42">
      <w:pPr>
        <w:pStyle w:val="Heading1"/>
        <w:pageBreakBefore w:val="0"/>
        <w:numPr>
          <w:ilvl w:val="0"/>
          <w:numId w:val="0"/>
        </w:numPr>
        <w:ind w:left="360" w:hanging="360"/>
        <w:rPr>
          <w:b/>
          <w:sz w:val="36"/>
        </w:rPr>
      </w:pPr>
    </w:p>
    <w:p w:rsidR="006824D6" w:rsidRDefault="008329B0" w:rsidP="00705AC1">
      <w:pPr>
        <w:pStyle w:val="Heading1"/>
        <w:pageBreakBefore w:val="0"/>
        <w:numPr>
          <w:ilvl w:val="0"/>
          <w:numId w:val="29"/>
        </w:numPr>
        <w:ind w:left="1800" w:hanging="1800"/>
        <w:rPr>
          <w:b/>
          <w:sz w:val="36"/>
        </w:rPr>
      </w:pPr>
      <w:bookmarkStart w:id="171" w:name="_Toc395202804"/>
      <w:r w:rsidRPr="0066098A">
        <w:rPr>
          <w:b/>
          <w:sz w:val="36"/>
        </w:rPr>
        <w:t xml:space="preserve">National Reform Programme </w:t>
      </w:r>
      <w:r w:rsidR="006A0049" w:rsidRPr="0066098A">
        <w:rPr>
          <w:b/>
          <w:sz w:val="36"/>
        </w:rPr>
        <w:t xml:space="preserve">for Romania - </w:t>
      </w:r>
      <w:r w:rsidR="00AF1B33" w:rsidRPr="0066098A">
        <w:rPr>
          <w:b/>
          <w:sz w:val="36"/>
        </w:rPr>
        <w:t xml:space="preserve">2014 </w:t>
      </w:r>
      <w:r w:rsidRPr="0066098A">
        <w:rPr>
          <w:b/>
          <w:sz w:val="36"/>
        </w:rPr>
        <w:t>compliance analysis table</w:t>
      </w:r>
      <w:bookmarkEnd w:id="171"/>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827"/>
        <w:gridCol w:w="5178"/>
        <w:gridCol w:w="3223"/>
        <w:gridCol w:w="5277"/>
      </w:tblGrid>
      <w:tr w:rsidR="008329B0" w:rsidRPr="0066098A" w:rsidTr="00B5299B">
        <w:trPr>
          <w:cnfStyle w:val="100000000000" w:firstRow="1" w:lastRow="0" w:firstColumn="0" w:lastColumn="0" w:oddVBand="0" w:evenVBand="0" w:oddHBand="0" w:evenHBand="0" w:firstRowFirstColumn="0" w:firstRowLastColumn="0" w:lastRowFirstColumn="0" w:lastRowLastColumn="0"/>
          <w:trHeight w:val="432"/>
          <w:tblHeader/>
        </w:trPr>
        <w:tc>
          <w:tcPr>
            <w:tcW w:w="2070" w:type="pct"/>
            <w:gridSpan w:val="2"/>
            <w:shd w:val="clear" w:color="auto" w:fill="FFE600"/>
            <w:vAlign w:val="center"/>
          </w:tcPr>
          <w:p w:rsidR="008329B0" w:rsidRPr="0066098A" w:rsidRDefault="008329B0" w:rsidP="00304C42">
            <w:pPr>
              <w:spacing w:after="0" w:line="240" w:lineRule="auto"/>
              <w:jc w:val="left"/>
              <w:rPr>
                <w:rFonts w:cs="Arial"/>
                <w:b/>
                <w:sz w:val="16"/>
                <w:szCs w:val="16"/>
              </w:rPr>
            </w:pPr>
            <w:r w:rsidRPr="0066098A">
              <w:rPr>
                <w:rFonts w:cs="Arial"/>
                <w:b/>
                <w:sz w:val="16"/>
                <w:szCs w:val="16"/>
              </w:rPr>
              <w:t>National Reform Programme</w:t>
            </w:r>
          </w:p>
        </w:tc>
        <w:tc>
          <w:tcPr>
            <w:tcW w:w="2930" w:type="pct"/>
            <w:gridSpan w:val="2"/>
            <w:shd w:val="clear" w:color="auto" w:fill="FFE600"/>
            <w:vAlign w:val="center"/>
          </w:tcPr>
          <w:p w:rsidR="008329B0" w:rsidRPr="0066098A" w:rsidRDefault="008329B0" w:rsidP="00304C42">
            <w:pPr>
              <w:spacing w:after="0" w:line="240" w:lineRule="auto"/>
              <w:ind w:left="425"/>
              <w:jc w:val="left"/>
              <w:rPr>
                <w:rFonts w:cs="Arial"/>
                <w:b/>
                <w:sz w:val="16"/>
                <w:szCs w:val="16"/>
              </w:rPr>
            </w:pPr>
            <w:r w:rsidRPr="0066098A">
              <w:rPr>
                <w:rFonts w:cs="Arial"/>
                <w:b/>
                <w:sz w:val="16"/>
                <w:szCs w:val="16"/>
              </w:rPr>
              <w:t>Romania-Serbia IPA CBC</w:t>
            </w:r>
          </w:p>
        </w:tc>
      </w:tr>
      <w:tr w:rsidR="00B5299B" w:rsidRPr="0066098A" w:rsidTr="00B5299B">
        <w:trPr>
          <w:cnfStyle w:val="100000000000" w:firstRow="1" w:lastRow="0" w:firstColumn="0" w:lastColumn="0" w:oddVBand="0" w:evenVBand="0" w:oddHBand="0" w:evenHBand="0" w:firstRowFirstColumn="0" w:firstRowLastColumn="0" w:lastRowFirstColumn="0" w:lastRowLastColumn="0"/>
          <w:trHeight w:val="656"/>
          <w:tblHeader/>
        </w:trPr>
        <w:tc>
          <w:tcPr>
            <w:tcW w:w="285" w:type="pct"/>
            <w:shd w:val="clear" w:color="auto" w:fill="4BACC6" w:themeFill="accent5"/>
            <w:vAlign w:val="center"/>
          </w:tcPr>
          <w:p w:rsidR="008329B0" w:rsidRPr="0066098A" w:rsidRDefault="008329B0"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Domain</w:t>
            </w:r>
          </w:p>
        </w:tc>
        <w:tc>
          <w:tcPr>
            <w:tcW w:w="1785" w:type="pct"/>
            <w:shd w:val="clear" w:color="auto" w:fill="4BACC6" w:themeFill="accent5"/>
            <w:vAlign w:val="center"/>
          </w:tcPr>
          <w:p w:rsidR="008329B0" w:rsidRPr="0066098A" w:rsidRDefault="008329B0"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Objectives and Measures</w:t>
            </w:r>
          </w:p>
        </w:tc>
        <w:tc>
          <w:tcPr>
            <w:tcW w:w="1111" w:type="pct"/>
            <w:shd w:val="clear" w:color="auto" w:fill="4BACC6" w:themeFill="accent5"/>
            <w:vAlign w:val="center"/>
          </w:tcPr>
          <w:p w:rsidR="008329B0" w:rsidRPr="0066098A" w:rsidRDefault="008329B0" w:rsidP="00304C42">
            <w:pPr>
              <w:spacing w:after="0" w:line="240" w:lineRule="auto"/>
              <w:jc w:val="left"/>
              <w:rPr>
                <w:rFonts w:cs="Arial"/>
                <w:b/>
                <w:i/>
                <w:color w:val="FFFFFF" w:themeColor="background1"/>
                <w:sz w:val="16"/>
                <w:szCs w:val="16"/>
              </w:rPr>
            </w:pPr>
            <w:r w:rsidRPr="0066098A">
              <w:rPr>
                <w:rFonts w:cs="Arial"/>
                <w:b/>
                <w:i/>
                <w:color w:val="FFFFFF" w:themeColor="background1"/>
                <w:sz w:val="16"/>
                <w:szCs w:val="16"/>
              </w:rPr>
              <w:t>Priorities</w:t>
            </w:r>
          </w:p>
        </w:tc>
        <w:tc>
          <w:tcPr>
            <w:tcW w:w="1819" w:type="pct"/>
            <w:shd w:val="clear" w:color="auto" w:fill="4BACC6" w:themeFill="accent5"/>
            <w:vAlign w:val="center"/>
          </w:tcPr>
          <w:p w:rsidR="008329B0" w:rsidRPr="0066098A" w:rsidRDefault="008329B0" w:rsidP="00304C42">
            <w:pPr>
              <w:spacing w:after="0" w:line="240" w:lineRule="auto"/>
              <w:jc w:val="left"/>
              <w:rPr>
                <w:rFonts w:cs="Arial"/>
                <w:b/>
                <w:i/>
                <w:color w:val="FFFFFF" w:themeColor="background1"/>
                <w:sz w:val="16"/>
                <w:szCs w:val="16"/>
              </w:rPr>
            </w:pPr>
            <w:r w:rsidRPr="0066098A">
              <w:rPr>
                <w:rFonts w:cs="Arial"/>
                <w:b/>
                <w:i/>
                <w:color w:val="FFFFFF" w:themeColor="background1"/>
                <w:sz w:val="16"/>
                <w:szCs w:val="16"/>
              </w:rPr>
              <w:t>Consistency</w:t>
            </w:r>
          </w:p>
        </w:tc>
      </w:tr>
      <w:tr w:rsidR="008329B0" w:rsidRPr="0066098A" w:rsidTr="00B5299B">
        <w:trPr>
          <w:trHeight w:val="104"/>
        </w:trPr>
        <w:tc>
          <w:tcPr>
            <w:tcW w:w="285" w:type="pct"/>
            <w:vMerge w:val="restart"/>
            <w:shd w:val="clear" w:color="auto" w:fill="F2F2F2" w:themeFill="background1" w:themeFillShade="F2"/>
            <w:textDirection w:val="btLr"/>
            <w:vAlign w:val="center"/>
          </w:tcPr>
          <w:p w:rsidR="008329B0" w:rsidRPr="0066098A" w:rsidRDefault="008329B0" w:rsidP="00304C42">
            <w:pPr>
              <w:autoSpaceDE/>
              <w:autoSpaceDN/>
              <w:adjustRightInd/>
              <w:spacing w:line="276" w:lineRule="auto"/>
              <w:ind w:left="115" w:right="115"/>
              <w:jc w:val="left"/>
              <w:rPr>
                <w:rFonts w:cs="Arial"/>
                <w:b/>
                <w:sz w:val="16"/>
                <w:szCs w:val="16"/>
              </w:rPr>
            </w:pPr>
            <w:r w:rsidRPr="0066098A">
              <w:rPr>
                <w:rFonts w:cs="Arial"/>
                <w:b/>
                <w:sz w:val="16"/>
                <w:szCs w:val="16"/>
              </w:rPr>
              <w:t>Employment</w:t>
            </w: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 xml:space="preserve">Improving the participation to the labour market: </w:t>
            </w:r>
          </w:p>
          <w:p w:rsidR="006824D6" w:rsidRDefault="008329B0" w:rsidP="00705AC1">
            <w:pPr>
              <w:pStyle w:val="ListParagraph"/>
              <w:numPr>
                <w:ilvl w:val="0"/>
                <w:numId w:val="3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subsidising employers</w:t>
            </w:r>
          </w:p>
          <w:p w:rsidR="006824D6" w:rsidRDefault="008329B0" w:rsidP="00705AC1">
            <w:pPr>
              <w:pStyle w:val="ListParagraph"/>
              <w:numPr>
                <w:ilvl w:val="0"/>
                <w:numId w:val="3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providing mobility grants, including for the long term unemployed</w:t>
            </w:r>
          </w:p>
          <w:p w:rsidR="006824D6" w:rsidRDefault="008329B0" w:rsidP="00705AC1">
            <w:pPr>
              <w:pStyle w:val="ListParagraph"/>
              <w:numPr>
                <w:ilvl w:val="0"/>
                <w:numId w:val="3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evaluation and certification of competences acquired in informal, non-formal education and training for early school leavers </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A14A03"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8329B0" w:rsidRPr="0066098A" w:rsidRDefault="00A14A03" w:rsidP="00304C42">
            <w:pPr>
              <w:spacing w:line="288" w:lineRule="auto"/>
              <w:jc w:val="left"/>
              <w:rPr>
                <w:rFonts w:cs="Arial"/>
                <w:color w:val="00000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r w:rsidRPr="0066098A" w:rsidDel="00A14A03">
              <w:rPr>
                <w:rFonts w:cs="Arial"/>
                <w:color w:val="000000"/>
                <w:sz w:val="16"/>
                <w:szCs w:val="16"/>
              </w:rPr>
              <w:t xml:space="preserve"> </w:t>
            </w:r>
          </w:p>
          <w:p w:rsidR="008329B0" w:rsidRPr="0066098A" w:rsidRDefault="008329B0" w:rsidP="00304C42">
            <w:pPr>
              <w:spacing w:before="120" w:line="276" w:lineRule="auto"/>
              <w:jc w:val="left"/>
              <w:rPr>
                <w:rFonts w:cs="Arial"/>
                <w:b/>
                <w:color w:val="000000"/>
                <w:sz w:val="16"/>
                <w:szCs w:val="16"/>
              </w:rPr>
            </w:pPr>
          </w:p>
        </w:tc>
        <w:tc>
          <w:tcPr>
            <w:tcW w:w="1819"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
                <w:color w:val="000000"/>
                <w:sz w:val="16"/>
                <w:szCs w:val="16"/>
              </w:rPr>
            </w:pPr>
            <w:r w:rsidRPr="0066098A">
              <w:rPr>
                <w:rFonts w:cs="Arial"/>
                <w:b/>
                <w:color w:val="000000"/>
                <w:sz w:val="16"/>
                <w:szCs w:val="16"/>
              </w:rPr>
              <w:t>YES</w:t>
            </w:r>
            <w:r w:rsidR="00A14A03">
              <w:rPr>
                <w:rFonts w:cs="Arial"/>
                <w:b/>
                <w:color w:val="000000"/>
                <w:sz w:val="16"/>
                <w:szCs w:val="16"/>
              </w:rPr>
              <w:t xml:space="preserve"> – consistency is identified</w:t>
            </w:r>
          </w:p>
          <w:p w:rsidR="008329B0" w:rsidRPr="0066098A" w:rsidRDefault="008329B0" w:rsidP="00304C42">
            <w:pPr>
              <w:spacing w:line="288" w:lineRule="auto"/>
              <w:jc w:val="left"/>
              <w:rPr>
                <w:rFonts w:cs="Arial"/>
                <w:color w:val="000000"/>
                <w:sz w:val="16"/>
                <w:szCs w:val="16"/>
              </w:rPr>
            </w:pPr>
            <w:r w:rsidRPr="0066098A">
              <w:rPr>
                <w:rFonts w:cs="Arial"/>
                <w:color w:val="000000"/>
                <w:sz w:val="16"/>
                <w:szCs w:val="16"/>
              </w:rPr>
              <w:t>a)The Romania-Serbia IPA CBC Programme includes actions aimed at improving the access to the labour market. However, subsiding employers is not specifically mentioned.</w:t>
            </w:r>
          </w:p>
          <w:p w:rsidR="00A14A03" w:rsidRPr="00B154E9" w:rsidRDefault="008329B0" w:rsidP="00B154E9">
            <w:pPr>
              <w:overflowPunct/>
              <w:spacing w:after="0" w:line="288" w:lineRule="auto"/>
              <w:textAlignment w:val="auto"/>
              <w:rPr>
                <w:rFonts w:cs="EYInterstate Light"/>
                <w:b/>
                <w:i/>
                <w:color w:val="000000"/>
                <w:kern w:val="0"/>
                <w:sz w:val="16"/>
                <w:szCs w:val="16"/>
                <w:lang w:val="en-US"/>
              </w:rPr>
            </w:pPr>
            <w:r w:rsidRPr="0066098A">
              <w:rPr>
                <w:rFonts w:cs="Arial"/>
                <w:color w:val="000000"/>
                <w:sz w:val="16"/>
                <w:szCs w:val="16"/>
              </w:rPr>
              <w:t xml:space="preserve">b) </w:t>
            </w:r>
            <w:r w:rsidR="00A14A03">
              <w:rPr>
                <w:rFonts w:cs="EYInterstate Light"/>
                <w:b/>
                <w:bCs/>
                <w:color w:val="000000"/>
                <w:kern w:val="0"/>
                <w:sz w:val="16"/>
                <w:szCs w:val="16"/>
                <w:lang w:val="en-US"/>
              </w:rPr>
              <w:t>Thematic Area 1.1</w:t>
            </w:r>
            <w:r w:rsidR="00A14A03">
              <w:rPr>
                <w:rFonts w:cs="EYInterstate Light"/>
                <w:color w:val="000000"/>
                <w:kern w:val="0"/>
                <w:sz w:val="16"/>
                <w:szCs w:val="16"/>
                <w:lang w:val="en-US"/>
              </w:rPr>
              <w:t xml:space="preserve">. </w:t>
            </w:r>
            <w:r w:rsidR="00A14A03" w:rsidRPr="00B154E9">
              <w:rPr>
                <w:rFonts w:cs="EYInterstate Light"/>
                <w:b/>
                <w:i/>
                <w:color w:val="000000"/>
                <w:kern w:val="0"/>
                <w:sz w:val="16"/>
                <w:szCs w:val="16"/>
                <w:lang w:val="en-US"/>
              </w:rPr>
              <w:t>Employment and labour mobility</w:t>
            </w:r>
          </w:p>
          <w:p w:rsidR="008329B0" w:rsidRPr="0066098A" w:rsidRDefault="008329B0" w:rsidP="00304C42">
            <w:pPr>
              <w:spacing w:line="288" w:lineRule="auto"/>
              <w:jc w:val="left"/>
              <w:rPr>
                <w:rFonts w:cs="Arial"/>
                <w:b/>
                <w:color w:val="000000"/>
                <w:sz w:val="16"/>
                <w:szCs w:val="16"/>
              </w:rPr>
            </w:pPr>
            <w:r w:rsidRPr="0066098A">
              <w:rPr>
                <w:rFonts w:cs="Arial"/>
                <w:color w:val="000000"/>
                <w:sz w:val="16"/>
                <w:szCs w:val="16"/>
              </w:rPr>
              <w:t xml:space="preserve">  the following actions:</w:t>
            </w:r>
          </w:p>
          <w:p w:rsidR="006824D6" w:rsidRDefault="00A14A03"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A14A03">
              <w:rPr>
                <w:rFonts w:ascii="EYInterstate Light" w:hAnsi="EYInterstate Light" w:cs="Arial"/>
                <w:color w:val="000000"/>
                <w:sz w:val="16"/>
                <w:szCs w:val="16"/>
                <w:lang w:val="en-GB"/>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r w:rsidRPr="00A14A03" w:rsidDel="00A14A03">
              <w:rPr>
                <w:rFonts w:ascii="EYInterstate Light" w:hAnsi="EYInterstate Light" w:cs="Arial"/>
                <w:color w:val="000000"/>
                <w:sz w:val="16"/>
                <w:szCs w:val="16"/>
                <w:lang w:val="en-GB"/>
              </w:rPr>
              <w:t xml:space="preserve"> </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A14A03">
              <w:t xml:space="preserve"> </w:t>
            </w:r>
            <w:r w:rsidR="00A14A03" w:rsidRPr="00A14A03">
              <w:rPr>
                <w:rFonts w:ascii="EYInterstate Light" w:hAnsi="EYInterstate Light" w:cs="Arial"/>
                <w:color w:val="000000"/>
                <w:sz w:val="16"/>
                <w:szCs w:val="16"/>
                <w:lang w:val="en-GB"/>
              </w:rPr>
              <w:t>Set up of joint initiatives, including integrated services targeting young people, to promote their access to the labour market</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 border initiatives for the capitalization of potentials and facilitation of cross border mobility in the local labour markets.</w:t>
            </w:r>
          </w:p>
          <w:p w:rsidR="006824D6" w:rsidRDefault="00A14A03"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A14A03">
              <w:rPr>
                <w:rFonts w:ascii="EYInterstate Light" w:hAnsi="EYInterstate Light" w:cs="Arial"/>
                <w:color w:val="000000"/>
                <w:sz w:val="16"/>
                <w:szCs w:val="16"/>
                <w:lang w:val="en-GB"/>
              </w:rPr>
              <w:t xml:space="preserve">Joint initiatives, cooperation, exchange of information/experience, coordination of activities and services among professional associations for the promotion of employment, vocational training and entrepreneurial initiatives, especially among young unemployed, women, disadvantaged groups </w:t>
            </w:r>
          </w:p>
          <w:p w:rsidR="006824D6" w:rsidRDefault="00A14A03"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B154E9">
              <w:rPr>
                <w:rFonts w:ascii="EYInterstate Light" w:hAnsi="EYInterstate Light" w:cs="EYInterstate Light"/>
                <w:color w:val="000000"/>
                <w:sz w:val="16"/>
                <w:szCs w:val="16"/>
                <w:lang w:val="en-US"/>
              </w:rPr>
              <w:t>Development of cross-border services for  adult trainings, assistance to job seekers, assistance to returning emigrants for the re-integration in the local labour market</w:t>
            </w:r>
            <w:r w:rsidRPr="00CF7117" w:rsidDel="00A14A03">
              <w:rPr>
                <w:rFonts w:ascii="EYInterstate Light" w:hAnsi="EYInterstate Light" w:cs="Arial"/>
                <w:color w:val="000000"/>
                <w:sz w:val="16"/>
                <w:szCs w:val="16"/>
                <w:lang w:val="en-GB"/>
              </w:rPr>
              <w:t xml:space="preserve"> </w:t>
            </w:r>
          </w:p>
          <w:p w:rsidR="00A14A03" w:rsidRDefault="00A14A03" w:rsidP="00304C42">
            <w:pPr>
              <w:autoSpaceDE/>
              <w:autoSpaceDN/>
              <w:adjustRightInd/>
              <w:spacing w:before="120" w:line="240" w:lineRule="auto"/>
              <w:jc w:val="left"/>
              <w:rPr>
                <w:rFonts w:cs="Arial"/>
                <w:color w:val="000000"/>
                <w:sz w:val="16"/>
                <w:szCs w:val="16"/>
              </w:rPr>
            </w:pPr>
          </w:p>
          <w:p w:rsidR="008329B0" w:rsidRPr="0066098A" w:rsidRDefault="008329B0" w:rsidP="00304C42">
            <w:pPr>
              <w:autoSpaceDE/>
              <w:autoSpaceDN/>
              <w:adjustRightInd/>
              <w:spacing w:before="120" w:line="240" w:lineRule="auto"/>
              <w:jc w:val="left"/>
              <w:rPr>
                <w:rFonts w:cs="Arial"/>
                <w:color w:val="000000"/>
                <w:sz w:val="16"/>
                <w:szCs w:val="16"/>
              </w:rPr>
            </w:pPr>
            <w:r w:rsidRPr="0066098A">
              <w:rPr>
                <w:rFonts w:cs="Arial"/>
                <w:color w:val="000000"/>
                <w:sz w:val="16"/>
                <w:szCs w:val="16"/>
              </w:rPr>
              <w:t xml:space="preserve"> c)The same Thematic Area 1</w:t>
            </w:r>
            <w:r w:rsidR="00A14A03">
              <w:rPr>
                <w:rFonts w:cs="Arial"/>
                <w:color w:val="000000"/>
                <w:sz w:val="16"/>
                <w:szCs w:val="16"/>
              </w:rPr>
              <w:t>.1</w:t>
            </w:r>
            <w:r w:rsidRPr="0066098A">
              <w:rPr>
                <w:rFonts w:cs="Arial"/>
                <w:color w:val="000000"/>
                <w:sz w:val="16"/>
                <w:szCs w:val="16"/>
              </w:rPr>
              <w:t xml:space="preserve"> includes the following action which is consistent with the measures of the NRP:</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Development </w:t>
            </w:r>
            <w:r w:rsidR="00A14A03" w:rsidRPr="00A14A03">
              <w:rPr>
                <w:rFonts w:ascii="EYInterstate Light" w:hAnsi="EYInterstate Light" w:cs="Arial"/>
                <w:color w:val="000000"/>
                <w:sz w:val="16"/>
                <w:szCs w:val="16"/>
                <w:lang w:val="en-US"/>
              </w:rPr>
              <w:t>of cross-border services for  adult trainings, assistance to job seekers, assistance to returning emigrants for the re-integration in the local labour market</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 xml:space="preserve">Reforming EURES network: </w:t>
            </w:r>
          </w:p>
          <w:p w:rsidR="006824D6" w:rsidRDefault="008329B0" w:rsidP="00705AC1">
            <w:pPr>
              <w:pStyle w:val="ListParagraph"/>
              <w:numPr>
                <w:ilvl w:val="0"/>
                <w:numId w:val="3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Coordinating the national employment network </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64"/>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Increasing the adaptability and permanent development of the labour force correlated with the structural changes of the labour market:</w:t>
            </w:r>
          </w:p>
          <w:p w:rsidR="006824D6" w:rsidRDefault="008329B0" w:rsidP="00705AC1">
            <w:pPr>
              <w:pStyle w:val="ListParagraph"/>
              <w:numPr>
                <w:ilvl w:val="0"/>
                <w:numId w:val="3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analysis/studies/ regular forecasts regarding LM’s evolutions</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80"/>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989"/>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Enhance the capacity of the National Employment Agency to increase the efficiency and effectiveness, including the outreach services provided to beneficiaries:</w:t>
            </w:r>
          </w:p>
          <w:p w:rsidR="006824D6" w:rsidRDefault="008329B0" w:rsidP="00705AC1">
            <w:pPr>
              <w:pStyle w:val="ListParagraph"/>
              <w:numPr>
                <w:ilvl w:val="0"/>
                <w:numId w:val="3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adapting the National PES’ IT system to include a database of registered NEETs</w:t>
            </w:r>
          </w:p>
          <w:p w:rsidR="006824D6" w:rsidRDefault="008329B0" w:rsidP="00705AC1">
            <w:pPr>
              <w:pStyle w:val="ListParagraph"/>
              <w:numPr>
                <w:ilvl w:val="0"/>
                <w:numId w:val="3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outsourcing employment services provided by National PES to private suppliers</w:t>
            </w:r>
          </w:p>
        </w:tc>
        <w:tc>
          <w:tcPr>
            <w:tcW w:w="1111" w:type="pct"/>
            <w:shd w:val="clear" w:color="auto" w:fill="EEECE1" w:themeFill="background2"/>
          </w:tcPr>
          <w:p w:rsidR="00C11D86" w:rsidRPr="00C11D86" w:rsidRDefault="00C11D86" w:rsidP="00C11D86">
            <w:pPr>
              <w:spacing w:before="120" w:line="276" w:lineRule="auto"/>
              <w:jc w:val="left"/>
              <w:rPr>
                <w:rFonts w:cs="Arial"/>
                <w:b/>
                <w:color w:val="000000"/>
                <w:sz w:val="16"/>
                <w:szCs w:val="16"/>
              </w:rPr>
            </w:pPr>
            <w:r w:rsidRPr="00C11D86">
              <w:rPr>
                <w:rFonts w:cs="Arial"/>
                <w:b/>
                <w:color w:val="000000"/>
                <w:sz w:val="16"/>
                <w:szCs w:val="16"/>
              </w:rPr>
              <w:t>N/A</w:t>
            </w:r>
          </w:p>
          <w:p w:rsidR="008329B0" w:rsidRPr="0066098A" w:rsidRDefault="008329B0" w:rsidP="00304C42">
            <w:pPr>
              <w:spacing w:before="120" w:line="276" w:lineRule="auto"/>
              <w:jc w:val="left"/>
              <w:rPr>
                <w:rFonts w:cs="Arial"/>
                <w:color w:val="000000"/>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color w:val="000000"/>
                <w:sz w:val="16"/>
                <w:szCs w:val="16"/>
              </w:rPr>
            </w:pPr>
            <w:r w:rsidRPr="0066098A">
              <w:rPr>
                <w:rFonts w:cs="Arial"/>
                <w:b/>
                <w:color w:val="000000"/>
                <w:sz w:val="16"/>
                <w:szCs w:val="16"/>
              </w:rPr>
              <w:t>N/A</w:t>
            </w:r>
          </w:p>
          <w:p w:rsidR="006824D6" w:rsidRDefault="008329B0" w:rsidP="00705AC1">
            <w:pPr>
              <w:pStyle w:val="ListParagraph"/>
              <w:numPr>
                <w:ilvl w:val="0"/>
                <w:numId w:val="81"/>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1"/>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016"/>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Reducing regional economic disparities and creating new jobs:</w:t>
            </w:r>
          </w:p>
          <w:p w:rsidR="006824D6" w:rsidRDefault="008329B0" w:rsidP="00705AC1">
            <w:pPr>
              <w:pStyle w:val="ListParagraph"/>
              <w:numPr>
                <w:ilvl w:val="0"/>
                <w:numId w:val="3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state aid schemes to support investments promoting regional development and new jobs</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6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04"/>
        </w:trPr>
        <w:tc>
          <w:tcPr>
            <w:tcW w:w="285" w:type="pct"/>
            <w:vMerge w:val="restart"/>
            <w:shd w:val="clear" w:color="auto" w:fill="F2F2F2" w:themeFill="background1" w:themeFillShade="F2"/>
            <w:textDirection w:val="btLr"/>
            <w:vAlign w:val="center"/>
          </w:tcPr>
          <w:p w:rsidR="008329B0" w:rsidRPr="0066098A" w:rsidRDefault="008329B0" w:rsidP="00304C42">
            <w:pPr>
              <w:autoSpaceDE/>
              <w:autoSpaceDN/>
              <w:adjustRightInd/>
              <w:spacing w:line="276" w:lineRule="auto"/>
              <w:ind w:left="115" w:right="115"/>
              <w:jc w:val="left"/>
              <w:rPr>
                <w:rFonts w:cs="Arial"/>
                <w:b/>
                <w:sz w:val="16"/>
                <w:szCs w:val="16"/>
              </w:rPr>
            </w:pPr>
            <w:r w:rsidRPr="0066098A">
              <w:rPr>
                <w:rFonts w:cs="Arial"/>
                <w:b/>
                <w:sz w:val="16"/>
                <w:szCs w:val="16"/>
              </w:rPr>
              <w:t>Research, development, innovation</w:t>
            </w: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Promoting RDI activities from economic sectors with growth potential and public relevance:</w:t>
            </w:r>
          </w:p>
          <w:p w:rsidR="006824D6" w:rsidRDefault="008329B0" w:rsidP="00705AC1">
            <w:pPr>
              <w:pStyle w:val="ListParagraph"/>
              <w:numPr>
                <w:ilvl w:val="0"/>
                <w:numId w:val="3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Developing RDI activities in the private sector through stimulating innovative start-ups and spin-offs</w:t>
            </w:r>
          </w:p>
          <w:p w:rsidR="006824D6" w:rsidRDefault="008329B0" w:rsidP="00705AC1">
            <w:pPr>
              <w:pStyle w:val="ListParagraph"/>
              <w:numPr>
                <w:ilvl w:val="0"/>
                <w:numId w:val="3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Developing human resources from potential growth sectors by attracting highly skilled foreign researchers and creating the </w:t>
            </w:r>
            <w:r w:rsidRPr="0066098A">
              <w:rPr>
                <w:rFonts w:ascii="EYInterstate Light" w:hAnsi="EYInterstate Light" w:cs="Arial"/>
                <w:i/>
                <w:sz w:val="16"/>
                <w:szCs w:val="16"/>
                <w:lang w:val="en-GB"/>
              </w:rPr>
              <w:t>Romanian Researchers Register</w:t>
            </w:r>
          </w:p>
          <w:p w:rsidR="006824D6" w:rsidRDefault="008329B0" w:rsidP="00705AC1">
            <w:pPr>
              <w:pStyle w:val="ListParagraph"/>
              <w:numPr>
                <w:ilvl w:val="0"/>
                <w:numId w:val="3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Training of researchers and engineers in the area of industrial and intellectual property rights to improve the technological transfer</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A14A03"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8329B0" w:rsidRPr="0066098A" w:rsidRDefault="00A14A03" w:rsidP="00304C42">
            <w:pPr>
              <w:spacing w:line="288" w:lineRule="auto"/>
              <w:jc w:val="left"/>
              <w:rPr>
                <w:rFonts w:cs="Arial"/>
                <w:color w:val="000000"/>
                <w:sz w:val="16"/>
                <w:szCs w:val="16"/>
              </w:rPr>
            </w:pPr>
            <w:r w:rsidRPr="00A14A03">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r w:rsidRPr="00A14A03" w:rsidDel="00A14A03">
              <w:rPr>
                <w:rFonts w:cs="Arial"/>
                <w:color w:val="000000"/>
                <w:sz w:val="16"/>
                <w:szCs w:val="16"/>
              </w:rPr>
              <w:t xml:space="preserve"> </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sz w:val="16"/>
                <w:szCs w:val="16"/>
              </w:rPr>
            </w:pPr>
            <w:r w:rsidRPr="0066098A">
              <w:rPr>
                <w:rFonts w:cs="Arial"/>
                <w:b/>
                <w:sz w:val="16"/>
                <w:szCs w:val="16"/>
              </w:rPr>
              <w:t>Partially</w:t>
            </w:r>
            <w:r w:rsidR="00A14A03">
              <w:rPr>
                <w:rFonts w:cs="Arial"/>
                <w:b/>
                <w:sz w:val="16"/>
                <w:szCs w:val="16"/>
              </w:rPr>
              <w:t xml:space="preserve"> – The consistency is partially identified</w:t>
            </w:r>
          </w:p>
          <w:p w:rsidR="008329B0" w:rsidRPr="0066098A" w:rsidRDefault="008329B0" w:rsidP="00304C42">
            <w:pPr>
              <w:spacing w:before="120" w:line="276" w:lineRule="auto"/>
              <w:jc w:val="left"/>
              <w:rPr>
                <w:rFonts w:cs="Arial"/>
                <w:sz w:val="16"/>
                <w:szCs w:val="16"/>
              </w:rPr>
            </w:pPr>
            <w:r w:rsidRPr="0066098A">
              <w:rPr>
                <w:rFonts w:cs="Arial"/>
                <w:sz w:val="16"/>
                <w:szCs w:val="16"/>
              </w:rPr>
              <w:t>a) The Romania-Serbia IPA CBC Programme does not include actions aimed at RDI development</w:t>
            </w:r>
          </w:p>
          <w:p w:rsidR="008329B0" w:rsidRPr="0066098A" w:rsidRDefault="008329B0" w:rsidP="00304C42">
            <w:pPr>
              <w:spacing w:line="288" w:lineRule="auto"/>
              <w:jc w:val="left"/>
              <w:rPr>
                <w:rFonts w:cs="Arial"/>
                <w:b/>
                <w:color w:val="000000"/>
                <w:sz w:val="16"/>
                <w:szCs w:val="16"/>
              </w:rPr>
            </w:pPr>
            <w:r w:rsidRPr="0066098A">
              <w:rPr>
                <w:rFonts w:cs="Arial"/>
                <w:sz w:val="16"/>
                <w:szCs w:val="16"/>
              </w:rPr>
              <w:t>b)</w:t>
            </w:r>
            <w:r w:rsidRPr="0066098A">
              <w:rPr>
                <w:rFonts w:cs="Arial"/>
                <w:color w:val="000000"/>
                <w:sz w:val="16"/>
                <w:szCs w:val="16"/>
              </w:rPr>
              <w:t xml:space="preserve"> </w:t>
            </w:r>
            <w:r w:rsidR="00A14A03" w:rsidRPr="00A14A03">
              <w:rPr>
                <w:rFonts w:cs="Arial"/>
                <w:b/>
                <w:bCs/>
                <w:color w:val="000000"/>
                <w:sz w:val="16"/>
                <w:szCs w:val="16"/>
                <w:lang w:val="en-US"/>
              </w:rPr>
              <w:t>Thematic Area 1.1</w:t>
            </w:r>
            <w:r w:rsidR="00A14A03" w:rsidRPr="00A14A03">
              <w:rPr>
                <w:rFonts w:cs="Arial"/>
                <w:color w:val="000000"/>
                <w:sz w:val="16"/>
                <w:szCs w:val="16"/>
                <w:lang w:val="en-US"/>
              </w:rPr>
              <w:t xml:space="preserve">. </w:t>
            </w:r>
            <w:r w:rsidR="00A14A03" w:rsidRPr="00A14A03">
              <w:rPr>
                <w:rFonts w:cs="Arial"/>
                <w:b/>
                <w:i/>
                <w:color w:val="000000"/>
                <w:sz w:val="16"/>
                <w:szCs w:val="16"/>
                <w:lang w:val="en-US"/>
              </w:rPr>
              <w:t>Employment and labour mobility</w:t>
            </w:r>
            <w:r w:rsidR="00A14A03">
              <w:rPr>
                <w:rFonts w:cs="Arial"/>
                <w:b/>
                <w:i/>
                <w:color w:val="000000"/>
                <w:sz w:val="16"/>
                <w:szCs w:val="16"/>
                <w:lang w:val="en-US"/>
              </w:rPr>
              <w:t xml:space="preserve"> </w:t>
            </w:r>
            <w:r w:rsidRPr="0066098A">
              <w:rPr>
                <w:rFonts w:cs="Arial"/>
                <w:color w:val="000000"/>
                <w:sz w:val="16"/>
                <w:szCs w:val="16"/>
              </w:rPr>
              <w:t>includes  the following actions:</w:t>
            </w:r>
            <w:r w:rsidRPr="0066098A">
              <w:rPr>
                <w:rFonts w:cs="Arial"/>
                <w:color w:val="000000"/>
                <w:sz w:val="16"/>
                <w:szCs w:val="16"/>
              </w:rPr>
              <w:t></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 border initiatives for the capitalization of potentials and facilitation of cross border mobility in the local labour markets.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Joint </w:t>
            </w:r>
            <w:r w:rsidR="00A14A03" w:rsidRPr="00A14A03">
              <w:rPr>
                <w:rFonts w:ascii="EYInterstate Light" w:hAnsi="EYInterstate Light" w:cs="Arial"/>
                <w:color w:val="000000"/>
                <w:sz w:val="16"/>
                <w:szCs w:val="16"/>
                <w:lang w:val="en-US"/>
              </w:rPr>
              <w:t xml:space="preserve">initiatives, </w:t>
            </w:r>
            <w:r w:rsidR="00A14A03" w:rsidRPr="00A14A03">
              <w:rPr>
                <w:rFonts w:ascii="EYInterstate Light" w:hAnsi="EYInterstate Light" w:cs="Arial"/>
                <w:color w:val="000000"/>
                <w:sz w:val="16"/>
                <w:szCs w:val="16"/>
                <w:lang w:val="en-GB"/>
              </w:rPr>
              <w:t>cooperation, exchange of information/experience, coordination of activities and services among professional associations for the promotion of employment, vocational training and entrepreneurial initiatives, especially among young unemployed, women, disadvantaged groups</w:t>
            </w:r>
          </w:p>
          <w:p w:rsidR="008329B0" w:rsidRPr="0066098A" w:rsidRDefault="008329B0" w:rsidP="00304C42">
            <w:pPr>
              <w:autoSpaceDE/>
              <w:autoSpaceDN/>
              <w:adjustRightInd/>
              <w:spacing w:before="120" w:line="240" w:lineRule="auto"/>
              <w:jc w:val="left"/>
              <w:rPr>
                <w:rFonts w:cs="Arial"/>
                <w:color w:val="000000"/>
                <w:sz w:val="16"/>
                <w:szCs w:val="16"/>
              </w:rPr>
            </w:pPr>
            <w:r w:rsidRPr="0066098A">
              <w:rPr>
                <w:rFonts w:cs="Arial"/>
                <w:color w:val="000000"/>
                <w:sz w:val="16"/>
                <w:szCs w:val="16"/>
              </w:rPr>
              <w:t xml:space="preserve">c) The same </w:t>
            </w:r>
            <w:r w:rsidRPr="00B154E9">
              <w:rPr>
                <w:rFonts w:cs="Arial"/>
                <w:b/>
                <w:color w:val="000000"/>
                <w:sz w:val="16"/>
                <w:szCs w:val="16"/>
              </w:rPr>
              <w:t xml:space="preserve">Thematic Area </w:t>
            </w:r>
            <w:r w:rsidR="00A14A03" w:rsidRPr="00CF7117">
              <w:rPr>
                <w:rFonts w:cs="Arial"/>
                <w:b/>
                <w:bCs/>
                <w:color w:val="000000"/>
                <w:sz w:val="16"/>
                <w:szCs w:val="16"/>
                <w:lang w:val="en-US"/>
              </w:rPr>
              <w:t>1.1</w:t>
            </w:r>
            <w:r w:rsidR="00A14A03" w:rsidRPr="00A14A03">
              <w:rPr>
                <w:rFonts w:cs="Arial"/>
                <w:color w:val="000000"/>
                <w:sz w:val="16"/>
                <w:szCs w:val="16"/>
                <w:lang w:val="en-US"/>
              </w:rPr>
              <w:t xml:space="preserve">. </w:t>
            </w:r>
            <w:r w:rsidR="00A14A03" w:rsidRPr="00A14A03">
              <w:rPr>
                <w:rFonts w:cs="Arial"/>
                <w:b/>
                <w:i/>
                <w:color w:val="000000"/>
                <w:sz w:val="16"/>
                <w:szCs w:val="16"/>
                <w:lang w:val="en-US"/>
              </w:rPr>
              <w:t>Employment and labour mobility</w:t>
            </w:r>
            <w:r w:rsidR="00A14A03" w:rsidRPr="00A14A03" w:rsidDel="00A14A03">
              <w:rPr>
                <w:rFonts w:cs="Arial"/>
                <w:color w:val="000000"/>
                <w:sz w:val="16"/>
                <w:szCs w:val="16"/>
              </w:rPr>
              <w:t xml:space="preserve"> </w:t>
            </w:r>
            <w:r w:rsidRPr="0066098A">
              <w:rPr>
                <w:rFonts w:cs="Arial"/>
                <w:color w:val="000000"/>
                <w:sz w:val="16"/>
                <w:szCs w:val="16"/>
              </w:rPr>
              <w:t>includes the following action:</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Development of cross-border services for  adult trainings, assistance to job seekers, assistance to returning emigrants for the re-integration in the local labour market</w:t>
            </w:r>
          </w:p>
          <w:p w:rsidR="008329B0" w:rsidRPr="0066098A" w:rsidRDefault="008329B0" w:rsidP="00304C42">
            <w:pPr>
              <w:autoSpaceDE/>
              <w:autoSpaceDN/>
              <w:adjustRightInd/>
              <w:spacing w:before="120" w:line="240" w:lineRule="auto"/>
              <w:jc w:val="left"/>
              <w:rPr>
                <w:rFonts w:cs="Arial"/>
                <w:color w:val="000000"/>
                <w:sz w:val="16"/>
                <w:szCs w:val="16"/>
              </w:rPr>
            </w:pPr>
            <w:r w:rsidRPr="0066098A">
              <w:rPr>
                <w:rFonts w:cs="Arial"/>
                <w:color w:val="000000"/>
                <w:sz w:val="16"/>
                <w:szCs w:val="16"/>
              </w:rPr>
              <w:t xml:space="preserve">However, the trainings for engineers and researchers are not specifically mentioned. </w:t>
            </w:r>
          </w:p>
          <w:p w:rsidR="008329B0" w:rsidRPr="0066098A" w:rsidRDefault="008329B0" w:rsidP="00304C42">
            <w:pPr>
              <w:autoSpaceDE/>
              <w:autoSpaceDN/>
              <w:adjustRightInd/>
              <w:spacing w:before="120" w:line="240" w:lineRule="auto"/>
              <w:jc w:val="left"/>
              <w:rPr>
                <w:rFonts w:cs="Arial"/>
                <w:color w:val="000000"/>
                <w:sz w:val="16"/>
                <w:szCs w:val="16"/>
              </w:rPr>
            </w:pP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Increasing the efficiency of RDI investments</w:t>
            </w:r>
          </w:p>
          <w:p w:rsidR="006824D6" w:rsidRDefault="008329B0" w:rsidP="00705AC1">
            <w:pPr>
              <w:pStyle w:val="ListParagraph"/>
              <w:numPr>
                <w:ilvl w:val="0"/>
                <w:numId w:val="3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Transferring the research institutes from ministries and NGOs to Ministry of Education</w:t>
            </w:r>
          </w:p>
          <w:p w:rsidR="006824D6" w:rsidRDefault="008329B0" w:rsidP="00705AC1">
            <w:pPr>
              <w:pStyle w:val="ListParagraph"/>
              <w:numPr>
                <w:ilvl w:val="0"/>
                <w:numId w:val="3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a national road map regarding RDI infrastructures</w:t>
            </w:r>
          </w:p>
          <w:p w:rsidR="006824D6" w:rsidRDefault="008329B0" w:rsidP="00705AC1">
            <w:pPr>
              <w:pStyle w:val="ListParagraph"/>
              <w:numPr>
                <w:ilvl w:val="0"/>
                <w:numId w:val="3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Creating the guideline for establishing a standardize structure of research units’ annual reports </w:t>
            </w:r>
          </w:p>
          <w:p w:rsidR="006824D6" w:rsidRDefault="008329B0" w:rsidP="00705AC1">
            <w:pPr>
              <w:pStyle w:val="ListParagraph"/>
              <w:numPr>
                <w:ilvl w:val="0"/>
                <w:numId w:val="3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Promoting access to scientific literature for all research organizations</w:t>
            </w:r>
          </w:p>
        </w:tc>
        <w:tc>
          <w:tcPr>
            <w:tcW w:w="1111" w:type="pct"/>
            <w:shd w:val="clear" w:color="auto" w:fill="EEECE1" w:themeFill="background2"/>
          </w:tcPr>
          <w:p w:rsidR="008329B0" w:rsidRPr="0066098A" w:rsidRDefault="008329B0" w:rsidP="00304C42">
            <w:pPr>
              <w:spacing w:line="288" w:lineRule="auto"/>
              <w:jc w:val="left"/>
              <w:rPr>
                <w:rFonts w:cs="Arial"/>
                <w:color w:val="000000"/>
                <w:sz w:val="16"/>
                <w:szCs w:val="16"/>
              </w:rPr>
            </w:pPr>
          </w:p>
          <w:p w:rsidR="008329B0" w:rsidRPr="0066098A" w:rsidRDefault="008329B0" w:rsidP="00304C42">
            <w:pPr>
              <w:spacing w:line="288" w:lineRule="auto"/>
              <w:jc w:val="left"/>
              <w:rPr>
                <w:rFonts w:eastAsiaTheme="minorHAnsi" w:cs="Arial"/>
                <w:bCs/>
                <w:color w:val="000000"/>
                <w:sz w:val="16"/>
                <w:szCs w:val="16"/>
              </w:rPr>
            </w:pPr>
            <w:r w:rsidRPr="0066098A">
              <w:rPr>
                <w:rFonts w:cs="Arial"/>
                <w:b/>
                <w:bCs/>
                <w:color w:val="000000"/>
                <w:sz w:val="16"/>
                <w:szCs w:val="16"/>
              </w:rPr>
              <w:t>Priority Axis 4.</w:t>
            </w:r>
            <w:r w:rsidRPr="0066098A">
              <w:rPr>
                <w:rFonts w:cs="Arial"/>
                <w:bCs/>
                <w:color w:val="000000"/>
                <w:sz w:val="16"/>
                <w:szCs w:val="16"/>
              </w:rPr>
              <w:t xml:space="preserve"> </w:t>
            </w:r>
            <w:r w:rsidRPr="0066098A">
              <w:rPr>
                <w:rFonts w:eastAsiaTheme="minorHAnsi" w:cs="Arial"/>
                <w:bCs/>
                <w:color w:val="000000"/>
                <w:sz w:val="16"/>
                <w:szCs w:val="16"/>
              </w:rPr>
              <w:t>Attractiveness for sustainable tourism</w:t>
            </w:r>
          </w:p>
          <w:p w:rsidR="008329B0" w:rsidRPr="0066098A" w:rsidRDefault="008329B0" w:rsidP="00304C42">
            <w:pPr>
              <w:spacing w:line="288" w:lineRule="auto"/>
              <w:jc w:val="left"/>
              <w:rPr>
                <w:rFonts w:eastAsiaTheme="minorHAnsi" w:cs="Arial"/>
                <w:bCs/>
                <w:color w:val="000000"/>
                <w:sz w:val="16"/>
                <w:szCs w:val="16"/>
              </w:rPr>
            </w:pPr>
          </w:p>
          <w:p w:rsidR="00614A96" w:rsidRDefault="008329B0" w:rsidP="00304C42">
            <w:pPr>
              <w:spacing w:line="288" w:lineRule="auto"/>
              <w:jc w:val="left"/>
              <w:rPr>
                <w:rFonts w:eastAsiaTheme="minorHAnsi" w:cs="Arial"/>
                <w:color w:val="000000"/>
                <w:sz w:val="16"/>
                <w:szCs w:val="16"/>
              </w:rPr>
            </w:pPr>
            <w:r w:rsidRPr="0066098A">
              <w:rPr>
                <w:rFonts w:eastAsiaTheme="minorHAnsi" w:cs="Arial"/>
                <w:b/>
                <w:color w:val="000000"/>
                <w:sz w:val="16"/>
                <w:szCs w:val="16"/>
              </w:rPr>
              <w:t>Specific Objective 4.1</w:t>
            </w:r>
            <w:r w:rsidRPr="0066098A">
              <w:rPr>
                <w:rFonts w:eastAsiaTheme="minorHAnsi" w:cs="Arial"/>
                <w:color w:val="000000"/>
                <w:sz w:val="16"/>
                <w:szCs w:val="16"/>
              </w:rPr>
              <w:t xml:space="preserve"> </w:t>
            </w:r>
          </w:p>
          <w:p w:rsidR="008329B0" w:rsidRPr="0066098A" w:rsidRDefault="00614A96" w:rsidP="00304C42">
            <w:pPr>
              <w:spacing w:line="288" w:lineRule="auto"/>
              <w:jc w:val="left"/>
              <w:rPr>
                <w:rFonts w:cs="Arial"/>
                <w:bCs/>
                <w:color w:val="000000"/>
                <w:sz w:val="16"/>
                <w:szCs w:val="16"/>
              </w:rPr>
            </w:pPr>
            <w:r w:rsidRPr="00B154E9">
              <w:rPr>
                <w:rFonts w:cs="Trebuchet MS"/>
                <w:color w:val="000000"/>
                <w:kern w:val="0"/>
                <w:sz w:val="16"/>
                <w:szCs w:val="16"/>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r w:rsidRPr="00CF7117" w:rsidDel="00614A96">
              <w:rPr>
                <w:rFonts w:eastAsiaTheme="minorHAnsi" w:cs="Arial"/>
                <w:color w:val="000000"/>
                <w:sz w:val="16"/>
                <w:szCs w:val="16"/>
              </w:rPr>
              <w:t xml:space="preserve"> </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7070E5">
              <w:rPr>
                <w:rFonts w:cs="Arial"/>
                <w:b/>
                <w:color w:val="000000"/>
                <w:sz w:val="16"/>
                <w:szCs w:val="16"/>
              </w:rPr>
              <w:t xml:space="preserve"> – consistency is identified</w:t>
            </w:r>
          </w:p>
          <w:p w:rsidR="006824D6" w:rsidRDefault="008329B0" w:rsidP="00705AC1">
            <w:pPr>
              <w:pStyle w:val="ListParagraph"/>
              <w:numPr>
                <w:ilvl w:val="0"/>
                <w:numId w:val="8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2"/>
              </w:numPr>
              <w:overflowPunct w:val="0"/>
              <w:autoSpaceDE w:val="0"/>
              <w:autoSpaceDN w:val="0"/>
              <w:adjustRightInd w:val="0"/>
              <w:spacing w:after="120" w:line="288" w:lineRule="auto"/>
              <w:textAlignment w:val="baseline"/>
              <w:rPr>
                <w:rFonts w:ascii="EYInterstate Light" w:eastAsiaTheme="minorHAnsi" w:hAnsi="EYInterstate Light" w:cs="Arial"/>
                <w:color w:val="000000"/>
                <w:sz w:val="16"/>
                <w:szCs w:val="16"/>
                <w:lang w:val="en-GB"/>
              </w:rPr>
            </w:pPr>
            <w:r w:rsidRPr="0066098A">
              <w:rPr>
                <w:rFonts w:ascii="EYInterstate Light" w:hAnsi="EYInterstate Light" w:cs="Arial"/>
                <w:color w:val="000000"/>
                <w:sz w:val="16"/>
                <w:szCs w:val="16"/>
                <w:lang w:val="en-GB"/>
              </w:rPr>
              <w:t xml:space="preserve">The following action under </w:t>
            </w:r>
            <w:r w:rsidRPr="00B154E9">
              <w:rPr>
                <w:rFonts w:ascii="EYInterstate Light" w:eastAsiaTheme="minorHAnsi" w:hAnsi="EYInterstate Light" w:cs="Arial"/>
                <w:b/>
                <w:color w:val="000000"/>
                <w:sz w:val="16"/>
                <w:szCs w:val="16"/>
                <w:lang w:val="en-GB"/>
              </w:rPr>
              <w:t>Thematic Area 4.1</w:t>
            </w:r>
            <w:r w:rsidR="00614A96">
              <w:rPr>
                <w:rFonts w:cs="EYInterstate Light"/>
                <w:b/>
                <w:bCs/>
                <w:color w:val="000000"/>
                <w:sz w:val="16"/>
                <w:szCs w:val="16"/>
                <w:lang w:val="en-US"/>
              </w:rPr>
              <w:t xml:space="preserve"> </w:t>
            </w:r>
            <w:r w:rsidR="00614A96" w:rsidRPr="00B154E9">
              <w:rPr>
                <w:rFonts w:ascii="EYInterstate Light" w:hAnsi="EYInterstate Light" w:cs="Trebuchet MS"/>
                <w:b/>
                <w:i/>
                <w:color w:val="000000"/>
                <w:sz w:val="16"/>
                <w:szCs w:val="16"/>
                <w:lang w:val="en-US"/>
              </w:rPr>
              <w:t>Investments for the growth of the demand of local tourism networks and promotion of innovative tourism activities</w:t>
            </w:r>
            <w:r w:rsidRPr="00B154E9">
              <w:rPr>
                <w:rFonts w:ascii="EYInterstate Light" w:hAnsi="EYInterstate Light" w:cs="Arial"/>
                <w:b/>
                <w:i/>
                <w:color w:val="000000"/>
                <w:sz w:val="16"/>
                <w:szCs w:val="16"/>
                <w:lang w:val="en-GB"/>
              </w:rPr>
              <w:t xml:space="preserve"> </w:t>
            </w:r>
            <w:r w:rsidRPr="0066098A">
              <w:rPr>
                <w:rFonts w:ascii="EYInterstate Light" w:hAnsi="EYInterstate Light" w:cs="Arial"/>
                <w:color w:val="000000"/>
                <w:sz w:val="16"/>
                <w:szCs w:val="16"/>
                <w:lang w:val="en-GB"/>
              </w:rPr>
              <w:t>is consistent with the measure of the NRP:</w:t>
            </w:r>
          </w:p>
          <w:p w:rsidR="006824D6" w:rsidRDefault="00614A9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14A96">
              <w:rPr>
                <w:rFonts w:ascii="EYInterstate Light" w:hAnsi="EYInterstate Light" w:cs="Arial"/>
                <w:color w:val="000000"/>
                <w:sz w:val="16"/>
                <w:szCs w:val="16"/>
                <w:lang w:val="en-US"/>
              </w:rPr>
              <w:t>Organization of  knowledge transfer, exchange of good practice examples, networking and development of innovations for protection of natural and cultural heritage and sustainable tourism</w:t>
            </w:r>
          </w:p>
        </w:tc>
      </w:tr>
      <w:tr w:rsidR="008329B0" w:rsidRPr="0066098A" w:rsidTr="00B5299B">
        <w:trPr>
          <w:trHeight w:val="104"/>
        </w:trPr>
        <w:tc>
          <w:tcPr>
            <w:tcW w:w="285" w:type="pct"/>
            <w:vMerge w:val="restart"/>
            <w:shd w:val="clear" w:color="auto" w:fill="F2F2F2" w:themeFill="background1" w:themeFillShade="F2"/>
            <w:textDirection w:val="btLr"/>
            <w:vAlign w:val="center"/>
          </w:tcPr>
          <w:p w:rsidR="008329B0" w:rsidRPr="0066098A" w:rsidRDefault="008329B0" w:rsidP="00304C42">
            <w:pPr>
              <w:autoSpaceDE/>
              <w:autoSpaceDN/>
              <w:adjustRightInd/>
              <w:spacing w:before="120" w:line="276" w:lineRule="auto"/>
              <w:ind w:left="113" w:right="113"/>
              <w:jc w:val="left"/>
              <w:rPr>
                <w:rFonts w:cs="Arial"/>
                <w:b/>
                <w:sz w:val="16"/>
                <w:szCs w:val="16"/>
              </w:rPr>
            </w:pPr>
            <w:r w:rsidRPr="0066098A">
              <w:rPr>
                <w:rFonts w:cs="Arial"/>
                <w:b/>
                <w:sz w:val="16"/>
                <w:szCs w:val="16"/>
              </w:rPr>
              <w:t>Climate change and energy</w:t>
            </w: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Improving the protection system against the risk of flooding</w:t>
            </w:r>
          </w:p>
          <w:p w:rsidR="006824D6" w:rsidRDefault="008329B0" w:rsidP="00705AC1">
            <w:pPr>
              <w:pStyle w:val="ListParagraph"/>
              <w:numPr>
                <w:ilvl w:val="0"/>
                <w:numId w:val="3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Improving hydrological forecasts</w:t>
            </w:r>
          </w:p>
          <w:p w:rsidR="006824D6" w:rsidRDefault="008329B0" w:rsidP="00705AC1">
            <w:pPr>
              <w:pStyle w:val="ListParagraph"/>
              <w:numPr>
                <w:ilvl w:val="0"/>
                <w:numId w:val="3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Increasing the awareness and information level of population</w:t>
            </w:r>
          </w:p>
          <w:p w:rsidR="006824D6" w:rsidRDefault="008329B0" w:rsidP="00705AC1">
            <w:pPr>
              <w:pStyle w:val="ListParagraph"/>
              <w:numPr>
                <w:ilvl w:val="0"/>
                <w:numId w:val="3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Expanding and modernising the specific infrastructure works</w:t>
            </w:r>
          </w:p>
        </w:tc>
        <w:tc>
          <w:tcPr>
            <w:tcW w:w="1111" w:type="pct"/>
            <w:shd w:val="clear" w:color="auto" w:fill="EEECE1" w:themeFill="background2"/>
          </w:tcPr>
          <w:p w:rsidR="008329B0" w:rsidRPr="0066098A" w:rsidRDefault="008329B0" w:rsidP="00304C42">
            <w:pPr>
              <w:spacing w:line="288" w:lineRule="auto"/>
              <w:jc w:val="left"/>
              <w:rPr>
                <w:rFonts w:cs="Arial"/>
                <w:b/>
                <w:bCs/>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bCs/>
                <w:color w:val="000000"/>
                <w:sz w:val="16"/>
                <w:szCs w:val="16"/>
              </w:rPr>
              <w:t>Priority Axis 2.</w:t>
            </w:r>
            <w:r w:rsidRPr="0066098A">
              <w:rPr>
                <w:rFonts w:cs="Arial"/>
                <w:bCs/>
                <w:color w:val="000000"/>
                <w:sz w:val="16"/>
                <w:szCs w:val="16"/>
              </w:rPr>
              <w:t xml:space="preserve"> Environmental protection and risk management</w:t>
            </w:r>
          </w:p>
          <w:p w:rsidR="00AC68D0" w:rsidRPr="00B154E9" w:rsidRDefault="00AC68D0" w:rsidP="00304C42">
            <w:pPr>
              <w:spacing w:line="288" w:lineRule="auto"/>
              <w:jc w:val="left"/>
              <w:rPr>
                <w:rFonts w:cs="Arial"/>
                <w:b/>
                <w:bCs/>
                <w:color w:val="000000"/>
                <w:sz w:val="16"/>
                <w:szCs w:val="16"/>
              </w:rPr>
            </w:pPr>
            <w:r w:rsidRPr="00B154E9">
              <w:rPr>
                <w:rFonts w:cs="Arial"/>
                <w:b/>
                <w:bCs/>
                <w:color w:val="000000"/>
                <w:sz w:val="16"/>
                <w:szCs w:val="16"/>
              </w:rPr>
              <w:t xml:space="preserve">Specific Objective 2.1. </w:t>
            </w:r>
          </w:p>
          <w:p w:rsidR="008329B0" w:rsidRPr="0066098A" w:rsidRDefault="00AC68D0" w:rsidP="00304C42">
            <w:pPr>
              <w:spacing w:line="288" w:lineRule="auto"/>
              <w:jc w:val="left"/>
              <w:rPr>
                <w:rFonts w:cs="Arial"/>
                <w:bCs/>
                <w:color w:val="000000"/>
                <w:sz w:val="16"/>
                <w:szCs w:val="16"/>
              </w:rPr>
            </w:pPr>
            <w:r w:rsidRPr="00AC68D0">
              <w:rPr>
                <w:rFonts w:cs="Arial"/>
                <w:bCs/>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AC68D0" w:rsidRDefault="008329B0" w:rsidP="00304C42">
            <w:pPr>
              <w:spacing w:line="288" w:lineRule="auto"/>
              <w:jc w:val="left"/>
              <w:rPr>
                <w:rFonts w:eastAsiaTheme="minorHAnsi" w:cs="Arial"/>
                <w:color w:val="000000"/>
                <w:sz w:val="16"/>
                <w:szCs w:val="16"/>
              </w:rPr>
            </w:pPr>
            <w:r w:rsidRPr="0066098A">
              <w:rPr>
                <w:rFonts w:eastAsiaTheme="minorHAnsi" w:cs="Arial"/>
                <w:b/>
                <w:color w:val="000000"/>
                <w:sz w:val="16"/>
                <w:szCs w:val="16"/>
              </w:rPr>
              <w:t>Specific Objective 2.</w:t>
            </w:r>
            <w:r w:rsidR="00AC68D0">
              <w:rPr>
                <w:rFonts w:eastAsiaTheme="minorHAnsi" w:cs="Arial"/>
                <w:b/>
                <w:color w:val="000000"/>
                <w:sz w:val="16"/>
                <w:szCs w:val="16"/>
              </w:rPr>
              <w:t>2</w:t>
            </w:r>
            <w:r w:rsidRPr="0066098A">
              <w:rPr>
                <w:rFonts w:eastAsiaTheme="minorHAnsi" w:cs="Arial"/>
                <w:b/>
                <w:color w:val="000000"/>
                <w:sz w:val="16"/>
                <w:szCs w:val="16"/>
              </w:rPr>
              <w:t>.</w:t>
            </w:r>
            <w:r w:rsidRPr="0066098A">
              <w:rPr>
                <w:rFonts w:eastAsiaTheme="minorHAnsi" w:cs="Arial"/>
                <w:color w:val="000000"/>
                <w:sz w:val="16"/>
                <w:szCs w:val="16"/>
              </w:rPr>
              <w:t xml:space="preserve"> </w:t>
            </w:r>
          </w:p>
          <w:p w:rsidR="008329B0" w:rsidRPr="0066098A" w:rsidRDefault="00AC68D0" w:rsidP="00304C42">
            <w:pPr>
              <w:spacing w:before="120" w:line="276" w:lineRule="auto"/>
              <w:jc w:val="left"/>
              <w:rPr>
                <w:rFonts w:cs="Arial"/>
                <w:b/>
                <w:bCs/>
                <w:color w:val="000000"/>
                <w:sz w:val="16"/>
                <w:szCs w:val="16"/>
              </w:rPr>
            </w:pPr>
            <w:r>
              <w:rPr>
                <w:rFonts w:cs="EYInterstate Light"/>
                <w:color w:val="000000"/>
                <w:kern w:val="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r w:rsidRPr="0066098A" w:rsidDel="00AC68D0">
              <w:rPr>
                <w:rFonts w:eastAsiaTheme="minorHAnsi" w:cs="Arial"/>
                <w:color w:val="000000"/>
                <w:sz w:val="16"/>
                <w:szCs w:val="16"/>
              </w:rPr>
              <w:t xml:space="preserve"> </w:t>
            </w: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614A96" w:rsidRPr="00614A96">
              <w:rPr>
                <w:rFonts w:cs="Arial"/>
                <w:b/>
                <w:color w:val="000000"/>
                <w:sz w:val="16"/>
                <w:szCs w:val="16"/>
              </w:rPr>
              <w:t>– consistency is identified</w:t>
            </w:r>
          </w:p>
          <w:p w:rsidR="008329B0" w:rsidRPr="0066098A" w:rsidRDefault="008329B0" w:rsidP="00304C42">
            <w:pPr>
              <w:spacing w:line="288" w:lineRule="auto"/>
              <w:jc w:val="left"/>
              <w:rPr>
                <w:rFonts w:eastAsiaTheme="minorHAnsi" w:cs="Arial"/>
                <w:i/>
                <w:color w:val="000000"/>
                <w:sz w:val="16"/>
                <w:szCs w:val="16"/>
              </w:rPr>
            </w:pPr>
            <w:r w:rsidRPr="0066098A">
              <w:rPr>
                <w:rFonts w:cs="Arial"/>
                <w:color w:val="000000"/>
                <w:sz w:val="16"/>
                <w:szCs w:val="16"/>
              </w:rPr>
              <w:t xml:space="preserve">a) The following actions </w:t>
            </w:r>
            <w:r w:rsidRPr="00B154E9">
              <w:rPr>
                <w:rFonts w:cs="Arial"/>
                <w:b/>
                <w:color w:val="000000"/>
                <w:sz w:val="16"/>
                <w:szCs w:val="16"/>
              </w:rPr>
              <w:t xml:space="preserve">under </w:t>
            </w:r>
            <w:r w:rsidRPr="00B154E9">
              <w:rPr>
                <w:rFonts w:eastAsiaTheme="minorHAnsi" w:cs="Arial"/>
                <w:b/>
                <w:color w:val="000000"/>
                <w:sz w:val="16"/>
                <w:szCs w:val="16"/>
              </w:rPr>
              <w:t xml:space="preserve">Thematic Area 2.2. </w:t>
            </w:r>
            <w:r w:rsidRPr="00B154E9">
              <w:rPr>
                <w:rFonts w:eastAsiaTheme="minorHAnsi" w:cs="Arial"/>
                <w:b/>
                <w:i/>
                <w:color w:val="000000"/>
                <w:sz w:val="16"/>
                <w:szCs w:val="16"/>
              </w:rPr>
              <w:t>Environmental risks management and emergency preparedness</w:t>
            </w:r>
            <w:r w:rsidRPr="0066098A">
              <w:rPr>
                <w:rFonts w:eastAsiaTheme="minorHAnsi" w:cs="Arial"/>
                <w:i/>
                <w:color w:val="000000"/>
                <w:sz w:val="16"/>
                <w:szCs w:val="16"/>
              </w:rPr>
              <w:t xml:space="preserve"> </w:t>
            </w:r>
            <w:r w:rsidRPr="0066098A">
              <w:rPr>
                <w:rFonts w:cs="Arial"/>
                <w:color w:val="000000"/>
                <w:sz w:val="16"/>
                <w:szCs w:val="16"/>
              </w:rPr>
              <w:t>are consistent with the measures provided in the NRP:</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Development </w:t>
            </w:r>
            <w:r w:rsidR="00AC68D0" w:rsidRPr="00AC68D0">
              <w:rPr>
                <w:rFonts w:ascii="EYInterstate Light" w:hAnsi="EYInterstate Light" w:cs="Arial"/>
                <w:color w:val="000000"/>
                <w:sz w:val="16"/>
                <w:szCs w:val="16"/>
                <w:lang w:val="en-GB"/>
              </w:rPr>
              <w:t>of joint structures and partnerships for the integration of the involved entities on initiatives in relation to the Danube Strategy (Danube River Basin Management, ICPDR initiatives, European Floods Alert System etc.), including the investments in infrastructure and equipment</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Establishment </w:t>
            </w:r>
            <w:r w:rsidR="00AC68D0" w:rsidRPr="00AC68D0">
              <w:rPr>
                <w:rFonts w:ascii="EYInterstate Light" w:hAnsi="EYInterstate Light" w:cs="Arial"/>
                <w:color w:val="000000"/>
                <w:sz w:val="16"/>
                <w:szCs w:val="16"/>
                <w:lang w:val="en-GB"/>
              </w:rPr>
              <w:t>and enhancement of cross border liaison in the environmental planning of the involved entities including joint risk mapping of accident risk spots, risk assessment and evaluation exercises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AC68D0" w:rsidRPr="00AC68D0">
              <w:rPr>
                <w:rFonts w:ascii="EYInterstate Light" w:hAnsi="EYInterstate Light" w:cs="Arial"/>
                <w:color w:val="000000"/>
                <w:sz w:val="16"/>
                <w:szCs w:val="16"/>
                <w:lang w:val="en-GB"/>
              </w:rPr>
              <w:t>Establishment of networks and partnerships for joint training actions for public entities and local communities in the field of management of environmental emergencies; joint trainings and maintenance of interoperability including the purchase of compatible equipment</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AC68D0" w:rsidRPr="00AC68D0">
              <w:rPr>
                <w:rFonts w:ascii="EYInterstate Light" w:hAnsi="EYInterstate Light" w:cs="Arial"/>
                <w:color w:val="000000"/>
                <w:sz w:val="16"/>
                <w:szCs w:val="16"/>
                <w:lang w:val="en-GB"/>
              </w:rPr>
              <w:t>Establishment of joint services for the management and control of risks generated by hot spots of industrial pollution</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AC68D0" w:rsidRPr="00AC68D0">
              <w:rPr>
                <w:rFonts w:ascii="EYInterstate Light" w:hAnsi="EYInterstate Light" w:cs="Arial"/>
                <w:color w:val="000000"/>
                <w:sz w:val="16"/>
                <w:szCs w:val="16"/>
                <w:lang w:val="en-GB"/>
              </w:rPr>
              <w:t>Joint actions dedicated to preparing children/ youth to respond to emergency situations, including i.a school camps, trainings</w:t>
            </w:r>
            <w:r w:rsidR="00AC68D0" w:rsidRPr="00AC68D0" w:rsidDel="00AC68D0">
              <w:rPr>
                <w:rFonts w:ascii="EYInterstate Light" w:hAnsi="EYInterstate Light" w:cs="Arial"/>
                <w:color w:val="000000"/>
                <w:sz w:val="16"/>
                <w:szCs w:val="16"/>
                <w:lang w:val="en-GB"/>
              </w:rPr>
              <w:t xml:space="preserve"> </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AC68D0" w:rsidRPr="00AC68D0">
              <w:rPr>
                <w:rFonts w:ascii="EYInterstate Light" w:hAnsi="EYInterstate Light" w:cs="Arial"/>
                <w:color w:val="000000"/>
                <w:sz w:val="16"/>
                <w:szCs w:val="16"/>
                <w:lang w:val="en-US"/>
              </w:rPr>
              <w:t xml:space="preserve"> </w:t>
            </w:r>
            <w:r w:rsidR="00AC68D0" w:rsidRPr="00AC68D0">
              <w:rPr>
                <w:rFonts w:ascii="EYInterstate Light" w:hAnsi="EYInterstate Light" w:cs="Arial"/>
                <w:color w:val="000000"/>
                <w:sz w:val="16"/>
                <w:szCs w:val="16"/>
                <w:lang w:val="en-GB"/>
              </w:rPr>
              <w:t>Investments in infrastructure and equipment for risk management and emergency preparedness</w:t>
            </w:r>
          </w:p>
          <w:p w:rsidR="008329B0" w:rsidRDefault="008329B0" w:rsidP="00304C42">
            <w:pPr>
              <w:spacing w:line="288" w:lineRule="auto"/>
              <w:jc w:val="left"/>
              <w:rPr>
                <w:rFonts w:cs="Arial"/>
                <w:color w:val="000000"/>
                <w:sz w:val="16"/>
                <w:szCs w:val="16"/>
              </w:rPr>
            </w:pPr>
            <w:r w:rsidRPr="0066098A">
              <w:rPr>
                <w:rFonts w:cs="Arial"/>
                <w:color w:val="000000"/>
                <w:sz w:val="16"/>
                <w:szCs w:val="16"/>
              </w:rPr>
              <w:t xml:space="preserve"> b)</w:t>
            </w:r>
            <w:r w:rsidR="00AC68D0">
              <w:rPr>
                <w:rFonts w:cs="Arial"/>
                <w:color w:val="000000"/>
                <w:sz w:val="16"/>
                <w:szCs w:val="16"/>
              </w:rPr>
              <w:t xml:space="preserve"> </w:t>
            </w:r>
            <w:r w:rsidRPr="0066098A">
              <w:rPr>
                <w:rFonts w:cs="Arial"/>
                <w:color w:val="000000"/>
                <w:sz w:val="16"/>
                <w:szCs w:val="16"/>
              </w:rPr>
              <w:t xml:space="preserve">The actions under </w:t>
            </w:r>
            <w:r w:rsidRPr="00B154E9">
              <w:rPr>
                <w:rFonts w:eastAsiaTheme="minorHAnsi" w:cs="Arial"/>
                <w:b/>
                <w:color w:val="000000"/>
                <w:sz w:val="16"/>
                <w:szCs w:val="16"/>
              </w:rPr>
              <w:t>Thematic Area 2.</w:t>
            </w:r>
            <w:r w:rsidR="00AC68D0" w:rsidRPr="00B154E9">
              <w:rPr>
                <w:rFonts w:eastAsiaTheme="minorHAnsi" w:cs="Arial"/>
                <w:b/>
                <w:color w:val="000000"/>
                <w:sz w:val="16"/>
                <w:szCs w:val="16"/>
              </w:rPr>
              <w:t>1</w:t>
            </w:r>
            <w:r w:rsidRPr="00B154E9">
              <w:rPr>
                <w:rFonts w:eastAsiaTheme="minorHAnsi" w:cs="Arial"/>
                <w:b/>
                <w:color w:val="000000"/>
                <w:sz w:val="16"/>
                <w:szCs w:val="16"/>
              </w:rPr>
              <w:t xml:space="preserve">. </w:t>
            </w:r>
            <w:r w:rsidR="00AC68D0" w:rsidRPr="00B154E9">
              <w:rPr>
                <w:rFonts w:cs="EYInterstate Light"/>
                <w:b/>
                <w:i/>
                <w:color w:val="000000"/>
                <w:kern w:val="0"/>
                <w:sz w:val="16"/>
                <w:szCs w:val="16"/>
                <w:lang w:val="en-US"/>
              </w:rPr>
              <w:t>Environmental protection and sustainable use of natural resources</w:t>
            </w:r>
            <w:r w:rsidRPr="00CF7117">
              <w:rPr>
                <w:rFonts w:eastAsiaTheme="minorHAnsi" w:cs="Arial"/>
                <w:i/>
                <w:color w:val="000000"/>
                <w:sz w:val="16"/>
                <w:szCs w:val="16"/>
              </w:rPr>
              <w:t xml:space="preserve"> </w:t>
            </w:r>
            <w:r w:rsidRPr="0066098A">
              <w:rPr>
                <w:rFonts w:cs="Arial"/>
                <w:color w:val="000000"/>
                <w:sz w:val="16"/>
                <w:szCs w:val="16"/>
              </w:rPr>
              <w:t>are consistent with the measures provided in the NRP</w:t>
            </w:r>
            <w:r w:rsidR="00AC68D0">
              <w:rPr>
                <w:rFonts w:cs="Arial"/>
                <w:color w:val="000000"/>
                <w:sz w:val="16"/>
                <w:szCs w:val="16"/>
              </w:rPr>
              <w:t>, among which the following</w:t>
            </w:r>
            <w:r w:rsidRPr="0066098A">
              <w:rPr>
                <w:rFonts w:cs="Arial"/>
                <w:color w:val="000000"/>
                <w:sz w:val="16"/>
                <w:szCs w:val="16"/>
              </w:rPr>
              <w:t xml:space="preserve">: </w:t>
            </w:r>
          </w:p>
          <w:p w:rsidR="00AC68D0" w:rsidRPr="0066098A" w:rsidRDefault="00AC68D0" w:rsidP="00304C42">
            <w:pPr>
              <w:spacing w:line="288" w:lineRule="auto"/>
              <w:jc w:val="left"/>
              <w:rPr>
                <w:rFonts w:eastAsiaTheme="minorHAnsi" w:cs="Arial"/>
                <w:i/>
                <w:color w:val="000000"/>
                <w:sz w:val="16"/>
                <w:szCs w:val="16"/>
              </w:rPr>
            </w:pPr>
          </w:p>
          <w:p w:rsidR="006824D6" w:rsidRDefault="00AC68D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AC68D0">
              <w:rPr>
                <w:rFonts w:ascii="EYInterstate Light" w:hAnsi="EYInterstate Light" w:cs="Arial"/>
                <w:color w:val="000000"/>
                <w:sz w:val="16"/>
                <w:szCs w:val="16"/>
                <w:lang w:val="en-GB"/>
              </w:rPr>
              <w:t>Establishment and enhancement of cross border partnerships and networks in the field of natural resources, biodiversity, technologies for environmental protection, for the identification and transfer of innovations tailored to the local needs</w:t>
            </w:r>
          </w:p>
          <w:p w:rsidR="006824D6" w:rsidRDefault="00AC68D0" w:rsidP="00705AC1">
            <w:pPr>
              <w:pStyle w:val="ListParagraph"/>
              <w:numPr>
                <w:ilvl w:val="0"/>
                <w:numId w:val="84"/>
              </w:numPr>
              <w:spacing w:before="120" w:after="120" w:line="240" w:lineRule="auto"/>
              <w:contextualSpacing w:val="0"/>
              <w:rPr>
                <w:lang w:val="en-GB"/>
              </w:rPr>
            </w:pPr>
            <w:r w:rsidRPr="00AC68D0">
              <w:rPr>
                <w:rFonts w:ascii="EYInterstate Light" w:hAnsi="EYInterstate Light" w:cs="Arial"/>
                <w:color w:val="000000"/>
                <w:sz w:val="16"/>
                <w:szCs w:val="16"/>
                <w:lang w:val="en-GB"/>
              </w:rPr>
              <w:t>Establishment and enhancement of cross border partnerships and networks in the field of energy efficiency, renewable energy, such as usage of geothermal hot springs, water, sun and wind power for producing electric energy, including investments in infrastructure and equipment based on common and tailored technical solutions</w:t>
            </w:r>
            <w:r w:rsidR="008329B0" w:rsidRPr="0066098A">
              <w:rPr>
                <w:lang w:val="en-GB"/>
              </w:rPr>
              <w:t xml:space="preserve"> </w:t>
            </w:r>
          </w:p>
          <w:p w:rsidR="008329B0" w:rsidRPr="00CF7117" w:rsidRDefault="008329B0" w:rsidP="00B154E9">
            <w:pPr>
              <w:spacing w:line="288" w:lineRule="auto"/>
              <w:jc w:val="left"/>
              <w:rPr>
                <w:rFonts w:cs="Arial"/>
                <w:color w:val="000000"/>
                <w:sz w:val="16"/>
                <w:szCs w:val="16"/>
              </w:rPr>
            </w:pPr>
            <w:r w:rsidRPr="0066098A">
              <w:rPr>
                <w:rFonts w:cs="Arial"/>
                <w:color w:val="000000"/>
                <w:sz w:val="16"/>
                <w:szCs w:val="16"/>
              </w:rPr>
              <w:t>c)</w:t>
            </w:r>
            <w:r w:rsidR="00AC68D0">
              <w:rPr>
                <w:rFonts w:cs="Arial"/>
                <w:color w:val="000000"/>
                <w:sz w:val="16"/>
                <w:szCs w:val="16"/>
              </w:rPr>
              <w:t xml:space="preserve"> </w:t>
            </w:r>
            <w:r w:rsidRPr="0066098A">
              <w:rPr>
                <w:rFonts w:cs="Arial"/>
                <w:color w:val="000000"/>
                <w:sz w:val="16"/>
                <w:szCs w:val="16"/>
              </w:rPr>
              <w:t xml:space="preserve">The </w:t>
            </w:r>
            <w:r w:rsidR="00AC68D0">
              <w:rPr>
                <w:rFonts w:cs="Arial"/>
                <w:color w:val="000000"/>
                <w:sz w:val="16"/>
                <w:szCs w:val="16"/>
              </w:rPr>
              <w:t xml:space="preserve">actions applying to </w:t>
            </w:r>
            <w:r w:rsidR="00AC68D0" w:rsidRPr="00AC68D0">
              <w:rPr>
                <w:rFonts w:cs="Arial"/>
                <w:b/>
                <w:color w:val="000000"/>
                <w:sz w:val="16"/>
                <w:szCs w:val="16"/>
              </w:rPr>
              <w:t xml:space="preserve">Thematic Area 2.1. </w:t>
            </w:r>
            <w:r w:rsidR="00AC68D0" w:rsidRPr="00AC68D0">
              <w:rPr>
                <w:rFonts w:cs="Arial"/>
                <w:b/>
                <w:i/>
                <w:color w:val="000000"/>
                <w:sz w:val="16"/>
                <w:szCs w:val="16"/>
                <w:lang w:val="en-US"/>
              </w:rPr>
              <w:t>Environmental protection and sustainable use of natural resources</w:t>
            </w:r>
            <w:r w:rsidR="00AC68D0">
              <w:rPr>
                <w:rFonts w:cs="Arial"/>
                <w:b/>
                <w:i/>
                <w:color w:val="000000"/>
                <w:sz w:val="16"/>
                <w:szCs w:val="16"/>
                <w:lang w:val="en-US"/>
              </w:rPr>
              <w:t xml:space="preserve"> </w:t>
            </w:r>
            <w:r w:rsidR="00AC68D0">
              <w:rPr>
                <w:rFonts w:cs="Arial"/>
                <w:color w:val="000000"/>
                <w:sz w:val="16"/>
                <w:szCs w:val="16"/>
                <w:lang w:val="en-US"/>
              </w:rPr>
              <w:t>described at point b) are consistent with the measures envisaged by NRP.</w:t>
            </w:r>
          </w:p>
          <w:p w:rsidR="008329B0" w:rsidRPr="0066098A" w:rsidRDefault="008329B0" w:rsidP="00304C42">
            <w:pPr>
              <w:autoSpaceDE/>
              <w:autoSpaceDN/>
              <w:adjustRightInd/>
              <w:spacing w:before="120" w:line="240" w:lineRule="auto"/>
              <w:jc w:val="left"/>
              <w:rPr>
                <w:rFonts w:cs="Arial"/>
                <w:color w:val="000000"/>
                <w:sz w:val="16"/>
                <w:szCs w:val="16"/>
              </w:rPr>
            </w:pP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Starting operationalization of the National Strategy on Climate Change 2013-2020</w:t>
            </w:r>
          </w:p>
          <w:p w:rsidR="006824D6" w:rsidRDefault="008329B0" w:rsidP="00705AC1">
            <w:pPr>
              <w:pStyle w:val="ListParagraph"/>
              <w:numPr>
                <w:ilvl w:val="0"/>
                <w:numId w:val="4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Develop National Action Plan on Climate Change </w:t>
            </w:r>
          </w:p>
          <w:p w:rsidR="006824D6" w:rsidRDefault="008329B0" w:rsidP="00705AC1">
            <w:pPr>
              <w:pStyle w:val="ListParagraph"/>
              <w:numPr>
                <w:ilvl w:val="0"/>
                <w:numId w:val="4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Conduct a study to create the institutional framework on the application of the provisions of Decision NO. 406/2009/EC (Effort Sharing decision – reducing GES emissions)</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7"/>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7"/>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Reduction of GHG emissions in aviation</w:t>
            </w:r>
          </w:p>
          <w:p w:rsidR="006824D6" w:rsidRDefault="008329B0" w:rsidP="00705AC1">
            <w:pPr>
              <w:pStyle w:val="ListParagraph"/>
              <w:numPr>
                <w:ilvl w:val="0"/>
                <w:numId w:val="41"/>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Accreditation of Henri Coanda International Airport according to CO2 emissions management certification standards  set out in the Accreditation Programme of CO2 levels for Airports</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sz w:val="16"/>
                <w:szCs w:val="16"/>
              </w:rPr>
            </w:pPr>
            <w:r w:rsidRPr="0066098A">
              <w:rPr>
                <w:rFonts w:cs="Arial"/>
                <w:b/>
                <w:sz w:val="16"/>
                <w:szCs w:val="16"/>
              </w:rPr>
              <w:t>N/A</w:t>
            </w:r>
          </w:p>
          <w:p w:rsidR="006824D6" w:rsidRDefault="008329B0" w:rsidP="00705AC1">
            <w:pPr>
              <w:pStyle w:val="ListParagraph"/>
              <w:numPr>
                <w:ilvl w:val="0"/>
                <w:numId w:val="6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Not applicable </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Improving the efficiency of support systems for renewable energy</w:t>
            </w:r>
          </w:p>
          <w:p w:rsidR="006824D6" w:rsidRDefault="008329B0" w:rsidP="00705AC1">
            <w:pPr>
              <w:pStyle w:val="ListParagraph"/>
              <w:numPr>
                <w:ilvl w:val="0"/>
                <w:numId w:val="4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 methodology for the annual mandatory quota of green certificates</w:t>
            </w:r>
          </w:p>
          <w:p w:rsidR="006824D6" w:rsidRDefault="008329B0" w:rsidP="00705AC1">
            <w:pPr>
              <w:pStyle w:val="ListParagraph"/>
              <w:numPr>
                <w:ilvl w:val="0"/>
                <w:numId w:val="4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Periodic assessment (annual) of specific indicators for the analysis of the over-compensation system to promote green certificates</w:t>
            </w: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sz w:val="16"/>
                <w:szCs w:val="16"/>
              </w:rPr>
            </w:pPr>
            <w:r w:rsidRPr="0066098A">
              <w:rPr>
                <w:rFonts w:cs="Arial"/>
                <w:b/>
                <w:sz w:val="16"/>
                <w:szCs w:val="16"/>
              </w:rPr>
              <w:t>N/A</w:t>
            </w:r>
          </w:p>
          <w:p w:rsidR="006824D6" w:rsidRDefault="008329B0" w:rsidP="00705AC1">
            <w:pPr>
              <w:pStyle w:val="ListParagraph"/>
              <w:numPr>
                <w:ilvl w:val="0"/>
                <w:numId w:val="7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color w:val="000000"/>
                <w:sz w:val="16"/>
                <w:szCs w:val="16"/>
              </w:rPr>
            </w:pPr>
          </w:p>
          <w:p w:rsidR="008329B0" w:rsidRPr="0066098A" w:rsidRDefault="008329B0" w:rsidP="00304C42">
            <w:pPr>
              <w:spacing w:before="120" w:line="276" w:lineRule="auto"/>
              <w:jc w:val="left"/>
              <w:rPr>
                <w:rFonts w:cs="Arial"/>
                <w:color w:val="000000"/>
                <w:sz w:val="16"/>
                <w:szCs w:val="16"/>
              </w:rPr>
            </w:pPr>
          </w:p>
          <w:p w:rsidR="008329B0" w:rsidRPr="0066098A" w:rsidRDefault="008329B0" w:rsidP="00304C42">
            <w:pPr>
              <w:spacing w:before="120" w:line="276" w:lineRule="auto"/>
              <w:jc w:val="left"/>
              <w:rPr>
                <w:rFonts w:cs="Arial"/>
                <w:color w:val="000000"/>
                <w:sz w:val="16"/>
                <w:szCs w:val="16"/>
              </w:rPr>
            </w:pP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Renewable energy sources’ capitalization</w:t>
            </w:r>
          </w:p>
          <w:p w:rsidR="006824D6" w:rsidRDefault="008329B0" w:rsidP="00705AC1">
            <w:pPr>
              <w:pStyle w:val="ListParagraph"/>
              <w:numPr>
                <w:ilvl w:val="0"/>
                <w:numId w:val="4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 a funding mechanism on realising initial investments and upgrading hydropower plants</w:t>
            </w:r>
          </w:p>
          <w:p w:rsidR="006824D6" w:rsidRDefault="008329B0" w:rsidP="00705AC1">
            <w:pPr>
              <w:pStyle w:val="ListParagraph"/>
              <w:numPr>
                <w:ilvl w:val="0"/>
                <w:numId w:val="4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 a funding mechanism on realising initial investments and upgrading thermal energy plants that use geothermal energy</w:t>
            </w:r>
          </w:p>
        </w:tc>
        <w:tc>
          <w:tcPr>
            <w:tcW w:w="1111" w:type="pct"/>
            <w:shd w:val="clear" w:color="auto" w:fill="EEECE1" w:themeFill="background2"/>
          </w:tcPr>
          <w:p w:rsidR="008329B0" w:rsidRPr="0066098A" w:rsidRDefault="008329B0" w:rsidP="00304C42">
            <w:pPr>
              <w:spacing w:line="288" w:lineRule="auto"/>
              <w:jc w:val="left"/>
              <w:rPr>
                <w:rFonts w:cs="Arial"/>
                <w:b/>
                <w:bCs/>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bCs/>
                <w:color w:val="000000"/>
                <w:sz w:val="16"/>
                <w:szCs w:val="16"/>
              </w:rPr>
              <w:t>Priority Axis 2.</w:t>
            </w:r>
            <w:r w:rsidRPr="0066098A">
              <w:rPr>
                <w:rFonts w:cs="Arial"/>
                <w:bCs/>
                <w:color w:val="000000"/>
                <w:sz w:val="16"/>
                <w:szCs w:val="16"/>
              </w:rPr>
              <w:t xml:space="preserve"> Environmental protection and risk management</w:t>
            </w:r>
          </w:p>
          <w:p w:rsidR="008329B0" w:rsidRPr="0066098A" w:rsidRDefault="008329B0" w:rsidP="00304C42">
            <w:pPr>
              <w:spacing w:line="288" w:lineRule="auto"/>
              <w:jc w:val="left"/>
              <w:rPr>
                <w:rFonts w:cs="Arial"/>
                <w:bCs/>
                <w:color w:val="000000"/>
                <w:sz w:val="16"/>
                <w:szCs w:val="16"/>
              </w:rPr>
            </w:pPr>
          </w:p>
          <w:p w:rsidR="00C434E4" w:rsidRDefault="008329B0" w:rsidP="00304C42">
            <w:pPr>
              <w:spacing w:line="288" w:lineRule="auto"/>
              <w:jc w:val="left"/>
              <w:rPr>
                <w:rFonts w:eastAsiaTheme="minorHAnsi" w:cs="Arial"/>
                <w:b/>
                <w:color w:val="000000"/>
                <w:sz w:val="16"/>
                <w:szCs w:val="16"/>
              </w:rPr>
            </w:pPr>
            <w:r w:rsidRPr="0066098A">
              <w:rPr>
                <w:rFonts w:eastAsiaTheme="minorHAnsi" w:cs="Arial"/>
                <w:b/>
                <w:color w:val="000000"/>
                <w:sz w:val="16"/>
                <w:szCs w:val="16"/>
              </w:rPr>
              <w:t xml:space="preserve">Specific Objective 2.1. </w:t>
            </w:r>
          </w:p>
          <w:p w:rsidR="00C434E4" w:rsidRPr="00C434E4" w:rsidRDefault="00C434E4" w:rsidP="00C434E4">
            <w:pPr>
              <w:spacing w:line="288" w:lineRule="auto"/>
              <w:jc w:val="left"/>
              <w:rPr>
                <w:rFonts w:eastAsiaTheme="minorHAnsi" w:cs="Arial"/>
                <w:bCs/>
                <w:color w:val="000000"/>
                <w:sz w:val="16"/>
                <w:szCs w:val="16"/>
              </w:rPr>
            </w:pPr>
            <w:r w:rsidRPr="00C434E4">
              <w:rPr>
                <w:rFonts w:eastAsiaTheme="minorHAnsi" w:cs="Arial"/>
                <w:bCs/>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sz w:val="16"/>
                <w:szCs w:val="16"/>
              </w:rPr>
            </w:pPr>
            <w:r w:rsidRPr="0066098A">
              <w:rPr>
                <w:rFonts w:cs="Arial"/>
                <w:b/>
                <w:sz w:val="16"/>
                <w:szCs w:val="16"/>
              </w:rPr>
              <w:t>YES</w:t>
            </w:r>
            <w:r w:rsidR="00C434E4">
              <w:rPr>
                <w:rFonts w:cs="Arial"/>
                <w:b/>
                <w:sz w:val="16"/>
                <w:szCs w:val="16"/>
              </w:rPr>
              <w:t xml:space="preserve"> – consistency is identified</w:t>
            </w:r>
          </w:p>
          <w:p w:rsidR="008329B0" w:rsidRPr="0066098A" w:rsidRDefault="008329B0" w:rsidP="00304C42">
            <w:pPr>
              <w:spacing w:before="120" w:line="276" w:lineRule="auto"/>
              <w:jc w:val="left"/>
              <w:rPr>
                <w:rFonts w:cs="Arial"/>
                <w:sz w:val="16"/>
                <w:szCs w:val="16"/>
              </w:rPr>
            </w:pPr>
            <w:r w:rsidRPr="0066098A">
              <w:rPr>
                <w:rFonts w:cs="Arial"/>
                <w:sz w:val="16"/>
                <w:szCs w:val="16"/>
              </w:rPr>
              <w:t xml:space="preserve">a) The implementation of a funding mechanism and upgrading power plants is not specifically mentioned. However, the following action under </w:t>
            </w:r>
            <w:r w:rsidRPr="00B154E9">
              <w:rPr>
                <w:rFonts w:eastAsiaTheme="minorHAnsi" w:cs="Arial"/>
                <w:b/>
                <w:color w:val="000000"/>
                <w:sz w:val="16"/>
                <w:szCs w:val="16"/>
              </w:rPr>
              <w:t xml:space="preserve">Thematic Area 2.1. </w:t>
            </w:r>
            <w:r w:rsidRPr="00B154E9">
              <w:rPr>
                <w:rFonts w:eastAsiaTheme="minorHAnsi" w:cs="Arial"/>
                <w:b/>
                <w:i/>
                <w:color w:val="000000"/>
                <w:sz w:val="16"/>
                <w:szCs w:val="16"/>
              </w:rPr>
              <w:t>Environmental protection and sustainable use of natural resources</w:t>
            </w:r>
            <w:r w:rsidRPr="0066098A">
              <w:rPr>
                <w:rFonts w:cs="Arial"/>
                <w:sz w:val="16"/>
                <w:szCs w:val="16"/>
              </w:rPr>
              <w:t xml:space="preserve"> is consistent with the measure of the NRP:</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Establishment and enhancement of cross border partnerships and networks in the field of energy efficiency, usage of geothermal hot springs, water, sun and wind power for producing electric energy, including investments in infrastructure based on common and tailored technical solutions</w:t>
            </w:r>
          </w:p>
          <w:p w:rsidR="008329B0" w:rsidRPr="0066098A" w:rsidRDefault="008329B0" w:rsidP="00304C42">
            <w:pPr>
              <w:spacing w:before="120" w:line="276" w:lineRule="auto"/>
              <w:jc w:val="left"/>
              <w:rPr>
                <w:rFonts w:cs="Arial"/>
                <w:sz w:val="16"/>
                <w:szCs w:val="16"/>
              </w:rPr>
            </w:pPr>
            <w:r w:rsidRPr="0066098A">
              <w:rPr>
                <w:rFonts w:cs="Arial"/>
                <w:sz w:val="16"/>
                <w:szCs w:val="16"/>
              </w:rPr>
              <w:t>b)</w:t>
            </w:r>
            <w:r w:rsidR="00C434E4">
              <w:rPr>
                <w:rFonts w:cs="Arial"/>
                <w:sz w:val="16"/>
                <w:szCs w:val="16"/>
              </w:rPr>
              <w:t xml:space="preserve"> </w:t>
            </w:r>
            <w:r w:rsidRPr="0066098A">
              <w:rPr>
                <w:rFonts w:cs="Arial"/>
                <w:sz w:val="16"/>
                <w:szCs w:val="16"/>
              </w:rPr>
              <w:t xml:space="preserve">The funding mechanism implementation is not specifically mentioned in the Strategy. However the following action under </w:t>
            </w:r>
            <w:r w:rsidRPr="00B154E9">
              <w:rPr>
                <w:rFonts w:eastAsiaTheme="minorHAnsi" w:cs="Arial"/>
                <w:b/>
                <w:color w:val="000000"/>
                <w:sz w:val="16"/>
                <w:szCs w:val="16"/>
              </w:rPr>
              <w:t xml:space="preserve">Thematic Area 2.1. </w:t>
            </w:r>
            <w:r w:rsidRPr="00B154E9">
              <w:rPr>
                <w:rFonts w:eastAsiaTheme="minorHAnsi" w:cs="Arial"/>
                <w:b/>
                <w:i/>
                <w:color w:val="000000"/>
                <w:sz w:val="16"/>
                <w:szCs w:val="16"/>
              </w:rPr>
              <w:t>Environmental protection and sustainable use of natural resources</w:t>
            </w:r>
            <w:r w:rsidRPr="00B154E9">
              <w:rPr>
                <w:rFonts w:cs="Arial"/>
                <w:b/>
                <w:sz w:val="16"/>
                <w:szCs w:val="16"/>
              </w:rPr>
              <w:t xml:space="preserve"> </w:t>
            </w:r>
            <w:r w:rsidRPr="0066098A">
              <w:rPr>
                <w:rFonts w:cs="Arial"/>
                <w:sz w:val="16"/>
                <w:szCs w:val="16"/>
              </w:rPr>
              <w:t>is consistent with the NRP measure:</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Establishment and enhancement of cross border partnerships and networks in the field of energy efficiency, usage of geothermal hot springs, water, sun and wind power for producing electric energy, including investments in infrastructure based on common and tailored technical solutions</w:t>
            </w:r>
          </w:p>
          <w:p w:rsidR="008329B0" w:rsidRPr="0066098A" w:rsidRDefault="008329B0" w:rsidP="00304C42">
            <w:pPr>
              <w:spacing w:before="120" w:line="276" w:lineRule="auto"/>
              <w:jc w:val="left"/>
              <w:rPr>
                <w:rFonts w:cs="Arial"/>
                <w:sz w:val="16"/>
                <w:szCs w:val="16"/>
                <w:highlight w:val="yellow"/>
              </w:rPr>
            </w:pP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Improving energy efficiency</w:t>
            </w:r>
          </w:p>
          <w:p w:rsidR="006824D6" w:rsidRDefault="008329B0" w:rsidP="00705AC1">
            <w:pPr>
              <w:pStyle w:val="ListParagraph"/>
              <w:numPr>
                <w:ilvl w:val="0"/>
                <w:numId w:val="4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Improving energy efficiency in transport</w:t>
            </w:r>
          </w:p>
          <w:p w:rsidR="006824D6" w:rsidRDefault="008329B0" w:rsidP="00705AC1">
            <w:pPr>
              <w:pStyle w:val="ListParagraph"/>
              <w:numPr>
                <w:ilvl w:val="0"/>
                <w:numId w:val="4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 sale pricing methodology and takeover conditions for electricity produced in high efficiency cogeneration and delivered from low power CHP plants and microcogeneration plants</w:t>
            </w:r>
          </w:p>
          <w:p w:rsidR="006824D6" w:rsidRDefault="008329B0" w:rsidP="00705AC1">
            <w:pPr>
              <w:pStyle w:val="ListParagraph"/>
              <w:numPr>
                <w:ilvl w:val="0"/>
                <w:numId w:val="4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Completing the National Action Plan for Energy Efficiency III</w:t>
            </w:r>
          </w:p>
          <w:p w:rsidR="006824D6" w:rsidRDefault="008329B0" w:rsidP="00705AC1">
            <w:pPr>
              <w:pStyle w:val="ListParagraph"/>
              <w:numPr>
                <w:ilvl w:val="0"/>
                <w:numId w:val="4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Developing the Annual Progress Report on the national energy efficiency goals</w:t>
            </w:r>
          </w:p>
        </w:tc>
        <w:tc>
          <w:tcPr>
            <w:tcW w:w="1111" w:type="pct"/>
            <w:shd w:val="clear" w:color="auto" w:fill="EEECE1" w:themeFill="background2"/>
          </w:tcPr>
          <w:p w:rsidR="008329B0" w:rsidRPr="0066098A" w:rsidRDefault="008329B0" w:rsidP="00304C42">
            <w:pPr>
              <w:spacing w:line="288" w:lineRule="auto"/>
              <w:jc w:val="left"/>
              <w:rPr>
                <w:rFonts w:cs="Arial"/>
                <w:b/>
                <w:bCs/>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bCs/>
                <w:color w:val="000000"/>
                <w:sz w:val="16"/>
                <w:szCs w:val="16"/>
              </w:rPr>
              <w:t>Priority Axis 2.</w:t>
            </w:r>
            <w:r w:rsidRPr="0066098A">
              <w:rPr>
                <w:rFonts w:cs="Arial"/>
                <w:bCs/>
                <w:color w:val="000000"/>
                <w:sz w:val="16"/>
                <w:szCs w:val="16"/>
              </w:rPr>
              <w:t xml:space="preserve"> Environmental protection and risk management</w:t>
            </w:r>
          </w:p>
          <w:p w:rsidR="008329B0" w:rsidRPr="0066098A" w:rsidRDefault="008329B0" w:rsidP="00304C42">
            <w:pPr>
              <w:spacing w:line="288" w:lineRule="auto"/>
              <w:jc w:val="left"/>
              <w:rPr>
                <w:rFonts w:cs="Arial"/>
                <w:bCs/>
                <w:color w:val="000000"/>
                <w:sz w:val="16"/>
                <w:szCs w:val="16"/>
              </w:rPr>
            </w:pPr>
          </w:p>
          <w:p w:rsidR="00C434E4" w:rsidRDefault="008329B0" w:rsidP="00304C42">
            <w:pPr>
              <w:spacing w:line="288" w:lineRule="auto"/>
              <w:jc w:val="left"/>
              <w:rPr>
                <w:rFonts w:eastAsiaTheme="minorHAnsi" w:cs="Arial"/>
                <w:color w:val="000000"/>
                <w:sz w:val="16"/>
                <w:szCs w:val="16"/>
              </w:rPr>
            </w:pPr>
            <w:r w:rsidRPr="0066098A">
              <w:rPr>
                <w:rFonts w:eastAsiaTheme="minorHAnsi" w:cs="Arial"/>
                <w:b/>
                <w:color w:val="000000"/>
                <w:sz w:val="16"/>
                <w:szCs w:val="16"/>
              </w:rPr>
              <w:t>Specific Objective 2.</w:t>
            </w:r>
            <w:r w:rsidR="00C434E4">
              <w:rPr>
                <w:rFonts w:eastAsiaTheme="minorHAnsi" w:cs="Arial"/>
                <w:b/>
                <w:color w:val="000000"/>
                <w:sz w:val="16"/>
                <w:szCs w:val="16"/>
              </w:rPr>
              <w:t>2</w:t>
            </w:r>
            <w:r w:rsidRPr="0066098A">
              <w:rPr>
                <w:rFonts w:eastAsiaTheme="minorHAnsi" w:cs="Arial"/>
                <w:b/>
                <w:color w:val="000000"/>
                <w:sz w:val="16"/>
                <w:szCs w:val="16"/>
              </w:rPr>
              <w:t>.</w:t>
            </w:r>
            <w:r w:rsidRPr="0066098A">
              <w:rPr>
                <w:rFonts w:eastAsiaTheme="minorHAnsi" w:cs="Arial"/>
                <w:color w:val="000000"/>
                <w:sz w:val="16"/>
                <w:szCs w:val="16"/>
              </w:rPr>
              <w:t xml:space="preserve"> </w:t>
            </w:r>
          </w:p>
          <w:p w:rsidR="008329B0" w:rsidRPr="0066098A" w:rsidRDefault="00C434E4" w:rsidP="00304C42">
            <w:pPr>
              <w:spacing w:line="288" w:lineRule="auto"/>
              <w:jc w:val="left"/>
              <w:rPr>
                <w:rFonts w:cs="Arial"/>
                <w:bCs/>
                <w:color w:val="000000"/>
                <w:sz w:val="16"/>
                <w:szCs w:val="16"/>
              </w:rPr>
            </w:pPr>
            <w:r>
              <w:rPr>
                <w:rFonts w:cs="EYInterstate Light"/>
                <w:color w:val="000000"/>
                <w:kern w:val="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C434E4" w:rsidRPr="00C434E4" w:rsidRDefault="008329B0" w:rsidP="00C434E4">
            <w:pPr>
              <w:spacing w:before="120" w:line="276" w:lineRule="auto"/>
              <w:jc w:val="left"/>
              <w:rPr>
                <w:rFonts w:cs="Arial"/>
                <w:b/>
                <w:sz w:val="16"/>
                <w:szCs w:val="16"/>
              </w:rPr>
            </w:pPr>
            <w:r w:rsidRPr="0066098A">
              <w:rPr>
                <w:rFonts w:cs="Arial"/>
                <w:b/>
                <w:sz w:val="16"/>
                <w:szCs w:val="16"/>
              </w:rPr>
              <w:t>YES</w:t>
            </w:r>
            <w:r w:rsidR="00C434E4" w:rsidRPr="00C434E4">
              <w:rPr>
                <w:rFonts w:cs="Arial"/>
                <w:b/>
                <w:sz w:val="16"/>
                <w:szCs w:val="16"/>
              </w:rPr>
              <w:t>– consistency is identified</w:t>
            </w:r>
          </w:p>
          <w:p w:rsidR="006824D6" w:rsidRDefault="008329B0" w:rsidP="00705AC1">
            <w:pPr>
              <w:pStyle w:val="ListParagraph"/>
              <w:numPr>
                <w:ilvl w:val="0"/>
                <w:numId w:val="7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line="288" w:lineRule="auto"/>
              <w:jc w:val="left"/>
              <w:rPr>
                <w:rFonts w:eastAsiaTheme="minorHAnsi" w:cs="Arial"/>
                <w:color w:val="000000"/>
                <w:sz w:val="16"/>
                <w:szCs w:val="16"/>
              </w:rPr>
            </w:pPr>
            <w:r w:rsidRPr="0066098A">
              <w:rPr>
                <w:rFonts w:cs="Arial"/>
                <w:color w:val="000000"/>
                <w:sz w:val="16"/>
                <w:szCs w:val="16"/>
              </w:rPr>
              <w:t xml:space="preserve">d)The following action under </w:t>
            </w:r>
            <w:r w:rsidRPr="00B154E9">
              <w:rPr>
                <w:rFonts w:eastAsiaTheme="minorHAnsi" w:cs="Arial"/>
                <w:b/>
                <w:color w:val="000000"/>
                <w:sz w:val="16"/>
                <w:szCs w:val="16"/>
              </w:rPr>
              <w:t xml:space="preserve">Thematic Area 2.2. </w:t>
            </w:r>
            <w:r w:rsidR="00C434E4" w:rsidRPr="00B154E9">
              <w:rPr>
                <w:rFonts w:cs="EYInterstate Light"/>
                <w:b/>
                <w:i/>
                <w:color w:val="000000"/>
                <w:kern w:val="0"/>
                <w:sz w:val="16"/>
                <w:szCs w:val="16"/>
                <w:lang w:val="en-US"/>
              </w:rPr>
              <w:t>Environmental risks management and emergency preparedness</w:t>
            </w:r>
            <w:r w:rsidRPr="00B154E9">
              <w:rPr>
                <w:rFonts w:cs="Arial"/>
                <w:b/>
                <w:i/>
                <w:color w:val="000000"/>
                <w:sz w:val="16"/>
                <w:szCs w:val="16"/>
              </w:rPr>
              <w:t xml:space="preserve"> </w:t>
            </w:r>
            <w:r w:rsidRPr="0066098A">
              <w:rPr>
                <w:rFonts w:cs="Arial"/>
                <w:color w:val="000000"/>
                <w:sz w:val="16"/>
                <w:szCs w:val="16"/>
              </w:rPr>
              <w:t>is consistent with the NRP measure:</w:t>
            </w:r>
          </w:p>
          <w:p w:rsidR="006824D6" w:rsidRDefault="00C434E4"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C434E4">
              <w:rPr>
                <w:rFonts w:ascii="EYInterstate Light" w:hAnsi="EYInterstate Light" w:cs="Arial"/>
                <w:color w:val="000000"/>
                <w:sz w:val="16"/>
                <w:szCs w:val="16"/>
                <w:lang w:val="en-GB"/>
              </w:rPr>
              <w:t>Ensuring and promotion of data availability and the integration of management approaches in national and international networks</w:t>
            </w:r>
          </w:p>
        </w:tc>
      </w:tr>
      <w:tr w:rsidR="008329B0" w:rsidRPr="0066098A" w:rsidTr="00B5299B">
        <w:trPr>
          <w:trHeight w:val="104"/>
        </w:trPr>
        <w:tc>
          <w:tcPr>
            <w:tcW w:w="285" w:type="pct"/>
            <w:vMerge w:val="restart"/>
            <w:shd w:val="clear" w:color="auto" w:fill="F2F2F2" w:themeFill="background1" w:themeFillShade="F2"/>
            <w:textDirection w:val="btLr"/>
            <w:vAlign w:val="center"/>
          </w:tcPr>
          <w:p w:rsidR="008329B0" w:rsidRPr="0066098A" w:rsidRDefault="008329B0" w:rsidP="00304C42">
            <w:pPr>
              <w:autoSpaceDE/>
              <w:autoSpaceDN/>
              <w:adjustRightInd/>
              <w:spacing w:line="276" w:lineRule="auto"/>
              <w:ind w:left="115" w:right="115"/>
              <w:jc w:val="left"/>
              <w:rPr>
                <w:rFonts w:cs="Arial"/>
                <w:b/>
                <w:sz w:val="16"/>
                <w:szCs w:val="16"/>
              </w:rPr>
            </w:pPr>
            <w:r w:rsidRPr="0066098A">
              <w:rPr>
                <w:rFonts w:cs="Arial"/>
                <w:b/>
                <w:sz w:val="16"/>
                <w:szCs w:val="16"/>
              </w:rPr>
              <w:t>Education</w:t>
            </w: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Continuing reforms in education and training to ensure an education adapted to the labour market needs and cantered on personal and social development</w:t>
            </w:r>
          </w:p>
          <w:p w:rsidR="006824D6" w:rsidRDefault="008329B0" w:rsidP="00705AC1">
            <w:pPr>
              <w:pStyle w:val="ListParagraph"/>
              <w:numPr>
                <w:ilvl w:val="0"/>
                <w:numId w:val="4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Developing ECEC by clarifying from a legal perspective the structure and responsibilities of ECEC integrated services to gradually become universal services</w:t>
            </w:r>
          </w:p>
          <w:p w:rsidR="006824D6" w:rsidRDefault="008329B0" w:rsidP="00705AC1">
            <w:pPr>
              <w:pStyle w:val="ListParagraph"/>
              <w:numPr>
                <w:ilvl w:val="0"/>
                <w:numId w:val="4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Modernising school curriculum and improving pupils’ evaluation system, as well as TVET competences</w:t>
            </w:r>
          </w:p>
          <w:p w:rsidR="006824D6" w:rsidRDefault="008329B0" w:rsidP="00705AC1">
            <w:pPr>
              <w:pStyle w:val="ListParagraph"/>
              <w:numPr>
                <w:ilvl w:val="0"/>
                <w:numId w:val="4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Strengthening access to digital resources and instruments in compulsory education</w:t>
            </w:r>
          </w:p>
          <w:p w:rsidR="006824D6" w:rsidRDefault="008329B0" w:rsidP="00705AC1">
            <w:pPr>
              <w:pStyle w:val="ListParagraph"/>
              <w:numPr>
                <w:ilvl w:val="0"/>
                <w:numId w:val="4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Strengthening TVET</w:t>
            </w:r>
          </w:p>
          <w:p w:rsidR="006824D6" w:rsidRDefault="008329B0" w:rsidP="00705AC1">
            <w:pPr>
              <w:pStyle w:val="ListParagraph"/>
              <w:numPr>
                <w:ilvl w:val="0"/>
                <w:numId w:val="4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an impact assessment mechanism of reforms, including by increasing the capacity of Ministry of Education to collect and process data from systems.</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CF7117">
              <w:rPr>
                <w:rFonts w:cs="Arial"/>
                <w:b/>
                <w:color w:val="000000"/>
                <w:sz w:val="16"/>
                <w:szCs w:val="16"/>
              </w:rPr>
              <w:t>Priority Axis 1.</w:t>
            </w:r>
            <w:r w:rsidRPr="00CF7117">
              <w:rPr>
                <w:rFonts w:cs="Arial"/>
                <w:color w:val="000000"/>
                <w:sz w:val="16"/>
                <w:szCs w:val="16"/>
              </w:rPr>
              <w:t xml:space="preserve"> </w:t>
            </w:r>
            <w:r w:rsidRPr="00CF7117">
              <w:rPr>
                <w:rFonts w:cs="Arial"/>
                <w:bCs/>
                <w:color w:val="000000"/>
                <w:sz w:val="16"/>
                <w:szCs w:val="16"/>
              </w:rPr>
              <w:t>Employment promotion and basic services strengthening for an inclusive growth</w:t>
            </w:r>
          </w:p>
          <w:p w:rsidR="008329B0" w:rsidRPr="0066098A" w:rsidRDefault="008329B0" w:rsidP="00304C42">
            <w:pPr>
              <w:spacing w:line="288" w:lineRule="auto"/>
              <w:jc w:val="left"/>
              <w:rPr>
                <w:rFonts w:cs="Arial"/>
                <w:color w:val="000000"/>
                <w:sz w:val="16"/>
                <w:szCs w:val="16"/>
              </w:rPr>
            </w:pPr>
          </w:p>
          <w:p w:rsidR="00C434E4"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8329B0" w:rsidRDefault="00C434E4" w:rsidP="00304C42">
            <w:pPr>
              <w:spacing w:before="120" w:line="276" w:lineRule="auto"/>
              <w:jc w:val="left"/>
              <w:rPr>
                <w:rFonts w:cs="Arial"/>
                <w:color w:val="00000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r w:rsidRPr="0066098A" w:rsidDel="00C434E4">
              <w:rPr>
                <w:rFonts w:cs="Arial"/>
                <w:color w:val="000000"/>
                <w:sz w:val="16"/>
                <w:szCs w:val="16"/>
              </w:rPr>
              <w:t xml:space="preserve"> </w:t>
            </w:r>
          </w:p>
          <w:p w:rsidR="00C434E4" w:rsidRDefault="00C434E4" w:rsidP="00304C42">
            <w:pPr>
              <w:spacing w:before="120" w:line="276" w:lineRule="auto"/>
              <w:jc w:val="left"/>
              <w:rPr>
                <w:rFonts w:cs="EYInterstate Light"/>
                <w:b/>
                <w:bCs/>
                <w:color w:val="000000"/>
                <w:kern w:val="0"/>
                <w:sz w:val="16"/>
                <w:szCs w:val="16"/>
                <w:lang w:val="en-US"/>
              </w:rPr>
            </w:pPr>
            <w:r>
              <w:rPr>
                <w:rFonts w:cs="EYInterstate Light"/>
                <w:b/>
                <w:bCs/>
                <w:color w:val="000000"/>
                <w:kern w:val="0"/>
                <w:sz w:val="16"/>
                <w:szCs w:val="16"/>
                <w:lang w:val="en-US"/>
              </w:rPr>
              <w:t xml:space="preserve">Specific Objective 1.2. </w:t>
            </w:r>
          </w:p>
          <w:p w:rsidR="00C434E4" w:rsidRDefault="00C434E4" w:rsidP="00304C42">
            <w:pPr>
              <w:spacing w:before="120" w:line="276" w:lineRule="auto"/>
              <w:jc w:val="left"/>
              <w:rPr>
                <w:rFonts w:cs="EYInterstate Light"/>
                <w:color w:val="000000"/>
                <w:kern w:val="0"/>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C434E4" w:rsidRPr="00B154E9" w:rsidRDefault="00C434E4" w:rsidP="00304C42">
            <w:pPr>
              <w:spacing w:before="120" w:line="276" w:lineRule="auto"/>
              <w:jc w:val="left"/>
              <w:rPr>
                <w:rFonts w:cs="Arial"/>
                <w:b/>
                <w:color w:val="000000"/>
                <w:sz w:val="16"/>
                <w:szCs w:val="16"/>
              </w:rPr>
            </w:pPr>
            <w:r w:rsidRPr="00B154E9">
              <w:rPr>
                <w:rFonts w:cs="Arial"/>
                <w:b/>
                <w:color w:val="000000"/>
                <w:sz w:val="16"/>
                <w:szCs w:val="16"/>
              </w:rPr>
              <w:t xml:space="preserve">Specific Objective 1.3. </w:t>
            </w:r>
          </w:p>
          <w:p w:rsidR="00C434E4" w:rsidRPr="0066098A" w:rsidRDefault="00C434E4" w:rsidP="00304C42">
            <w:pPr>
              <w:spacing w:before="120" w:line="276" w:lineRule="auto"/>
              <w:jc w:val="left"/>
              <w:rPr>
                <w:rFonts w:cs="Arial"/>
                <w:color w:val="000000"/>
                <w:sz w:val="16"/>
                <w:szCs w:val="16"/>
              </w:rPr>
            </w:pPr>
            <w:r w:rsidRPr="00C434E4">
              <w:rPr>
                <w:rFonts w:cs="Arial"/>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C434E4">
              <w:rPr>
                <w:rFonts w:cs="Arial"/>
                <w:b/>
                <w:color w:val="000000"/>
                <w:sz w:val="16"/>
                <w:szCs w:val="16"/>
              </w:rPr>
              <w:t xml:space="preserve"> </w:t>
            </w:r>
            <w:r w:rsidR="00C434E4" w:rsidRPr="00C434E4">
              <w:rPr>
                <w:rFonts w:cs="Arial"/>
                <w:b/>
                <w:color w:val="000000"/>
                <w:sz w:val="16"/>
                <w:szCs w:val="16"/>
              </w:rPr>
              <w:t>– consistency is identified</w:t>
            </w:r>
          </w:p>
          <w:p w:rsidR="006824D6" w:rsidRDefault="008329B0" w:rsidP="00705AC1">
            <w:pPr>
              <w:pStyle w:val="ListParagraph"/>
              <w:numPr>
                <w:ilvl w:val="0"/>
                <w:numId w:val="8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line="288" w:lineRule="auto"/>
              <w:jc w:val="left"/>
              <w:rPr>
                <w:rFonts w:eastAsiaTheme="minorHAnsi" w:cs="Arial"/>
                <w:color w:val="000000"/>
                <w:sz w:val="16"/>
                <w:szCs w:val="16"/>
              </w:rPr>
            </w:pPr>
            <w:r w:rsidRPr="0066098A">
              <w:rPr>
                <w:rFonts w:cs="Arial"/>
                <w:color w:val="000000"/>
                <w:sz w:val="16"/>
                <w:szCs w:val="16"/>
              </w:rPr>
              <w:t xml:space="preserve">c)The following actions under </w:t>
            </w:r>
            <w:r w:rsidRPr="00B154E9">
              <w:rPr>
                <w:rFonts w:eastAsiaTheme="minorHAnsi" w:cs="Arial"/>
                <w:b/>
                <w:color w:val="000000"/>
                <w:sz w:val="16"/>
                <w:szCs w:val="16"/>
              </w:rPr>
              <w:t>Thematic Area 1.1</w:t>
            </w:r>
            <w:r w:rsidRPr="00B154E9">
              <w:rPr>
                <w:rFonts w:eastAsiaTheme="minorHAnsi" w:cs="Arial"/>
                <w:b/>
                <w:i/>
                <w:color w:val="000000"/>
                <w:sz w:val="16"/>
                <w:szCs w:val="16"/>
              </w:rPr>
              <w:t xml:space="preserve">. </w:t>
            </w:r>
            <w:r w:rsidR="00C434E4" w:rsidRPr="00C434E4">
              <w:rPr>
                <w:rFonts w:eastAsiaTheme="minorHAnsi" w:cs="Arial"/>
                <w:b/>
                <w:i/>
                <w:color w:val="000000"/>
                <w:sz w:val="16"/>
                <w:szCs w:val="16"/>
                <w:lang w:val="en-US"/>
              </w:rPr>
              <w:t>Employment and labour mobility</w:t>
            </w:r>
            <w:r w:rsidR="00C434E4" w:rsidRPr="00CF7117" w:rsidDel="00C434E4">
              <w:rPr>
                <w:rFonts w:eastAsiaTheme="minorHAnsi" w:cs="Arial"/>
                <w:b/>
                <w:i/>
                <w:color w:val="000000"/>
                <w:sz w:val="16"/>
                <w:szCs w:val="16"/>
              </w:rPr>
              <w:t xml:space="preserve"> </w:t>
            </w:r>
            <w:r w:rsidRPr="0066098A">
              <w:rPr>
                <w:rFonts w:cs="Arial"/>
                <w:color w:val="000000"/>
                <w:sz w:val="16"/>
                <w:szCs w:val="16"/>
              </w:rPr>
              <w:t>are consistent with the NRP measure:</w:t>
            </w:r>
          </w:p>
          <w:p w:rsidR="006824D6" w:rsidRDefault="00C434E4"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C434E4">
              <w:rPr>
                <w:rFonts w:ascii="EYInterstate Light" w:hAnsi="EYInterstate Light" w:cs="Arial"/>
                <w:color w:val="000000"/>
                <w:sz w:val="16"/>
                <w:szCs w:val="16"/>
                <w:lang w:val="en-US"/>
              </w:rPr>
              <w:t>Set up of joint initiatives, including integrated servic</w:t>
            </w:r>
            <w:r w:rsidRPr="00C434E4">
              <w:rPr>
                <w:rFonts w:ascii="EYInterstate Light" w:hAnsi="EYInterstate Light" w:cs="Arial"/>
                <w:color w:val="000000"/>
                <w:sz w:val="16"/>
                <w:szCs w:val="16"/>
                <w:lang w:val="en-GB"/>
              </w:rPr>
              <w:t>es targeting young people, to promote their access to the labour market</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 border initiatives for the capitalization of potentials and facilitation of cross border mobility in the local labour markets.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 </w:t>
            </w:r>
            <w:r w:rsidR="00C434E4">
              <w:rPr>
                <w:rFonts w:ascii="EYInterstate Light" w:hAnsi="EYInterstate Light" w:cs="Arial"/>
                <w:color w:val="000000"/>
                <w:sz w:val="16"/>
                <w:szCs w:val="16"/>
                <w:lang w:val="en-US"/>
              </w:rPr>
              <w:t>J</w:t>
            </w:r>
            <w:r w:rsidR="00C434E4" w:rsidRPr="00C434E4">
              <w:rPr>
                <w:rFonts w:ascii="EYInterstate Light" w:hAnsi="EYInterstate Light" w:cs="Arial"/>
                <w:color w:val="000000"/>
                <w:sz w:val="16"/>
                <w:szCs w:val="16"/>
                <w:lang w:val="en-US"/>
              </w:rPr>
              <w:t xml:space="preserve">oint initiatives, </w:t>
            </w:r>
            <w:r w:rsidR="00C434E4">
              <w:rPr>
                <w:rFonts w:ascii="EYInterstate Light" w:hAnsi="EYInterstate Light" w:cs="Arial"/>
                <w:color w:val="000000"/>
                <w:sz w:val="16"/>
                <w:szCs w:val="16"/>
                <w:lang w:val="en-GB"/>
              </w:rPr>
              <w:t>cooperation, exchange of i</w:t>
            </w:r>
            <w:r w:rsidR="00C434E4" w:rsidRPr="00C434E4">
              <w:rPr>
                <w:rFonts w:ascii="EYInterstate Light" w:hAnsi="EYInterstate Light" w:cs="Arial"/>
                <w:color w:val="000000"/>
                <w:sz w:val="16"/>
                <w:szCs w:val="16"/>
                <w:lang w:val="en-GB"/>
              </w:rPr>
              <w:t>nformation/experience, coordination of activities and services among professional associations for the promotion of employment, vocational training and entrepreneurial initiatives, especially among young unemployed, women, disadvantaged groups</w:t>
            </w:r>
          </w:p>
          <w:p w:rsidR="008329B0" w:rsidRPr="0066098A" w:rsidRDefault="008329B0" w:rsidP="00304C42">
            <w:pPr>
              <w:spacing w:line="288" w:lineRule="auto"/>
              <w:jc w:val="left"/>
              <w:rPr>
                <w:rFonts w:eastAsiaTheme="minorHAnsi" w:cs="Arial"/>
                <w:i/>
                <w:color w:val="000000"/>
                <w:sz w:val="16"/>
                <w:szCs w:val="16"/>
              </w:rPr>
            </w:pPr>
            <w:r w:rsidRPr="00B154E9">
              <w:rPr>
                <w:rFonts w:eastAsiaTheme="minorHAnsi" w:cs="Arial"/>
                <w:b/>
                <w:color w:val="000000"/>
                <w:sz w:val="16"/>
                <w:szCs w:val="16"/>
              </w:rPr>
              <w:t>Thematic Area 1.3</w:t>
            </w:r>
            <w:r w:rsidR="00C434E4" w:rsidRPr="00B154E9">
              <w:rPr>
                <w:rFonts w:eastAsiaTheme="minorHAnsi" w:cs="Arial"/>
                <w:b/>
                <w:color w:val="000000"/>
                <w:sz w:val="16"/>
                <w:szCs w:val="16"/>
              </w:rPr>
              <w:t xml:space="preserve">. </w:t>
            </w:r>
            <w:r w:rsidRPr="00B154E9">
              <w:rPr>
                <w:rFonts w:eastAsiaTheme="minorHAnsi" w:cs="Arial"/>
                <w:b/>
                <w:i/>
                <w:color w:val="000000"/>
                <w:sz w:val="16"/>
                <w:szCs w:val="16"/>
              </w:rPr>
              <w:t xml:space="preserve"> </w:t>
            </w:r>
            <w:r w:rsidR="00C434E4" w:rsidRPr="00B154E9">
              <w:rPr>
                <w:rFonts w:eastAsiaTheme="minorHAnsi" w:cs="Arial"/>
                <w:b/>
                <w:i/>
                <w:color w:val="000000"/>
                <w:sz w:val="16"/>
                <w:szCs w:val="16"/>
              </w:rPr>
              <w:t>S</w:t>
            </w:r>
            <w:r w:rsidRPr="00B154E9">
              <w:rPr>
                <w:rFonts w:eastAsiaTheme="minorHAnsi" w:cs="Arial"/>
                <w:b/>
                <w:i/>
                <w:color w:val="000000"/>
                <w:sz w:val="16"/>
                <w:szCs w:val="16"/>
              </w:rPr>
              <w:t>ocial and cultural inclusion</w:t>
            </w:r>
            <w:r w:rsidRPr="0066098A">
              <w:rPr>
                <w:rFonts w:eastAsiaTheme="minorHAnsi" w:cs="Arial"/>
                <w:i/>
                <w:color w:val="000000"/>
                <w:sz w:val="16"/>
                <w:szCs w:val="16"/>
              </w:rPr>
              <w:t xml:space="preserve"> </w:t>
            </w:r>
            <w:r w:rsidRPr="0066098A">
              <w:rPr>
                <w:rFonts w:eastAsiaTheme="minorHAnsi" w:cs="Arial"/>
                <w:color w:val="000000"/>
                <w:sz w:val="16"/>
                <w:szCs w:val="16"/>
              </w:rPr>
              <w:t>includes: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cross-border frameworks, and networks for the strengthening of the cross-border cultural exchange;</w:t>
            </w:r>
          </w:p>
          <w:p w:rsidR="008329B0" w:rsidRPr="0066098A" w:rsidRDefault="008329B0" w:rsidP="00304C42">
            <w:pPr>
              <w:spacing w:line="288" w:lineRule="auto"/>
              <w:jc w:val="left"/>
              <w:rPr>
                <w:rFonts w:eastAsiaTheme="minorHAnsi" w:cs="Arial"/>
                <w:color w:val="000000"/>
                <w:sz w:val="16"/>
                <w:szCs w:val="16"/>
              </w:rPr>
            </w:pPr>
            <w:r w:rsidRPr="00B154E9">
              <w:rPr>
                <w:rFonts w:eastAsiaTheme="minorHAnsi" w:cs="Arial"/>
                <w:b/>
                <w:color w:val="000000"/>
                <w:sz w:val="16"/>
                <w:szCs w:val="16"/>
              </w:rPr>
              <w:t xml:space="preserve">Thematic Area 1.2. </w:t>
            </w:r>
            <w:r w:rsidR="00C434E4">
              <w:rPr>
                <w:rFonts w:eastAsiaTheme="minorHAnsi" w:cs="Arial"/>
                <w:b/>
                <w:i/>
                <w:color w:val="000000"/>
                <w:sz w:val="16"/>
                <w:szCs w:val="16"/>
              </w:rPr>
              <w:t>H</w:t>
            </w:r>
            <w:r w:rsidRPr="00B154E9">
              <w:rPr>
                <w:rFonts w:eastAsiaTheme="minorHAnsi" w:cs="Arial"/>
                <w:b/>
                <w:i/>
                <w:color w:val="000000"/>
                <w:sz w:val="16"/>
                <w:szCs w:val="16"/>
              </w:rPr>
              <w:t xml:space="preserve">ealth and social </w:t>
            </w:r>
            <w:r w:rsidR="00C434E4">
              <w:rPr>
                <w:rFonts w:eastAsiaTheme="minorHAnsi" w:cs="Arial"/>
                <w:b/>
                <w:i/>
                <w:color w:val="000000"/>
                <w:sz w:val="16"/>
                <w:szCs w:val="16"/>
              </w:rPr>
              <w:t>infrastructures</w:t>
            </w:r>
            <w:r w:rsidR="00C434E4" w:rsidRPr="0066098A">
              <w:rPr>
                <w:rFonts w:eastAsiaTheme="minorHAnsi" w:cs="Arial"/>
                <w:i/>
                <w:color w:val="000000"/>
                <w:sz w:val="16"/>
                <w:szCs w:val="16"/>
              </w:rPr>
              <w:t xml:space="preserve"> </w:t>
            </w:r>
            <w:r w:rsidRPr="0066098A">
              <w:rPr>
                <w:rFonts w:eastAsiaTheme="minorHAnsi" w:cs="Arial"/>
                <w:color w:val="000000"/>
                <w:sz w:val="16"/>
                <w:szCs w:val="16"/>
              </w:rPr>
              <w:t>includes: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Joint studies and researches for the identification of innovative technological solutions for the organization of effective networks for basic services provision</w:t>
            </w:r>
          </w:p>
          <w:p w:rsidR="006824D6" w:rsidRDefault="008329B0" w:rsidP="00705AC1">
            <w:pPr>
              <w:pStyle w:val="ListParagraph"/>
              <w:numPr>
                <w:ilvl w:val="0"/>
                <w:numId w:val="8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8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Ensuring openness of education and training system to all youngsters and equal access to education, especially for groups with particular risks</w:t>
            </w:r>
          </w:p>
          <w:p w:rsidR="006824D6" w:rsidRDefault="008329B0" w:rsidP="00705AC1">
            <w:pPr>
              <w:pStyle w:val="ListParagraph"/>
              <w:numPr>
                <w:ilvl w:val="0"/>
                <w:numId w:val="4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Finalising, approving and implementing the national Strategy to reduce ESL</w:t>
            </w:r>
          </w:p>
          <w:p w:rsidR="006824D6" w:rsidRDefault="008329B0" w:rsidP="00705AC1">
            <w:pPr>
              <w:pStyle w:val="ListParagraph"/>
              <w:numPr>
                <w:ilvl w:val="0"/>
                <w:numId w:val="4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Implementing ESL prevention and intervention measures (SAS programmes)</w:t>
            </w:r>
          </w:p>
          <w:p w:rsidR="006824D6" w:rsidRDefault="008329B0" w:rsidP="00705AC1">
            <w:pPr>
              <w:pStyle w:val="ListParagraph"/>
              <w:numPr>
                <w:ilvl w:val="0"/>
                <w:numId w:val="4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Implementing compensation measures for disadvantaged groups (SC programmes)</w:t>
            </w:r>
          </w:p>
          <w:p w:rsidR="006824D6" w:rsidRDefault="008329B0" w:rsidP="00705AC1">
            <w:pPr>
              <w:pStyle w:val="ListParagraph"/>
              <w:numPr>
                <w:ilvl w:val="0"/>
                <w:numId w:val="4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Consolidating social package for education targeting pupils belonging to groups high particular risks </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8329B0" w:rsidRPr="0066098A" w:rsidRDefault="008329B0" w:rsidP="00304C42">
            <w:pPr>
              <w:spacing w:line="288" w:lineRule="auto"/>
              <w:jc w:val="left"/>
              <w:rPr>
                <w:rFonts w:cs="Arial"/>
                <w:color w:val="000000"/>
                <w:sz w:val="16"/>
                <w:szCs w:val="16"/>
              </w:rPr>
            </w:pPr>
          </w:p>
          <w:p w:rsidR="00C434E4"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8329B0" w:rsidRPr="0066098A" w:rsidRDefault="00C434E4" w:rsidP="00304C42">
            <w:pPr>
              <w:spacing w:before="120" w:line="276" w:lineRule="auto"/>
              <w:jc w:val="left"/>
              <w:rPr>
                <w:rFonts w:cs="Arial"/>
                <w:color w:val="000000"/>
                <w:sz w:val="16"/>
                <w:szCs w:val="16"/>
              </w:rPr>
            </w:pPr>
            <w:r w:rsidRPr="00C434E4">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r w:rsidRPr="00C434E4" w:rsidDel="00C434E4">
              <w:rPr>
                <w:rFonts w:cs="Arial"/>
                <w:color w:val="000000"/>
                <w:sz w:val="16"/>
                <w:szCs w:val="16"/>
              </w:rPr>
              <w:t xml:space="preserve"> </w:t>
            </w: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C434E4">
              <w:rPr>
                <w:rFonts w:cs="Arial"/>
                <w:b/>
                <w:color w:val="000000"/>
                <w:sz w:val="16"/>
                <w:szCs w:val="16"/>
              </w:rPr>
              <w:t xml:space="preserve"> – consistency is identified</w:t>
            </w:r>
          </w:p>
          <w:p w:rsidR="008329B0" w:rsidRPr="0066098A" w:rsidRDefault="008329B0" w:rsidP="00304C42">
            <w:pPr>
              <w:spacing w:before="120" w:line="276" w:lineRule="auto"/>
              <w:jc w:val="left"/>
              <w:rPr>
                <w:rFonts w:cs="Arial"/>
                <w:color w:val="000000"/>
                <w:sz w:val="16"/>
                <w:szCs w:val="16"/>
              </w:rPr>
            </w:pPr>
            <w:r w:rsidRPr="0066098A">
              <w:rPr>
                <w:rFonts w:cs="Arial"/>
                <w:color w:val="000000"/>
                <w:sz w:val="16"/>
                <w:szCs w:val="16"/>
              </w:rPr>
              <w:t>a)</w:t>
            </w:r>
            <w:r w:rsidR="00C434E4">
              <w:rPr>
                <w:rFonts w:cs="Arial"/>
                <w:color w:val="000000"/>
                <w:sz w:val="16"/>
                <w:szCs w:val="16"/>
              </w:rPr>
              <w:t xml:space="preserve"> </w:t>
            </w:r>
            <w:r w:rsidRPr="0066098A">
              <w:rPr>
                <w:rFonts w:cs="Arial"/>
                <w:color w:val="000000"/>
                <w:sz w:val="16"/>
                <w:szCs w:val="16"/>
              </w:rPr>
              <w:t>Not applicable at regional level</w:t>
            </w:r>
          </w:p>
          <w:p w:rsidR="00C434E4" w:rsidRPr="00C434E4" w:rsidRDefault="008329B0" w:rsidP="00C434E4">
            <w:pPr>
              <w:spacing w:line="288" w:lineRule="auto"/>
              <w:jc w:val="left"/>
              <w:rPr>
                <w:rFonts w:eastAsiaTheme="minorHAnsi" w:cs="Arial"/>
                <w:color w:val="000000"/>
                <w:sz w:val="16"/>
                <w:szCs w:val="16"/>
              </w:rPr>
            </w:pPr>
            <w:r w:rsidRPr="0066098A">
              <w:rPr>
                <w:rFonts w:cs="Arial"/>
                <w:color w:val="000000"/>
                <w:sz w:val="16"/>
                <w:szCs w:val="16"/>
              </w:rPr>
              <w:t>b)</w:t>
            </w:r>
            <w:r w:rsidRPr="0066098A">
              <w:rPr>
                <w:rFonts w:eastAsiaTheme="minorHAnsi" w:cs="Arial"/>
                <w:color w:val="000000"/>
                <w:sz w:val="16"/>
                <w:szCs w:val="16"/>
              </w:rPr>
              <w:t xml:space="preserve"> </w:t>
            </w:r>
            <w:r w:rsidR="00C434E4" w:rsidRPr="00C434E4">
              <w:rPr>
                <w:rFonts w:eastAsiaTheme="minorHAnsi" w:cs="Arial"/>
                <w:color w:val="000000"/>
                <w:sz w:val="16"/>
                <w:szCs w:val="16"/>
              </w:rPr>
              <w:t xml:space="preserve">The following actions under </w:t>
            </w:r>
            <w:r w:rsidR="00C434E4" w:rsidRPr="00C434E4">
              <w:rPr>
                <w:rFonts w:eastAsiaTheme="minorHAnsi" w:cs="Arial"/>
                <w:b/>
                <w:color w:val="000000"/>
                <w:sz w:val="16"/>
                <w:szCs w:val="16"/>
              </w:rPr>
              <w:t>Thematic Area 1.1</w:t>
            </w:r>
            <w:r w:rsidR="00C434E4" w:rsidRPr="00C434E4">
              <w:rPr>
                <w:rFonts w:eastAsiaTheme="minorHAnsi" w:cs="Arial"/>
                <w:b/>
                <w:i/>
                <w:color w:val="000000"/>
                <w:sz w:val="16"/>
                <w:szCs w:val="16"/>
              </w:rPr>
              <w:t xml:space="preserve">. </w:t>
            </w:r>
            <w:r w:rsidR="00C434E4" w:rsidRPr="00C434E4">
              <w:rPr>
                <w:rFonts w:eastAsiaTheme="minorHAnsi" w:cs="Arial"/>
                <w:b/>
                <w:i/>
                <w:color w:val="000000"/>
                <w:sz w:val="16"/>
                <w:szCs w:val="16"/>
                <w:lang w:val="en-US"/>
              </w:rPr>
              <w:t>Employment and labour mobility</w:t>
            </w:r>
            <w:r w:rsidR="00C434E4" w:rsidRPr="00C434E4" w:rsidDel="00C434E4">
              <w:rPr>
                <w:rFonts w:eastAsiaTheme="minorHAnsi" w:cs="Arial"/>
                <w:b/>
                <w:i/>
                <w:color w:val="000000"/>
                <w:sz w:val="16"/>
                <w:szCs w:val="16"/>
              </w:rPr>
              <w:t xml:space="preserve"> </w:t>
            </w:r>
            <w:r w:rsidR="00C434E4" w:rsidRPr="00C434E4">
              <w:rPr>
                <w:rFonts w:eastAsiaTheme="minorHAnsi" w:cs="Arial"/>
                <w:color w:val="000000"/>
                <w:sz w:val="16"/>
                <w:szCs w:val="16"/>
              </w:rPr>
              <w:t>are consistent with the NRP measure:</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C434E4" w:rsidRPr="00C434E4">
              <w:rPr>
                <w:rFonts w:ascii="EYInterstate Light" w:hAnsi="EYInterstate Light" w:cs="Arial"/>
                <w:color w:val="000000"/>
                <w:sz w:val="16"/>
                <w:szCs w:val="16"/>
                <w:lang w:val="en-US"/>
              </w:rPr>
              <w:t xml:space="preserve"> Set up of joint initiatives, including integrated servic</w:t>
            </w:r>
            <w:r w:rsidR="00C434E4" w:rsidRPr="00C434E4">
              <w:rPr>
                <w:rFonts w:ascii="EYInterstate Light" w:hAnsi="EYInterstate Light" w:cs="Arial"/>
                <w:color w:val="000000"/>
                <w:sz w:val="16"/>
                <w:szCs w:val="16"/>
                <w:lang w:val="en-GB"/>
              </w:rPr>
              <w:t>es targeting young people, to promote their access to the labour market</w:t>
            </w:r>
          </w:p>
          <w:p w:rsidR="006824D6" w:rsidRDefault="00C434E4"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 border initiatives for the capitalization of potentials and facilitation of cross border mobility in the local labour markets.</w:t>
            </w:r>
          </w:p>
          <w:p w:rsidR="006824D6" w:rsidRDefault="00C434E4"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 </w:t>
            </w:r>
            <w:r>
              <w:rPr>
                <w:rFonts w:ascii="EYInterstate Light" w:hAnsi="EYInterstate Light" w:cs="Arial"/>
                <w:color w:val="000000"/>
                <w:sz w:val="16"/>
                <w:szCs w:val="16"/>
                <w:lang w:val="en-US"/>
              </w:rPr>
              <w:t>J</w:t>
            </w:r>
            <w:r w:rsidRPr="00C434E4">
              <w:rPr>
                <w:rFonts w:ascii="EYInterstate Light" w:hAnsi="EYInterstate Light" w:cs="Arial"/>
                <w:color w:val="000000"/>
                <w:sz w:val="16"/>
                <w:szCs w:val="16"/>
                <w:lang w:val="en-US"/>
              </w:rPr>
              <w:t xml:space="preserve">oint initiatives, </w:t>
            </w:r>
            <w:r>
              <w:rPr>
                <w:rFonts w:ascii="EYInterstate Light" w:hAnsi="EYInterstate Light" w:cs="Arial"/>
                <w:color w:val="000000"/>
                <w:sz w:val="16"/>
                <w:szCs w:val="16"/>
                <w:lang w:val="en-GB"/>
              </w:rPr>
              <w:t>cooperation, exchange of i</w:t>
            </w:r>
            <w:r w:rsidRPr="00C434E4">
              <w:rPr>
                <w:rFonts w:ascii="EYInterstate Light" w:hAnsi="EYInterstate Light" w:cs="Arial"/>
                <w:color w:val="000000"/>
                <w:sz w:val="16"/>
                <w:szCs w:val="16"/>
                <w:lang w:val="en-GB"/>
              </w:rPr>
              <w:t>nformation/experience, coordination of activities and services among professional associations for the promotion of employment, vocational training and entrepreneurial initiatives, especially among young unemployed, women, disadvantaged groups</w:t>
            </w:r>
          </w:p>
          <w:p w:rsidR="006824D6" w:rsidRDefault="00C434E4"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C434E4">
              <w:rPr>
                <w:rFonts w:ascii="EYInterstate Light" w:hAnsi="EYInterstate Light" w:cs="Arial"/>
                <w:color w:val="000000"/>
                <w:sz w:val="16"/>
                <w:szCs w:val="16"/>
                <w:lang w:val="en-GB"/>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p>
          <w:p w:rsidR="008329B0" w:rsidRPr="0066098A" w:rsidRDefault="008329B0" w:rsidP="00304C42">
            <w:pPr>
              <w:spacing w:before="120" w:line="276" w:lineRule="auto"/>
              <w:jc w:val="left"/>
              <w:rPr>
                <w:rFonts w:cs="Arial"/>
                <w:color w:val="000000"/>
                <w:sz w:val="16"/>
                <w:szCs w:val="16"/>
              </w:rPr>
            </w:pPr>
            <w:r w:rsidRPr="0066098A">
              <w:rPr>
                <w:rFonts w:cs="Arial"/>
                <w:color w:val="000000"/>
                <w:sz w:val="16"/>
                <w:szCs w:val="16"/>
              </w:rPr>
              <w:t xml:space="preserve">c)The following actions under </w:t>
            </w:r>
            <w:r w:rsidR="00C434E4" w:rsidRPr="00C434E4">
              <w:rPr>
                <w:rFonts w:eastAsiaTheme="minorHAnsi" w:cs="Arial"/>
                <w:b/>
                <w:color w:val="000000"/>
                <w:sz w:val="16"/>
                <w:szCs w:val="16"/>
              </w:rPr>
              <w:t>Thematic Area 1.1</w:t>
            </w:r>
            <w:r w:rsidR="00C434E4" w:rsidRPr="00C434E4">
              <w:rPr>
                <w:rFonts w:eastAsiaTheme="minorHAnsi" w:cs="Arial"/>
                <w:b/>
                <w:i/>
                <w:color w:val="000000"/>
                <w:sz w:val="16"/>
                <w:szCs w:val="16"/>
              </w:rPr>
              <w:t xml:space="preserve">. </w:t>
            </w:r>
            <w:r w:rsidR="00C434E4" w:rsidRPr="00C434E4">
              <w:rPr>
                <w:rFonts w:eastAsiaTheme="minorHAnsi" w:cs="Arial"/>
                <w:b/>
                <w:i/>
                <w:color w:val="000000"/>
                <w:sz w:val="16"/>
                <w:szCs w:val="16"/>
                <w:lang w:val="en-US"/>
              </w:rPr>
              <w:t>Employment and labour mobility</w:t>
            </w:r>
            <w:r w:rsidRPr="0066098A">
              <w:rPr>
                <w:rFonts w:cs="Arial"/>
                <w:color w:val="000000"/>
                <w:sz w:val="16"/>
                <w:szCs w:val="16"/>
              </w:rPr>
              <w:t xml:space="preserve"> are consistent with the NRP measure:</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Joint initiatives, </w:t>
            </w:r>
            <w:r w:rsidR="00C434E4" w:rsidRPr="00C434E4">
              <w:rPr>
                <w:rFonts w:ascii="EYInterstate Light" w:hAnsi="EYInterstate Light" w:cs="Arial"/>
                <w:color w:val="000000"/>
                <w:sz w:val="16"/>
                <w:szCs w:val="16"/>
                <w:lang w:val="en-GB"/>
              </w:rPr>
              <w:t>cooperation, exchange of information/experience, coordination of activities and services among professional associations for the promotion of employment, vocational training and entrepreneurial initiatives, especially among young unemployed, women, disadvantaged groups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Development of cross-border services for  adult trainings, assistance to job seekers, assistance to returning emigrants for the re-integration in the local labour market</w:t>
            </w:r>
          </w:p>
          <w:p w:rsidR="008329B0" w:rsidRPr="0066098A" w:rsidRDefault="008329B0" w:rsidP="00304C42">
            <w:pPr>
              <w:autoSpaceDE/>
              <w:autoSpaceDN/>
              <w:adjustRightInd/>
              <w:spacing w:before="120" w:line="240" w:lineRule="auto"/>
              <w:jc w:val="left"/>
              <w:rPr>
                <w:rFonts w:cs="Arial"/>
                <w:color w:val="000000"/>
                <w:sz w:val="16"/>
                <w:szCs w:val="16"/>
              </w:rPr>
            </w:pPr>
            <w:r w:rsidRPr="0066098A">
              <w:rPr>
                <w:rFonts w:cs="Arial"/>
                <w:color w:val="000000"/>
                <w:sz w:val="16"/>
                <w:szCs w:val="16"/>
              </w:rPr>
              <w:t>However, compensations are not specifically mentioned.</w:t>
            </w:r>
          </w:p>
          <w:p w:rsidR="008329B0" w:rsidRPr="0066098A" w:rsidRDefault="008329B0" w:rsidP="00304C42">
            <w:pPr>
              <w:spacing w:before="120" w:line="276" w:lineRule="auto"/>
              <w:jc w:val="left"/>
              <w:rPr>
                <w:rFonts w:cs="Arial"/>
                <w:color w:val="000000"/>
                <w:sz w:val="16"/>
                <w:szCs w:val="16"/>
              </w:rPr>
            </w:pPr>
            <w:r w:rsidRPr="0066098A">
              <w:rPr>
                <w:rFonts w:cs="Arial"/>
                <w:color w:val="000000"/>
                <w:sz w:val="16"/>
                <w:szCs w:val="16"/>
              </w:rPr>
              <w:t>d)</w:t>
            </w:r>
            <w:r w:rsidR="00C434E4">
              <w:rPr>
                <w:rFonts w:cs="Arial"/>
                <w:color w:val="000000"/>
                <w:sz w:val="16"/>
                <w:szCs w:val="16"/>
              </w:rPr>
              <w:t xml:space="preserve"> </w:t>
            </w:r>
            <w:r w:rsidRPr="0066098A">
              <w:rPr>
                <w:rFonts w:cs="Arial"/>
                <w:color w:val="000000"/>
                <w:sz w:val="16"/>
                <w:szCs w:val="16"/>
              </w:rPr>
              <w:t>Not applicable at regional level</w:t>
            </w:r>
          </w:p>
        </w:tc>
      </w:tr>
      <w:tr w:rsidR="008329B0" w:rsidRPr="0066098A" w:rsidTr="00B5299B">
        <w:trPr>
          <w:trHeight w:val="104"/>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Ensuring an open, qualitative, competitive higher education adapted to the labour market</w:t>
            </w:r>
          </w:p>
          <w:p w:rsidR="006824D6" w:rsidRDefault="008329B0" w:rsidP="00705AC1">
            <w:pPr>
              <w:pStyle w:val="ListParagraph"/>
              <w:numPr>
                <w:ilvl w:val="0"/>
                <w:numId w:val="4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Finalising, approving and implementing the national Strategy for Tertiary Education</w:t>
            </w:r>
          </w:p>
          <w:p w:rsidR="006824D6" w:rsidRDefault="008329B0" w:rsidP="00705AC1">
            <w:pPr>
              <w:pStyle w:val="ListParagraph"/>
              <w:numPr>
                <w:ilvl w:val="0"/>
                <w:numId w:val="4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Supporting students from rural areas, disadvantaged groups and non-traditional students to participate in higher education through grants, scholarships, grants to Erasmus students from rural areas etc</w:t>
            </w:r>
          </w:p>
          <w:p w:rsidR="006824D6" w:rsidRDefault="008329B0" w:rsidP="00705AC1">
            <w:pPr>
              <w:pStyle w:val="ListParagraph"/>
              <w:numPr>
                <w:ilvl w:val="0"/>
                <w:numId w:val="4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Consolidating monitoring instruments of inserting graduates on the labour market in order to create forecasting studies and to disseminate them</w:t>
            </w:r>
          </w:p>
          <w:p w:rsidR="006824D6" w:rsidRDefault="008329B0" w:rsidP="00705AC1">
            <w:pPr>
              <w:pStyle w:val="ListParagraph"/>
              <w:numPr>
                <w:ilvl w:val="0"/>
                <w:numId w:val="4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Consolidating an IT strategic system for higher education to fundament educational policies</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8329B0" w:rsidRPr="0066098A" w:rsidRDefault="008329B0" w:rsidP="00304C42">
            <w:pPr>
              <w:spacing w:line="288" w:lineRule="auto"/>
              <w:jc w:val="left"/>
              <w:rPr>
                <w:rFonts w:cs="Arial"/>
                <w:bCs/>
                <w:color w:val="000000"/>
                <w:sz w:val="16"/>
                <w:szCs w:val="16"/>
              </w:rPr>
            </w:pPr>
          </w:p>
          <w:p w:rsidR="004F6A7A"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C11D86" w:rsidRDefault="004F6A7A" w:rsidP="00304C42">
            <w:pPr>
              <w:spacing w:line="288" w:lineRule="auto"/>
              <w:jc w:val="left"/>
              <w:rPr>
                <w:rFonts w:cs="Arial"/>
                <w:color w:val="000000"/>
                <w:sz w:val="16"/>
                <w:szCs w:val="16"/>
              </w:rPr>
            </w:pPr>
            <w:r w:rsidRPr="004F6A7A">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r w:rsidRPr="004F6A7A" w:rsidDel="00C434E4">
              <w:rPr>
                <w:rFonts w:cs="Arial"/>
                <w:color w:val="000000"/>
                <w:sz w:val="16"/>
                <w:szCs w:val="16"/>
              </w:rPr>
              <w:t xml:space="preserve"> </w:t>
            </w:r>
          </w:p>
          <w:p w:rsidR="00C11D86" w:rsidRDefault="00C11D86" w:rsidP="00B154E9">
            <w:pPr>
              <w:overflowPunct/>
              <w:spacing w:before="120" w:line="288" w:lineRule="auto"/>
              <w:jc w:val="left"/>
              <w:textAlignment w:val="auto"/>
              <w:rPr>
                <w:rFonts w:cs="EYInterstate Light"/>
                <w:b/>
                <w:bCs/>
                <w:color w:val="000000"/>
                <w:kern w:val="0"/>
                <w:sz w:val="16"/>
                <w:szCs w:val="16"/>
                <w:lang w:val="en-US"/>
              </w:rPr>
            </w:pPr>
            <w:r>
              <w:rPr>
                <w:rFonts w:cs="EYInterstate Light"/>
                <w:b/>
                <w:bCs/>
                <w:color w:val="000000"/>
                <w:kern w:val="0"/>
                <w:sz w:val="16"/>
                <w:szCs w:val="16"/>
                <w:lang w:val="en-US"/>
              </w:rPr>
              <w:t xml:space="preserve">Specific Objective 1.3. </w:t>
            </w:r>
          </w:p>
          <w:p w:rsidR="00C11D86" w:rsidRDefault="00C11D86" w:rsidP="00B154E9">
            <w:pPr>
              <w:overflowPunct/>
              <w:spacing w:before="120" w:line="288" w:lineRule="auto"/>
              <w:jc w:val="left"/>
              <w:textAlignment w:val="auto"/>
              <w:rPr>
                <w:rFonts w:cs="EYInterstate Light"/>
                <w:color w:val="000000"/>
                <w:kern w:val="0"/>
                <w:sz w:val="16"/>
                <w:szCs w:val="16"/>
                <w:lang w:val="en-US"/>
              </w:rPr>
            </w:pPr>
            <w:r>
              <w:rPr>
                <w:rFonts w:cs="EYInterstate Light"/>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8329B0" w:rsidRPr="0066098A" w:rsidRDefault="008329B0" w:rsidP="00CF7117">
            <w:pPr>
              <w:spacing w:line="288" w:lineRule="auto"/>
              <w:jc w:val="left"/>
              <w:rPr>
                <w:rFonts w:cs="Arial"/>
                <w:color w:val="000000"/>
                <w:sz w:val="16"/>
                <w:szCs w:val="16"/>
              </w:rPr>
            </w:pPr>
          </w:p>
          <w:p w:rsidR="008329B0" w:rsidRPr="0066098A" w:rsidRDefault="008329B0" w:rsidP="00304C42">
            <w:pPr>
              <w:spacing w:before="120" w:line="276" w:lineRule="auto"/>
              <w:jc w:val="left"/>
              <w:rPr>
                <w:rFonts w:cs="Arial"/>
                <w:color w:val="000000"/>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C434E4">
              <w:rPr>
                <w:rFonts w:cs="Arial"/>
                <w:b/>
                <w:color w:val="000000"/>
                <w:sz w:val="16"/>
                <w:szCs w:val="16"/>
              </w:rPr>
              <w:t xml:space="preserve"> </w:t>
            </w:r>
            <w:r w:rsidR="00C434E4" w:rsidRPr="00C434E4">
              <w:rPr>
                <w:rFonts w:cs="Arial"/>
                <w:b/>
                <w:color w:val="000000"/>
                <w:sz w:val="16"/>
                <w:szCs w:val="16"/>
              </w:rPr>
              <w:t>– consistency is identified</w:t>
            </w:r>
          </w:p>
          <w:p w:rsidR="008329B0" w:rsidRPr="0066098A" w:rsidRDefault="008329B0" w:rsidP="00304C42">
            <w:pPr>
              <w:spacing w:before="120" w:line="276" w:lineRule="auto"/>
              <w:jc w:val="left"/>
              <w:rPr>
                <w:rFonts w:cs="Arial"/>
                <w:color w:val="000000"/>
                <w:sz w:val="16"/>
                <w:szCs w:val="16"/>
              </w:rPr>
            </w:pPr>
            <w:r w:rsidRPr="0066098A">
              <w:rPr>
                <w:rFonts w:cs="Arial"/>
                <w:color w:val="000000"/>
                <w:sz w:val="16"/>
                <w:szCs w:val="16"/>
              </w:rPr>
              <w:t>a)</w:t>
            </w:r>
            <w:r w:rsidR="00C434E4">
              <w:rPr>
                <w:rFonts w:cs="Arial"/>
                <w:color w:val="000000"/>
                <w:sz w:val="16"/>
                <w:szCs w:val="16"/>
              </w:rPr>
              <w:t xml:space="preserve"> </w:t>
            </w:r>
            <w:r w:rsidRPr="0066098A">
              <w:rPr>
                <w:rFonts w:cs="Arial"/>
                <w:color w:val="000000"/>
                <w:sz w:val="16"/>
                <w:szCs w:val="16"/>
              </w:rPr>
              <w:t>Not applicable at regional level</w:t>
            </w:r>
          </w:p>
          <w:p w:rsidR="008329B0" w:rsidRPr="0066098A" w:rsidRDefault="008329B0" w:rsidP="00304C42">
            <w:pPr>
              <w:spacing w:line="288" w:lineRule="auto"/>
              <w:jc w:val="left"/>
              <w:rPr>
                <w:rFonts w:cs="Arial"/>
                <w:b/>
                <w:color w:val="000000"/>
                <w:sz w:val="16"/>
                <w:szCs w:val="16"/>
              </w:rPr>
            </w:pPr>
            <w:r w:rsidRPr="0066098A">
              <w:rPr>
                <w:rFonts w:cs="Arial"/>
                <w:color w:val="000000"/>
                <w:sz w:val="16"/>
                <w:szCs w:val="16"/>
              </w:rPr>
              <w:t>b)</w:t>
            </w:r>
            <w:r w:rsidRPr="0066098A">
              <w:rPr>
                <w:rFonts w:eastAsiaTheme="minorHAnsi" w:cs="Arial"/>
                <w:color w:val="000000"/>
                <w:sz w:val="16"/>
                <w:szCs w:val="16"/>
              </w:rPr>
              <w:t xml:space="preserve"> </w:t>
            </w:r>
            <w:r w:rsidR="004F6A7A" w:rsidRPr="00B154E9">
              <w:rPr>
                <w:rFonts w:eastAsiaTheme="minorHAnsi" w:cs="Arial"/>
                <w:b/>
                <w:color w:val="000000"/>
                <w:sz w:val="16"/>
                <w:szCs w:val="16"/>
              </w:rPr>
              <w:t>Thematic Area 1.1.</w:t>
            </w:r>
            <w:r w:rsidR="004F6A7A" w:rsidRPr="004F6A7A">
              <w:rPr>
                <w:rFonts w:eastAsiaTheme="minorHAnsi" w:cs="Arial"/>
                <w:b/>
                <w:i/>
                <w:color w:val="000000"/>
                <w:sz w:val="16"/>
                <w:szCs w:val="16"/>
              </w:rPr>
              <w:t xml:space="preserve"> </w:t>
            </w:r>
            <w:r w:rsidR="004F6A7A" w:rsidRPr="004F6A7A">
              <w:rPr>
                <w:rFonts w:eastAsiaTheme="minorHAnsi" w:cs="Arial"/>
                <w:b/>
                <w:i/>
                <w:color w:val="000000"/>
                <w:sz w:val="16"/>
                <w:szCs w:val="16"/>
                <w:lang w:val="en-US"/>
              </w:rPr>
              <w:t>Employment and labour mobility</w:t>
            </w:r>
            <w:r w:rsidRPr="0066098A">
              <w:rPr>
                <w:rFonts w:cs="Arial"/>
                <w:color w:val="000000"/>
                <w:sz w:val="16"/>
                <w:szCs w:val="16"/>
              </w:rPr>
              <w:t xml:space="preserve"> includes  the following actions:</w:t>
            </w:r>
          </w:p>
          <w:p w:rsidR="006824D6" w:rsidRDefault="00C11D8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C434E4">
              <w:rPr>
                <w:rFonts w:ascii="EYInterstate Light" w:hAnsi="EYInterstate Light" w:cs="Arial"/>
                <w:color w:val="000000"/>
                <w:sz w:val="16"/>
                <w:szCs w:val="16"/>
                <w:lang w:val="en-US"/>
              </w:rPr>
              <w:t>Set up of joint initiatives, including integrated servic</w:t>
            </w:r>
            <w:r w:rsidRPr="00C434E4">
              <w:rPr>
                <w:rFonts w:ascii="EYInterstate Light" w:hAnsi="EYInterstate Light" w:cs="Arial"/>
                <w:color w:val="000000"/>
                <w:sz w:val="16"/>
                <w:szCs w:val="16"/>
                <w:lang w:val="en-GB"/>
              </w:rPr>
              <w:t>es targeting young people, to promote their access to the labour market</w:t>
            </w:r>
          </w:p>
          <w:p w:rsidR="006824D6" w:rsidRDefault="00C11D8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Set up of cross border initiatives for the capitalization of potentials and facilitation of cross border mobility in the local labour markets.</w:t>
            </w:r>
          </w:p>
          <w:p w:rsidR="006824D6" w:rsidRDefault="00C11D8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 </w:t>
            </w:r>
            <w:r>
              <w:rPr>
                <w:rFonts w:ascii="EYInterstate Light" w:hAnsi="EYInterstate Light" w:cs="Arial"/>
                <w:color w:val="000000"/>
                <w:sz w:val="16"/>
                <w:szCs w:val="16"/>
                <w:lang w:val="en-US"/>
              </w:rPr>
              <w:t>J</w:t>
            </w:r>
            <w:r w:rsidRPr="00C434E4">
              <w:rPr>
                <w:rFonts w:ascii="EYInterstate Light" w:hAnsi="EYInterstate Light" w:cs="Arial"/>
                <w:color w:val="000000"/>
                <w:sz w:val="16"/>
                <w:szCs w:val="16"/>
                <w:lang w:val="en-US"/>
              </w:rPr>
              <w:t xml:space="preserve">oint initiatives, </w:t>
            </w:r>
            <w:r>
              <w:rPr>
                <w:rFonts w:ascii="EYInterstate Light" w:hAnsi="EYInterstate Light" w:cs="Arial"/>
                <w:color w:val="000000"/>
                <w:sz w:val="16"/>
                <w:szCs w:val="16"/>
                <w:lang w:val="en-GB"/>
              </w:rPr>
              <w:t>cooperation, exchange of i</w:t>
            </w:r>
            <w:r w:rsidRPr="00C434E4">
              <w:rPr>
                <w:rFonts w:ascii="EYInterstate Light" w:hAnsi="EYInterstate Light" w:cs="Arial"/>
                <w:color w:val="000000"/>
                <w:sz w:val="16"/>
                <w:szCs w:val="16"/>
                <w:lang w:val="en-GB"/>
              </w:rPr>
              <w:t>nformation/experience, coordination of activities and services among professional associations for the promotion of employment, vocational training and entrepreneurial initiatives, especially among young unemployed, women, disadvantaged groups</w:t>
            </w:r>
          </w:p>
          <w:p w:rsidR="006824D6" w:rsidRDefault="00C11D8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C434E4">
              <w:rPr>
                <w:rFonts w:ascii="EYInterstate Light" w:hAnsi="EYInterstate Light" w:cs="Arial"/>
                <w:color w:val="000000"/>
                <w:sz w:val="16"/>
                <w:szCs w:val="16"/>
                <w:lang w:val="en-GB"/>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p>
          <w:p w:rsidR="00C11D86" w:rsidRPr="0066098A" w:rsidRDefault="00C11D86" w:rsidP="00C11D86">
            <w:pPr>
              <w:spacing w:line="288" w:lineRule="auto"/>
              <w:jc w:val="left"/>
              <w:rPr>
                <w:rFonts w:eastAsiaTheme="minorHAnsi" w:cs="Arial"/>
                <w:i/>
                <w:color w:val="000000"/>
                <w:sz w:val="16"/>
                <w:szCs w:val="16"/>
              </w:rPr>
            </w:pPr>
            <w:r w:rsidRPr="00696D25">
              <w:rPr>
                <w:rFonts w:eastAsiaTheme="minorHAnsi" w:cs="Arial"/>
                <w:b/>
                <w:color w:val="000000"/>
                <w:sz w:val="16"/>
                <w:szCs w:val="16"/>
              </w:rPr>
              <w:t xml:space="preserve">Thematic Area 1.3. </w:t>
            </w:r>
            <w:r w:rsidRPr="00696D25">
              <w:rPr>
                <w:rFonts w:eastAsiaTheme="minorHAnsi" w:cs="Arial"/>
                <w:b/>
                <w:i/>
                <w:color w:val="000000"/>
                <w:sz w:val="16"/>
                <w:szCs w:val="16"/>
              </w:rPr>
              <w:t xml:space="preserve"> Social and cultural inclusion</w:t>
            </w:r>
            <w:r w:rsidRPr="0066098A">
              <w:rPr>
                <w:rFonts w:eastAsiaTheme="minorHAnsi" w:cs="Arial"/>
                <w:i/>
                <w:color w:val="000000"/>
                <w:sz w:val="16"/>
                <w:szCs w:val="16"/>
              </w:rPr>
              <w:t xml:space="preserve"> </w:t>
            </w:r>
            <w:r w:rsidRPr="0066098A">
              <w:rPr>
                <w:rFonts w:eastAsiaTheme="minorHAnsi" w:cs="Arial"/>
                <w:color w:val="000000"/>
                <w:sz w:val="16"/>
                <w:szCs w:val="16"/>
              </w:rPr>
              <w:t>includes:</w:t>
            </w:r>
          </w:p>
          <w:p w:rsidR="006824D6" w:rsidRDefault="00C11D86"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Set up </w:t>
            </w:r>
            <w:r w:rsidRPr="00C11D86">
              <w:rPr>
                <w:rFonts w:ascii="EYInterstate Light" w:hAnsi="EYInterstate Light" w:cs="Arial"/>
                <w:color w:val="000000"/>
                <w:sz w:val="16"/>
                <w:szCs w:val="16"/>
                <w:lang w:val="en-GB"/>
              </w:rPr>
              <w:t>models and test pilot actions for the prevention of early school leaving, including among disadvantaged groups.</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Design cross-border </w:t>
            </w:r>
            <w:r w:rsidR="00C11D86" w:rsidRPr="00C11D86">
              <w:rPr>
                <w:rFonts w:ascii="EYInterstate Light" w:hAnsi="EYInterstate Light" w:cs="Arial"/>
                <w:color w:val="000000"/>
                <w:sz w:val="16"/>
                <w:szCs w:val="16"/>
                <w:lang w:val="en-GB"/>
              </w:rPr>
              <w:t>actions for social, educational and cultural inclusion through innovative solutions such as social enterprises, voluntary organisations, special interest groups etc</w:t>
            </w:r>
            <w:r w:rsidR="00C11D86" w:rsidRPr="00C11D86">
              <w:rPr>
                <w:rFonts w:ascii="EYInterstate Light" w:hAnsi="EYInterstate Light" w:cs="Arial"/>
                <w:color w:val="000000"/>
                <w:sz w:val="16"/>
                <w:szCs w:val="16"/>
                <w:lang w:val="en-US"/>
              </w:rPr>
              <w:t>.</w:t>
            </w:r>
          </w:p>
          <w:p w:rsidR="008329B0" w:rsidRPr="0066098A" w:rsidRDefault="008329B0" w:rsidP="00B154E9">
            <w:pPr>
              <w:autoSpaceDE/>
              <w:autoSpaceDN/>
              <w:adjustRightInd/>
              <w:spacing w:before="120" w:line="240" w:lineRule="auto"/>
              <w:jc w:val="left"/>
              <w:rPr>
                <w:rFonts w:cs="Arial"/>
                <w:color w:val="000000"/>
                <w:sz w:val="16"/>
                <w:szCs w:val="16"/>
              </w:rPr>
            </w:pPr>
            <w:r w:rsidRPr="0066098A">
              <w:rPr>
                <w:rFonts w:cs="Arial"/>
                <w:color w:val="000000"/>
                <w:sz w:val="16"/>
                <w:szCs w:val="16"/>
              </w:rPr>
              <w:t>c)</w:t>
            </w:r>
            <w:r w:rsidR="00C11D86">
              <w:rPr>
                <w:rFonts w:cs="Arial"/>
                <w:color w:val="000000"/>
                <w:sz w:val="16"/>
                <w:szCs w:val="16"/>
              </w:rPr>
              <w:t xml:space="preserve"> </w:t>
            </w:r>
            <w:r w:rsidR="00C11D86" w:rsidRPr="00B154E9">
              <w:rPr>
                <w:rFonts w:cs="Arial"/>
                <w:b/>
                <w:color w:val="000000"/>
                <w:sz w:val="16"/>
                <w:szCs w:val="16"/>
              </w:rPr>
              <w:t>Thematic Area 1.1.</w:t>
            </w:r>
            <w:r w:rsidR="00C11D86" w:rsidRPr="00C11D86">
              <w:rPr>
                <w:rFonts w:cs="Arial"/>
                <w:b/>
                <w:i/>
                <w:color w:val="000000"/>
                <w:sz w:val="16"/>
                <w:szCs w:val="16"/>
              </w:rPr>
              <w:t xml:space="preserve"> </w:t>
            </w:r>
            <w:r w:rsidR="00C11D86" w:rsidRPr="00C11D86">
              <w:rPr>
                <w:rFonts w:cs="Arial"/>
                <w:b/>
                <w:i/>
                <w:color w:val="000000"/>
                <w:sz w:val="16"/>
                <w:szCs w:val="16"/>
                <w:lang w:val="en-US"/>
              </w:rPr>
              <w:t>Employment and labour mobility</w:t>
            </w:r>
            <w:r w:rsidR="00C11D86">
              <w:rPr>
                <w:rFonts w:cs="Arial"/>
                <w:b/>
                <w:i/>
                <w:color w:val="000000"/>
                <w:sz w:val="16"/>
                <w:szCs w:val="16"/>
                <w:lang w:val="en-US"/>
              </w:rPr>
              <w:t xml:space="preserve"> </w:t>
            </w:r>
            <w:r w:rsidR="00C11D86" w:rsidRPr="00B154E9">
              <w:rPr>
                <w:rFonts w:cs="Arial"/>
                <w:color w:val="000000"/>
                <w:sz w:val="16"/>
                <w:szCs w:val="16"/>
                <w:lang w:val="en-US"/>
              </w:rPr>
              <w:t>supports the insertion of graduates on the labour market</w:t>
            </w:r>
            <w:r w:rsidR="00C11D86">
              <w:rPr>
                <w:rFonts w:cs="Arial"/>
                <w:color w:val="000000"/>
                <w:sz w:val="16"/>
                <w:szCs w:val="16"/>
                <w:lang w:val="en-US"/>
              </w:rPr>
              <w:t>.</w:t>
            </w:r>
          </w:p>
          <w:p w:rsidR="008329B0" w:rsidRPr="0066098A" w:rsidRDefault="008329B0" w:rsidP="00304C42">
            <w:pPr>
              <w:autoSpaceDE/>
              <w:autoSpaceDN/>
              <w:adjustRightInd/>
              <w:spacing w:before="120" w:line="240" w:lineRule="auto"/>
              <w:jc w:val="left"/>
              <w:rPr>
                <w:rFonts w:cs="Arial"/>
                <w:color w:val="000000"/>
                <w:sz w:val="16"/>
                <w:szCs w:val="16"/>
              </w:rPr>
            </w:pPr>
            <w:r w:rsidRPr="0066098A">
              <w:rPr>
                <w:rFonts w:cs="Arial"/>
                <w:color w:val="000000"/>
                <w:sz w:val="16"/>
                <w:szCs w:val="16"/>
              </w:rPr>
              <w:t>d)The Romania-Serbia IPA CBC Programme does not expressly mention the consolidation of the IT system for higher education</w:t>
            </w:r>
          </w:p>
          <w:p w:rsidR="00B5299B" w:rsidRPr="0066098A" w:rsidRDefault="00B5299B" w:rsidP="00304C42">
            <w:pPr>
              <w:autoSpaceDE/>
              <w:autoSpaceDN/>
              <w:adjustRightInd/>
              <w:spacing w:before="120" w:line="240" w:lineRule="auto"/>
              <w:jc w:val="left"/>
              <w:rPr>
                <w:rFonts w:cs="Arial"/>
                <w:color w:val="000000"/>
                <w:sz w:val="16"/>
                <w:szCs w:val="16"/>
              </w:rPr>
            </w:pPr>
          </w:p>
        </w:tc>
      </w:tr>
      <w:tr w:rsidR="008329B0" w:rsidRPr="0066098A" w:rsidTr="00B5299B">
        <w:trPr>
          <w:trHeight w:val="258"/>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Creating and developing an open and accessible LLL framework</w:t>
            </w:r>
          </w:p>
          <w:p w:rsidR="006824D6" w:rsidRDefault="008329B0" w:rsidP="00705AC1">
            <w:pPr>
              <w:pStyle w:val="ListParagraph"/>
              <w:numPr>
                <w:ilvl w:val="0"/>
                <w:numId w:val="4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Finalising the LLL National Strategy</w:t>
            </w:r>
          </w:p>
          <w:p w:rsidR="006824D6" w:rsidRDefault="008329B0" w:rsidP="00705AC1">
            <w:pPr>
              <w:pStyle w:val="ListParagraph"/>
              <w:numPr>
                <w:ilvl w:val="0"/>
                <w:numId w:val="4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Developing the qualification system in Romania</w:t>
            </w:r>
          </w:p>
          <w:p w:rsidR="006824D6" w:rsidRDefault="008329B0" w:rsidP="00705AC1">
            <w:pPr>
              <w:pStyle w:val="ListParagraph"/>
              <w:numPr>
                <w:ilvl w:val="0"/>
                <w:numId w:val="4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Enhancing students’ mobility education and training systems</w:t>
            </w:r>
          </w:p>
          <w:p w:rsidR="006824D6" w:rsidRDefault="008329B0" w:rsidP="00705AC1">
            <w:pPr>
              <w:pStyle w:val="ListParagraph"/>
              <w:numPr>
                <w:ilvl w:val="0"/>
                <w:numId w:val="4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the institutional framework for LLL</w:t>
            </w:r>
          </w:p>
          <w:p w:rsidR="008329B0" w:rsidRPr="0066098A" w:rsidRDefault="008329B0" w:rsidP="00304C42">
            <w:pPr>
              <w:pStyle w:val="ListParagraph"/>
              <w:ind w:left="360"/>
              <w:rPr>
                <w:rFonts w:ascii="EYInterstate Light" w:hAnsi="EYInterstate Light" w:cs="Arial"/>
                <w:sz w:val="16"/>
                <w:szCs w:val="16"/>
                <w:lang w:val="en-GB"/>
              </w:rPr>
            </w:pP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8329B0" w:rsidRPr="0066098A" w:rsidRDefault="008329B0" w:rsidP="00304C42">
            <w:pPr>
              <w:spacing w:line="288" w:lineRule="auto"/>
              <w:jc w:val="left"/>
              <w:rPr>
                <w:rFonts w:cs="Arial"/>
                <w:bCs/>
                <w:color w:val="000000"/>
                <w:sz w:val="16"/>
                <w:szCs w:val="16"/>
              </w:rPr>
            </w:pPr>
          </w:p>
          <w:p w:rsidR="00C11D86" w:rsidRDefault="008329B0" w:rsidP="00304C42">
            <w:pPr>
              <w:spacing w:line="288" w:lineRule="auto"/>
              <w:jc w:val="left"/>
              <w:rPr>
                <w:rFonts w:cs="Arial"/>
                <w:color w:val="000000"/>
                <w:sz w:val="16"/>
                <w:szCs w:val="16"/>
              </w:rPr>
            </w:pPr>
            <w:r w:rsidRPr="0066098A">
              <w:rPr>
                <w:rFonts w:cs="Arial"/>
                <w:b/>
                <w:color w:val="000000"/>
                <w:sz w:val="16"/>
                <w:szCs w:val="16"/>
              </w:rPr>
              <w:t>Specific Objective 1.1</w:t>
            </w:r>
            <w:r w:rsidRPr="0066098A">
              <w:rPr>
                <w:rFonts w:cs="Arial"/>
                <w:color w:val="000000"/>
                <w:sz w:val="16"/>
                <w:szCs w:val="16"/>
              </w:rPr>
              <w:t xml:space="preserve"> </w:t>
            </w:r>
          </w:p>
          <w:p w:rsidR="008329B0" w:rsidRPr="0066098A" w:rsidRDefault="00C11D86" w:rsidP="00CF7117">
            <w:pPr>
              <w:spacing w:line="288" w:lineRule="auto"/>
              <w:jc w:val="left"/>
              <w:rPr>
                <w:rFonts w:cs="Arial"/>
                <w:sz w:val="16"/>
                <w:szCs w:val="16"/>
              </w:rPr>
            </w:pPr>
            <w:r w:rsidRPr="00C11D86">
              <w:rPr>
                <w:rFonts w:cs="Arial"/>
                <w:color w:val="000000"/>
                <w:sz w:val="16"/>
                <w:szCs w:val="16"/>
              </w:rPr>
              <w:t>To enhance the potential of the programme area for an inclusive growth, improving availability of employment opportunities, access to the labour market and employment opportunities in the  programme eligible area</w:t>
            </w:r>
            <w:r w:rsidRPr="00C11D86" w:rsidDel="00C434E4">
              <w:rPr>
                <w:rFonts w:cs="Arial"/>
                <w:color w:val="000000"/>
                <w:sz w:val="16"/>
                <w:szCs w:val="16"/>
              </w:rPr>
              <w:t xml:space="preserve"> </w:t>
            </w: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YES</w:t>
            </w:r>
            <w:r w:rsidR="00C11D86" w:rsidRPr="00C11D86">
              <w:rPr>
                <w:rFonts w:cs="Arial"/>
                <w:b/>
                <w:color w:val="000000"/>
                <w:sz w:val="16"/>
                <w:szCs w:val="16"/>
              </w:rPr>
              <w:t xml:space="preserve">– </w:t>
            </w:r>
            <w:r w:rsidR="00C11D86">
              <w:rPr>
                <w:rFonts w:cs="Arial"/>
                <w:b/>
                <w:color w:val="000000"/>
                <w:sz w:val="16"/>
                <w:szCs w:val="16"/>
              </w:rPr>
              <w:t xml:space="preserve"> </w:t>
            </w:r>
            <w:r w:rsidR="00C11D86" w:rsidRPr="00C11D86">
              <w:rPr>
                <w:rFonts w:cs="Arial"/>
                <w:b/>
                <w:color w:val="000000"/>
                <w:sz w:val="16"/>
                <w:szCs w:val="16"/>
              </w:rPr>
              <w:t>consistency is identified</w:t>
            </w:r>
          </w:p>
          <w:p w:rsidR="006824D6" w:rsidRDefault="008329B0" w:rsidP="00705AC1">
            <w:pPr>
              <w:pStyle w:val="ListParagraph"/>
              <w:numPr>
                <w:ilvl w:val="0"/>
                <w:numId w:val="6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line="288" w:lineRule="auto"/>
              <w:jc w:val="left"/>
              <w:rPr>
                <w:rFonts w:eastAsiaTheme="minorHAnsi" w:cs="Arial"/>
                <w:color w:val="000000"/>
                <w:sz w:val="16"/>
                <w:szCs w:val="16"/>
              </w:rPr>
            </w:pPr>
            <w:r w:rsidRPr="0066098A">
              <w:rPr>
                <w:rFonts w:eastAsiaTheme="minorHAnsi" w:cs="Arial"/>
                <w:color w:val="000000"/>
                <w:sz w:val="16"/>
                <w:szCs w:val="16"/>
              </w:rPr>
              <w:t>c)</w:t>
            </w:r>
            <w:r w:rsidR="00C11D86">
              <w:rPr>
                <w:rFonts w:eastAsiaTheme="minorHAnsi" w:cs="Arial"/>
                <w:color w:val="000000"/>
                <w:sz w:val="16"/>
                <w:szCs w:val="16"/>
              </w:rPr>
              <w:t xml:space="preserve"> </w:t>
            </w:r>
            <w:r w:rsidR="00C11D86" w:rsidRPr="00C11D86">
              <w:rPr>
                <w:rFonts w:eastAsiaTheme="minorHAnsi" w:cs="Arial"/>
                <w:b/>
                <w:color w:val="000000"/>
                <w:sz w:val="16"/>
                <w:szCs w:val="16"/>
              </w:rPr>
              <w:t>Thematic Area 1.1.</w:t>
            </w:r>
            <w:r w:rsidR="00C11D86" w:rsidRPr="00C11D86">
              <w:rPr>
                <w:rFonts w:eastAsiaTheme="minorHAnsi" w:cs="Arial"/>
                <w:b/>
                <w:i/>
                <w:color w:val="000000"/>
                <w:sz w:val="16"/>
                <w:szCs w:val="16"/>
              </w:rPr>
              <w:t xml:space="preserve"> </w:t>
            </w:r>
            <w:r w:rsidR="00C11D86" w:rsidRPr="00C11D86">
              <w:rPr>
                <w:rFonts w:eastAsiaTheme="minorHAnsi" w:cs="Arial"/>
                <w:b/>
                <w:i/>
                <w:color w:val="000000"/>
                <w:sz w:val="16"/>
                <w:szCs w:val="16"/>
                <w:lang w:val="en-US"/>
              </w:rPr>
              <w:t>Employment and labour mobility</w:t>
            </w:r>
            <w:r w:rsidRPr="0066098A">
              <w:rPr>
                <w:rFonts w:cs="Arial"/>
                <w:color w:val="000000"/>
                <w:sz w:val="16"/>
                <w:szCs w:val="16"/>
              </w:rPr>
              <w:t xml:space="preserve"> includes the following action which is consistent with the NRP measure</w:t>
            </w:r>
            <w:r w:rsidR="00C11D86">
              <w:rPr>
                <w:rFonts w:cs="Arial"/>
                <w:color w:val="000000"/>
                <w:sz w:val="16"/>
                <w:szCs w:val="16"/>
              </w:rPr>
              <w:t>, students being targeted in an indirect manner</w:t>
            </w:r>
            <w:r w:rsidRPr="0066098A">
              <w:rPr>
                <w:rFonts w:cs="Arial"/>
                <w:color w:val="000000"/>
                <w:sz w:val="16"/>
                <w:szCs w:val="16"/>
              </w:rPr>
              <w:t>:</w:t>
            </w:r>
            <w:r w:rsidR="00C11D86">
              <w:rPr>
                <w:rFonts w:cs="Arial"/>
                <w:color w:val="000000"/>
                <w:sz w:val="16"/>
                <w:szCs w:val="16"/>
              </w:rPr>
              <w:t xml:space="preserve"> </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Joint </w:t>
            </w:r>
            <w:r w:rsidR="00C11D86" w:rsidRPr="00C11D86">
              <w:rPr>
                <w:rFonts w:ascii="EYInterstate Light" w:hAnsi="EYInterstate Light" w:cs="Arial"/>
                <w:color w:val="000000"/>
                <w:sz w:val="16"/>
                <w:szCs w:val="16"/>
                <w:lang w:val="en-US"/>
              </w:rPr>
              <w:t xml:space="preserve">initiatives, </w:t>
            </w:r>
            <w:r w:rsidR="00C11D86" w:rsidRPr="00C11D86">
              <w:rPr>
                <w:rFonts w:ascii="EYInterstate Light" w:hAnsi="EYInterstate Light" w:cs="Arial"/>
                <w:color w:val="000000"/>
                <w:sz w:val="16"/>
                <w:szCs w:val="16"/>
                <w:lang w:val="en-GB"/>
              </w:rPr>
              <w:t>cooperation, exchange of information/experience, coordination of activities and services among professional associations for the promotion of employment, vocational training and entrepreneurial initiatives, especially among young unemployed, women, disadvantaged groups</w:t>
            </w:r>
          </w:p>
          <w:p w:rsidR="006824D6" w:rsidRDefault="008329B0" w:rsidP="00705AC1">
            <w:pPr>
              <w:pStyle w:val="ListParagraph"/>
              <w:numPr>
                <w:ilvl w:val="0"/>
                <w:numId w:val="6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1786"/>
        </w:trPr>
        <w:tc>
          <w:tcPr>
            <w:tcW w:w="285" w:type="pct"/>
            <w:vMerge w:val="restart"/>
            <w:shd w:val="clear" w:color="auto" w:fill="F2F2F2" w:themeFill="background1" w:themeFillShade="F2"/>
            <w:textDirection w:val="btLr"/>
            <w:vAlign w:val="center"/>
          </w:tcPr>
          <w:p w:rsidR="008329B0" w:rsidRPr="0066098A" w:rsidRDefault="008329B0" w:rsidP="00304C42">
            <w:pPr>
              <w:autoSpaceDE/>
              <w:autoSpaceDN/>
              <w:adjustRightInd/>
              <w:spacing w:line="276" w:lineRule="auto"/>
              <w:ind w:left="115" w:right="115"/>
              <w:jc w:val="left"/>
              <w:rPr>
                <w:rFonts w:cs="Arial"/>
                <w:b/>
                <w:sz w:val="16"/>
                <w:szCs w:val="16"/>
              </w:rPr>
            </w:pPr>
            <w:r w:rsidRPr="0066098A">
              <w:rPr>
                <w:rFonts w:cs="Arial"/>
                <w:b/>
                <w:sz w:val="16"/>
                <w:szCs w:val="16"/>
              </w:rPr>
              <w:t>Social inclusion/poverty reduction</w:t>
            </w: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Modernising the social care system</w:t>
            </w:r>
          </w:p>
          <w:p w:rsidR="006824D6" w:rsidRDefault="008329B0" w:rsidP="00705AC1">
            <w:pPr>
              <w:pStyle w:val="ListParagraph"/>
              <w:numPr>
                <w:ilvl w:val="0"/>
                <w:numId w:val="4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Managing financial management processes, funding and monitoring using only the SAFIR programme</w:t>
            </w:r>
          </w:p>
          <w:p w:rsidR="006824D6" w:rsidRDefault="008329B0" w:rsidP="00705AC1">
            <w:pPr>
              <w:pStyle w:val="ListParagraph"/>
              <w:numPr>
                <w:ilvl w:val="0"/>
                <w:numId w:val="4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Implementing the National electronic register for people with disabilities (RENPH)</w:t>
            </w:r>
          </w:p>
          <w:p w:rsidR="006824D6" w:rsidRDefault="008329B0" w:rsidP="00705AC1">
            <w:pPr>
              <w:pStyle w:val="ListParagraph"/>
              <w:numPr>
                <w:ilvl w:val="0"/>
                <w:numId w:val="4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Modernising the assessment system of persons with disabilities</w:t>
            </w:r>
          </w:p>
        </w:tc>
        <w:tc>
          <w:tcPr>
            <w:tcW w:w="1111" w:type="pct"/>
            <w:shd w:val="clear" w:color="auto" w:fill="EEECE1" w:themeFill="background2"/>
          </w:tcPr>
          <w:p w:rsidR="00C11D86" w:rsidRPr="00C11D86" w:rsidRDefault="00C11D86" w:rsidP="00C11D86">
            <w:pPr>
              <w:spacing w:before="120" w:line="276" w:lineRule="auto"/>
              <w:jc w:val="left"/>
              <w:rPr>
                <w:rFonts w:cs="Arial"/>
                <w:b/>
                <w:color w:val="000000"/>
                <w:sz w:val="16"/>
                <w:szCs w:val="16"/>
              </w:rPr>
            </w:pPr>
            <w:r w:rsidRPr="00C11D86">
              <w:rPr>
                <w:rFonts w:cs="Arial"/>
                <w:b/>
                <w:color w:val="000000"/>
                <w:sz w:val="16"/>
                <w:szCs w:val="16"/>
              </w:rPr>
              <w:t>N/A</w:t>
            </w:r>
          </w:p>
          <w:p w:rsidR="008329B0" w:rsidRPr="0066098A" w:rsidRDefault="008329B0" w:rsidP="00304C42">
            <w:pPr>
              <w:spacing w:before="120" w:line="276" w:lineRule="auto"/>
              <w:jc w:val="left"/>
              <w:rPr>
                <w:rFonts w:cs="Arial"/>
                <w:color w:val="000000"/>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66"/>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6"/>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6"/>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color w:val="000000"/>
                <w:sz w:val="16"/>
                <w:szCs w:val="16"/>
              </w:rPr>
            </w:pPr>
          </w:p>
        </w:tc>
      </w:tr>
      <w:tr w:rsidR="008329B0" w:rsidRPr="0066098A" w:rsidTr="00B5299B">
        <w:trPr>
          <w:trHeight w:val="1345"/>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Improving efficiency and financial sustainability of the health system</w:t>
            </w:r>
          </w:p>
          <w:p w:rsidR="006824D6" w:rsidRDefault="008329B0" w:rsidP="00705AC1">
            <w:pPr>
              <w:pStyle w:val="ListParagraph"/>
              <w:numPr>
                <w:ilvl w:val="0"/>
                <w:numId w:val="5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Completion of centralized public procurement system for ten main groups of drugs</w:t>
            </w:r>
          </w:p>
          <w:p w:rsidR="006824D6" w:rsidRDefault="008329B0" w:rsidP="00705AC1">
            <w:pPr>
              <w:pStyle w:val="ListParagraph"/>
              <w:numPr>
                <w:ilvl w:val="0"/>
                <w:numId w:val="5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 costs’ benchmark for providing services in hospitals</w:t>
            </w:r>
          </w:p>
          <w:p w:rsidR="006824D6" w:rsidRDefault="008329B0" w:rsidP="00705AC1">
            <w:pPr>
              <w:pStyle w:val="ListParagraph"/>
              <w:numPr>
                <w:ilvl w:val="0"/>
                <w:numId w:val="5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Develop the assessment capacity of health technology </w:t>
            </w:r>
          </w:p>
          <w:p w:rsidR="008329B0" w:rsidRPr="0066098A" w:rsidRDefault="008329B0" w:rsidP="00304C42">
            <w:pPr>
              <w:pStyle w:val="ListParagraph"/>
              <w:spacing w:after="0"/>
              <w:contextualSpacing w:val="0"/>
              <w:rPr>
                <w:rFonts w:ascii="EYInterstate Light" w:hAnsi="EYInterstate Light" w:cs="Arial"/>
                <w:sz w:val="16"/>
                <w:szCs w:val="16"/>
                <w:lang w:val="en-GB"/>
              </w:rPr>
            </w:pPr>
          </w:p>
        </w:tc>
        <w:tc>
          <w:tcPr>
            <w:tcW w:w="1111" w:type="pct"/>
            <w:shd w:val="clear" w:color="auto" w:fill="EEECE1" w:themeFill="background2"/>
          </w:tcPr>
          <w:p w:rsidR="00C11D86" w:rsidRPr="00C11D86" w:rsidRDefault="00C11D86" w:rsidP="00C11D86">
            <w:pPr>
              <w:spacing w:before="120" w:line="276" w:lineRule="auto"/>
              <w:jc w:val="left"/>
              <w:rPr>
                <w:rFonts w:cs="Arial"/>
                <w:b/>
                <w:sz w:val="16"/>
                <w:szCs w:val="16"/>
              </w:rPr>
            </w:pPr>
            <w:r w:rsidRPr="00C11D86">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67"/>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7"/>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7"/>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sz w:val="16"/>
                <w:szCs w:val="16"/>
              </w:rPr>
            </w:pPr>
          </w:p>
        </w:tc>
      </w:tr>
      <w:tr w:rsidR="008329B0" w:rsidRPr="0066098A" w:rsidTr="00B5299B">
        <w:trPr>
          <w:trHeight w:val="378"/>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Managing health and medical infrastructure at regional level</w:t>
            </w:r>
          </w:p>
          <w:p w:rsidR="006824D6" w:rsidRDefault="008329B0" w:rsidP="00705AC1">
            <w:pPr>
              <w:pStyle w:val="ListParagraph"/>
              <w:numPr>
                <w:ilvl w:val="0"/>
                <w:numId w:val="51"/>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Modernisation of health services’ infrastructure</w:t>
            </w:r>
          </w:p>
        </w:tc>
        <w:tc>
          <w:tcPr>
            <w:tcW w:w="1111" w:type="pct"/>
            <w:shd w:val="clear" w:color="auto" w:fill="EEECE1" w:themeFill="background2"/>
          </w:tcPr>
          <w:p w:rsidR="008329B0" w:rsidRPr="0066098A" w:rsidRDefault="008329B0" w:rsidP="00304C42">
            <w:pPr>
              <w:spacing w:line="288" w:lineRule="auto"/>
              <w:jc w:val="left"/>
              <w:rPr>
                <w:rFonts w:cs="Arial"/>
                <w:b/>
                <w:color w:val="000000"/>
                <w:sz w:val="16"/>
                <w:szCs w:val="16"/>
              </w:rPr>
            </w:pPr>
          </w:p>
          <w:p w:rsidR="008329B0" w:rsidRPr="0066098A" w:rsidRDefault="008329B0" w:rsidP="00304C42">
            <w:pPr>
              <w:spacing w:line="288" w:lineRule="auto"/>
              <w:jc w:val="left"/>
              <w:rPr>
                <w:rFonts w:cs="Arial"/>
                <w:bCs/>
                <w:color w:val="000000"/>
                <w:sz w:val="16"/>
                <w:szCs w:val="16"/>
              </w:rPr>
            </w:pPr>
            <w:r w:rsidRPr="0066098A">
              <w:rPr>
                <w:rFonts w:cs="Arial"/>
                <w:b/>
                <w:color w:val="000000"/>
                <w:sz w:val="16"/>
                <w:szCs w:val="16"/>
              </w:rPr>
              <w:t>Priority Axis 1.</w:t>
            </w:r>
            <w:r w:rsidRPr="0066098A">
              <w:rPr>
                <w:rFonts w:cs="Arial"/>
                <w:color w:val="000000"/>
                <w:sz w:val="16"/>
                <w:szCs w:val="16"/>
              </w:rPr>
              <w:t xml:space="preserve"> </w:t>
            </w:r>
            <w:r w:rsidRPr="0066098A">
              <w:rPr>
                <w:rFonts w:cs="Arial"/>
                <w:bCs/>
                <w:color w:val="000000"/>
                <w:sz w:val="16"/>
                <w:szCs w:val="16"/>
              </w:rPr>
              <w:t>Employment promotion and basic services strengthening for an inclusive growth</w:t>
            </w:r>
          </w:p>
          <w:p w:rsidR="008329B0" w:rsidRPr="0066098A" w:rsidRDefault="008329B0" w:rsidP="00304C42">
            <w:pPr>
              <w:spacing w:line="288" w:lineRule="auto"/>
              <w:jc w:val="left"/>
              <w:rPr>
                <w:rFonts w:cs="Arial"/>
                <w:color w:val="000000"/>
                <w:sz w:val="16"/>
                <w:szCs w:val="16"/>
              </w:rPr>
            </w:pPr>
          </w:p>
          <w:p w:rsidR="00C11D86" w:rsidRDefault="008329B0" w:rsidP="00304C42">
            <w:pPr>
              <w:spacing w:line="288" w:lineRule="auto"/>
              <w:jc w:val="left"/>
              <w:rPr>
                <w:rFonts w:cs="Arial"/>
                <w:color w:val="000000"/>
                <w:sz w:val="16"/>
                <w:szCs w:val="16"/>
              </w:rPr>
            </w:pPr>
            <w:r w:rsidRPr="0066098A">
              <w:rPr>
                <w:rFonts w:cs="Arial"/>
                <w:b/>
                <w:color w:val="000000"/>
                <w:sz w:val="16"/>
                <w:szCs w:val="16"/>
              </w:rPr>
              <w:t>Specific Objective 1.</w:t>
            </w:r>
            <w:r w:rsidR="00C11D86">
              <w:rPr>
                <w:rFonts w:cs="Arial"/>
                <w:b/>
                <w:color w:val="000000"/>
                <w:sz w:val="16"/>
                <w:szCs w:val="16"/>
              </w:rPr>
              <w:t>2</w:t>
            </w:r>
            <w:r w:rsidRPr="0066098A">
              <w:rPr>
                <w:rFonts w:cs="Arial"/>
                <w:color w:val="000000"/>
                <w:sz w:val="16"/>
                <w:szCs w:val="16"/>
              </w:rPr>
              <w:t xml:space="preserve"> </w:t>
            </w:r>
          </w:p>
          <w:p w:rsidR="008329B0" w:rsidRPr="0066098A" w:rsidRDefault="00C11D86" w:rsidP="00304C42">
            <w:pPr>
              <w:spacing w:line="288" w:lineRule="auto"/>
              <w:jc w:val="left"/>
              <w:rPr>
                <w:rFonts w:cs="Arial"/>
                <w:color w:val="000000"/>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r w:rsidRPr="0066098A" w:rsidDel="00C11D86">
              <w:rPr>
                <w:rFonts w:cs="Arial"/>
                <w:color w:val="000000"/>
                <w:sz w:val="16"/>
                <w:szCs w:val="16"/>
              </w:rPr>
              <w:t xml:space="preserve"> </w:t>
            </w:r>
          </w:p>
        </w:tc>
        <w:tc>
          <w:tcPr>
            <w:tcW w:w="1819" w:type="pct"/>
            <w:shd w:val="clear" w:color="auto" w:fill="EEECE1" w:themeFill="background2"/>
          </w:tcPr>
          <w:p w:rsidR="008329B0" w:rsidRPr="0066098A" w:rsidRDefault="008329B0" w:rsidP="00304C42">
            <w:pPr>
              <w:spacing w:before="120" w:line="276" w:lineRule="auto"/>
              <w:jc w:val="left"/>
              <w:rPr>
                <w:rFonts w:cs="Arial"/>
                <w:b/>
                <w:sz w:val="16"/>
                <w:szCs w:val="16"/>
              </w:rPr>
            </w:pPr>
            <w:r w:rsidRPr="0066098A">
              <w:rPr>
                <w:rFonts w:cs="Arial"/>
                <w:b/>
                <w:sz w:val="16"/>
                <w:szCs w:val="16"/>
              </w:rPr>
              <w:t>YES</w:t>
            </w:r>
            <w:r w:rsidR="00C11D86">
              <w:rPr>
                <w:rFonts w:cs="Arial"/>
                <w:b/>
                <w:sz w:val="16"/>
                <w:szCs w:val="16"/>
              </w:rPr>
              <w:t xml:space="preserve"> – consistency is identified</w:t>
            </w:r>
          </w:p>
          <w:p w:rsidR="008329B0" w:rsidRPr="0066098A" w:rsidRDefault="008329B0" w:rsidP="00304C42">
            <w:pPr>
              <w:spacing w:line="288" w:lineRule="auto"/>
              <w:jc w:val="left"/>
              <w:rPr>
                <w:rFonts w:eastAsiaTheme="minorHAnsi" w:cs="Arial"/>
                <w:color w:val="000000"/>
                <w:sz w:val="16"/>
                <w:szCs w:val="16"/>
              </w:rPr>
            </w:pPr>
            <w:r w:rsidRPr="00B154E9">
              <w:rPr>
                <w:rFonts w:eastAsiaTheme="minorHAnsi" w:cs="Arial"/>
                <w:b/>
                <w:color w:val="000000"/>
                <w:sz w:val="16"/>
                <w:szCs w:val="16"/>
              </w:rPr>
              <w:t xml:space="preserve">Thematic Area 1.2. </w:t>
            </w:r>
            <w:r w:rsidR="00C11D86">
              <w:rPr>
                <w:rFonts w:eastAsiaTheme="minorHAnsi" w:cs="Arial"/>
                <w:b/>
                <w:i/>
                <w:color w:val="000000"/>
                <w:sz w:val="16"/>
                <w:szCs w:val="16"/>
              </w:rPr>
              <w:t>H</w:t>
            </w:r>
            <w:r w:rsidRPr="00B154E9">
              <w:rPr>
                <w:rFonts w:eastAsiaTheme="minorHAnsi" w:cs="Arial"/>
                <w:b/>
                <w:i/>
                <w:color w:val="000000"/>
                <w:sz w:val="16"/>
                <w:szCs w:val="16"/>
              </w:rPr>
              <w:t xml:space="preserve">ealth and social </w:t>
            </w:r>
            <w:r w:rsidR="00C11D86">
              <w:rPr>
                <w:rFonts w:eastAsiaTheme="minorHAnsi" w:cs="Arial"/>
                <w:b/>
                <w:i/>
                <w:color w:val="000000"/>
                <w:sz w:val="16"/>
                <w:szCs w:val="16"/>
              </w:rPr>
              <w:t xml:space="preserve">infrastructures </w:t>
            </w:r>
            <w:r w:rsidRPr="0066098A">
              <w:rPr>
                <w:rFonts w:cs="Arial"/>
                <w:sz w:val="16"/>
                <w:szCs w:val="16"/>
              </w:rPr>
              <w:t>includes the following actions which are aimed towards the modernisation of the health services’ infrastructure:</w:t>
            </w:r>
          </w:p>
          <w:p w:rsidR="006824D6" w:rsidRDefault="008329B0" w:rsidP="00705AC1">
            <w:pPr>
              <w:pStyle w:val="ListParagraph"/>
              <w:numPr>
                <w:ilvl w:val="0"/>
                <w:numId w:val="84"/>
              </w:numPr>
              <w:spacing w:before="120" w:after="120" w:line="240" w:lineRule="auto"/>
              <w:contextualSpacing w:val="0"/>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w:t>
            </w:r>
            <w:r w:rsidR="00C11D86" w:rsidRPr="00C11D86">
              <w:rPr>
                <w:rFonts w:ascii="EYInterstate Light" w:hAnsi="EYInterstate Light" w:cs="Arial"/>
                <w:color w:val="000000"/>
                <w:sz w:val="16"/>
                <w:szCs w:val="16"/>
                <w:lang w:val="en-US"/>
              </w:rPr>
              <w:t>Set up of cross-border platforms and networks for planning and provision of health and social services, targeting also remote communities and disadvantaged groups.</w:t>
            </w:r>
          </w:p>
          <w:p w:rsidR="008329B0" w:rsidRPr="0066098A" w:rsidRDefault="008329B0" w:rsidP="00304C42">
            <w:pPr>
              <w:spacing w:line="288" w:lineRule="auto"/>
              <w:jc w:val="left"/>
              <w:rPr>
                <w:rFonts w:eastAsiaTheme="minorHAnsi" w:cs="Arial"/>
                <w:color w:val="000000"/>
                <w:sz w:val="16"/>
                <w:szCs w:val="16"/>
              </w:rPr>
            </w:pP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sz w:val="16"/>
                <w:szCs w:val="16"/>
              </w:rPr>
            </w:pPr>
          </w:p>
        </w:tc>
      </w:tr>
      <w:tr w:rsidR="00B5299B" w:rsidRPr="0066098A" w:rsidTr="00B5299B">
        <w:trPr>
          <w:trHeight w:val="288"/>
        </w:trPr>
        <w:tc>
          <w:tcPr>
            <w:tcW w:w="5000" w:type="pct"/>
            <w:gridSpan w:val="4"/>
            <w:shd w:val="clear" w:color="auto" w:fill="7F7F7F" w:themeFill="text1" w:themeFillTint="80"/>
          </w:tcPr>
          <w:p w:rsidR="00B5299B" w:rsidRPr="0066098A" w:rsidRDefault="00B5299B" w:rsidP="00304C42">
            <w:pPr>
              <w:spacing w:before="120" w:line="276" w:lineRule="auto"/>
              <w:jc w:val="left"/>
              <w:rPr>
                <w:rFonts w:cs="Arial"/>
                <w:color w:val="FFFFFF" w:themeColor="background1"/>
                <w:sz w:val="16"/>
                <w:szCs w:val="16"/>
              </w:rPr>
            </w:pPr>
            <w:r w:rsidRPr="0066098A">
              <w:rPr>
                <w:rFonts w:cs="Arial"/>
                <w:b/>
                <w:i/>
                <w:color w:val="FFFFFF" w:themeColor="background1"/>
                <w:sz w:val="16"/>
                <w:szCs w:val="16"/>
              </w:rPr>
              <w:t xml:space="preserve">Priority reforms </w:t>
            </w:r>
          </w:p>
        </w:tc>
      </w:tr>
      <w:tr w:rsidR="008329B0" w:rsidRPr="0066098A" w:rsidTr="00B5299B">
        <w:trPr>
          <w:trHeight w:val="4013"/>
        </w:trPr>
        <w:tc>
          <w:tcPr>
            <w:tcW w:w="285" w:type="pct"/>
            <w:vMerge w:val="restar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sz w:val="16"/>
                <w:szCs w:val="16"/>
              </w:rPr>
            </w:pPr>
            <w:r w:rsidRPr="0066098A">
              <w:rPr>
                <w:rFonts w:cs="Arial"/>
                <w:b/>
                <w:sz w:val="16"/>
                <w:szCs w:val="16"/>
              </w:rPr>
              <w:t>Increasing the efficiency and transparency of the public  administration</w:t>
            </w:r>
            <w:r w:rsidRPr="0066098A">
              <w:rPr>
                <w:rFonts w:cs="Arial"/>
                <w:sz w:val="16"/>
                <w:szCs w:val="16"/>
              </w:rPr>
              <w:t xml:space="preserve">: </w:t>
            </w:r>
          </w:p>
          <w:p w:rsidR="006824D6" w:rsidRDefault="008329B0" w:rsidP="00705AC1">
            <w:pPr>
              <w:pStyle w:val="ListParagraph"/>
              <w:numPr>
                <w:ilvl w:val="0"/>
                <w:numId w:val="5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Continuing decentralization</w:t>
            </w:r>
          </w:p>
          <w:p w:rsidR="006824D6" w:rsidRDefault="008329B0" w:rsidP="00705AC1">
            <w:pPr>
              <w:pStyle w:val="ListParagraph"/>
              <w:numPr>
                <w:ilvl w:val="0"/>
                <w:numId w:val="5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Redefinition of the strategic, institutional and legislative framework in the area of public management, according to the national programmatic and strategic approved documents </w:t>
            </w:r>
          </w:p>
          <w:p w:rsidR="006824D6" w:rsidRDefault="008329B0" w:rsidP="00705AC1">
            <w:pPr>
              <w:pStyle w:val="ListParagraph"/>
              <w:numPr>
                <w:ilvl w:val="0"/>
                <w:numId w:val="5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Organizing specialized training programs </w:t>
            </w:r>
          </w:p>
          <w:p w:rsidR="006824D6" w:rsidRDefault="008329B0" w:rsidP="00705AC1">
            <w:pPr>
              <w:pStyle w:val="ListParagraph"/>
              <w:numPr>
                <w:ilvl w:val="0"/>
                <w:numId w:val="52"/>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Defining regulations for quality control mechanisms </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 xml:space="preserve">Improving national housing conditions: </w:t>
            </w:r>
          </w:p>
          <w:p w:rsidR="006824D6" w:rsidRDefault="008329B0" w:rsidP="00705AC1">
            <w:pPr>
              <w:pStyle w:val="ListParagraph"/>
              <w:numPr>
                <w:ilvl w:val="0"/>
                <w:numId w:val="5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 xml:space="preserve">Develop National Strategy Habitation. </w:t>
            </w:r>
          </w:p>
          <w:p w:rsidR="006824D6" w:rsidRDefault="008329B0" w:rsidP="00705AC1">
            <w:pPr>
              <w:pStyle w:val="ListParagraph"/>
              <w:numPr>
                <w:ilvl w:val="0"/>
                <w:numId w:val="5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 the legal framework for the establishment, organization and functioning of homeowners associations and condominiums’ management</w:t>
            </w:r>
          </w:p>
          <w:p w:rsidR="006824D6" w:rsidRDefault="008329B0" w:rsidP="00705AC1">
            <w:pPr>
              <w:pStyle w:val="ListParagraph"/>
              <w:numPr>
                <w:ilvl w:val="0"/>
                <w:numId w:val="53"/>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Develop a housing law</w:t>
            </w:r>
          </w:p>
          <w:p w:rsidR="008329B0" w:rsidRPr="0066098A" w:rsidRDefault="008329B0" w:rsidP="00304C42">
            <w:pPr>
              <w:pStyle w:val="ListParagraph"/>
              <w:spacing w:after="0"/>
              <w:contextualSpacing w:val="0"/>
              <w:rPr>
                <w:rFonts w:ascii="EYInterstate Light" w:hAnsi="EYInterstate Light" w:cs="Arial"/>
                <w:sz w:val="16"/>
                <w:szCs w:val="16"/>
                <w:lang w:val="en-GB"/>
              </w:rPr>
            </w:pPr>
          </w:p>
        </w:tc>
        <w:tc>
          <w:tcPr>
            <w:tcW w:w="1111" w:type="pct"/>
            <w:shd w:val="clear" w:color="auto" w:fill="EEECE1" w:themeFill="background2"/>
          </w:tcPr>
          <w:p w:rsidR="0048721A" w:rsidRPr="0048721A" w:rsidRDefault="0048721A" w:rsidP="0048721A">
            <w:pPr>
              <w:spacing w:before="120" w:line="276" w:lineRule="auto"/>
              <w:jc w:val="left"/>
              <w:rPr>
                <w:rFonts w:cs="Arial"/>
                <w:b/>
                <w:sz w:val="16"/>
                <w:szCs w:val="16"/>
              </w:rPr>
            </w:pPr>
            <w:r w:rsidRPr="0048721A">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6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8"/>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pStyle w:val="ListParagraph"/>
              <w:spacing w:before="120"/>
              <w:ind w:left="360"/>
              <w:rPr>
                <w:rFonts w:ascii="EYInterstate Light" w:hAnsi="EYInterstate Light" w:cs="Arial"/>
                <w:color w:val="000000"/>
                <w:sz w:val="16"/>
                <w:szCs w:val="16"/>
                <w:lang w:val="en-GB"/>
              </w:rPr>
            </w:pP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b/>
                <w:sz w:val="16"/>
                <w:szCs w:val="16"/>
              </w:rPr>
            </w:pPr>
            <w:r w:rsidRPr="0066098A">
              <w:rPr>
                <w:rFonts w:cs="Arial"/>
                <w:b/>
                <w:sz w:val="16"/>
                <w:szCs w:val="16"/>
              </w:rPr>
              <w:t>N/A</w:t>
            </w:r>
          </w:p>
          <w:p w:rsidR="006824D6" w:rsidRDefault="008329B0" w:rsidP="00705AC1">
            <w:pPr>
              <w:pStyle w:val="ListParagraph"/>
              <w:numPr>
                <w:ilvl w:val="0"/>
                <w:numId w:val="6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69"/>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sz w:val="16"/>
                <w:szCs w:val="16"/>
              </w:rPr>
            </w:pPr>
          </w:p>
        </w:tc>
      </w:tr>
      <w:tr w:rsidR="008329B0" w:rsidRPr="0066098A" w:rsidTr="00B5299B">
        <w:trPr>
          <w:trHeight w:val="1345"/>
        </w:trPr>
        <w:tc>
          <w:tcPr>
            <w:tcW w:w="285" w:type="pct"/>
            <w:vMerge/>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p>
        </w:tc>
        <w:tc>
          <w:tcPr>
            <w:tcW w:w="1785" w:type="pct"/>
            <w:shd w:val="clear" w:color="auto" w:fill="F2F2F2" w:themeFill="background1" w:themeFillShade="F2"/>
          </w:tcPr>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Improving the management of EU funds:</w:t>
            </w:r>
          </w:p>
          <w:p w:rsidR="006824D6" w:rsidRDefault="008329B0" w:rsidP="00705AC1">
            <w:pPr>
              <w:pStyle w:val="ListParagraph"/>
              <w:numPr>
                <w:ilvl w:val="0"/>
                <w:numId w:val="54"/>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Review and implementation of The priority measures’ plan to strengthen the absorption capacity of structural and cohesion funds</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Continue the reform of the public procurement system</w:t>
            </w:r>
          </w:p>
          <w:p w:rsidR="006824D6" w:rsidRDefault="008329B0" w:rsidP="00705AC1">
            <w:pPr>
              <w:pStyle w:val="ListParagraph"/>
              <w:numPr>
                <w:ilvl w:val="0"/>
                <w:numId w:val="5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Adopting the national strategy on public procurement for the period 2014-2020</w:t>
            </w:r>
          </w:p>
          <w:p w:rsidR="006824D6" w:rsidRDefault="008329B0" w:rsidP="00705AC1">
            <w:pPr>
              <w:pStyle w:val="ListParagraph"/>
              <w:numPr>
                <w:ilvl w:val="0"/>
                <w:numId w:val="55"/>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Implementing measures of the 2014 Action Plan of the National Strategy on public procurement</w:t>
            </w:r>
          </w:p>
        </w:tc>
        <w:tc>
          <w:tcPr>
            <w:tcW w:w="1111" w:type="pct"/>
            <w:shd w:val="clear" w:color="auto" w:fill="EEECE1" w:themeFill="background2"/>
          </w:tcPr>
          <w:p w:rsidR="0048721A" w:rsidRPr="0048721A" w:rsidRDefault="0048721A" w:rsidP="0048721A">
            <w:pPr>
              <w:spacing w:before="120" w:line="276" w:lineRule="auto"/>
              <w:jc w:val="left"/>
              <w:rPr>
                <w:rFonts w:cs="Arial"/>
                <w:b/>
                <w:sz w:val="16"/>
                <w:szCs w:val="16"/>
              </w:rPr>
            </w:pPr>
            <w:r w:rsidRPr="0048721A">
              <w:rPr>
                <w:rFonts w:cs="Arial"/>
                <w:b/>
                <w:sz w:val="16"/>
                <w:szCs w:val="16"/>
              </w:rPr>
              <w:t>N/A</w:t>
            </w: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color w:val="000000"/>
                <w:sz w:val="16"/>
                <w:szCs w:val="16"/>
              </w:rPr>
            </w:pPr>
            <w:r w:rsidRPr="0066098A">
              <w:rPr>
                <w:rFonts w:cs="Arial"/>
                <w:color w:val="000000"/>
                <w:sz w:val="16"/>
                <w:szCs w:val="16"/>
              </w:rPr>
              <w:t>N/A</w:t>
            </w:r>
          </w:p>
          <w:p w:rsidR="006824D6" w:rsidRDefault="008329B0" w:rsidP="00705AC1">
            <w:pPr>
              <w:pStyle w:val="ListParagraph"/>
              <w:numPr>
                <w:ilvl w:val="0"/>
                <w:numId w:val="70"/>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b/>
                <w:sz w:val="16"/>
                <w:szCs w:val="16"/>
              </w:rPr>
            </w:pPr>
            <w:r w:rsidRPr="0066098A">
              <w:rPr>
                <w:rFonts w:cs="Arial"/>
                <w:b/>
                <w:sz w:val="16"/>
                <w:szCs w:val="16"/>
              </w:rPr>
              <w:t>N/A</w:t>
            </w:r>
          </w:p>
          <w:p w:rsidR="006824D6" w:rsidRDefault="008329B0" w:rsidP="00705AC1">
            <w:pPr>
              <w:pStyle w:val="ListParagraph"/>
              <w:numPr>
                <w:ilvl w:val="0"/>
                <w:numId w:val="71"/>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1"/>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r w:rsidR="008329B0" w:rsidRPr="0066098A" w:rsidTr="00B5299B">
        <w:trPr>
          <w:trHeight w:val="558"/>
        </w:trPr>
        <w:tc>
          <w:tcPr>
            <w:tcW w:w="285" w:type="pct"/>
            <w:vMerge/>
            <w:shd w:val="clear" w:color="auto" w:fill="F2F2F2" w:themeFill="background1" w:themeFillShade="F2"/>
          </w:tcPr>
          <w:p w:rsidR="008329B0" w:rsidRPr="0066098A" w:rsidRDefault="008329B0" w:rsidP="00304C42">
            <w:pPr>
              <w:pStyle w:val="ListParagraph"/>
              <w:spacing w:before="120"/>
              <w:ind w:left="360"/>
              <w:contextualSpacing w:val="0"/>
              <w:rPr>
                <w:rFonts w:ascii="EYInterstate Light" w:hAnsi="EYInterstate Light" w:cs="Arial"/>
                <w:b/>
                <w:sz w:val="16"/>
                <w:szCs w:val="16"/>
                <w:lang w:val="en-GB"/>
              </w:rPr>
            </w:pPr>
          </w:p>
        </w:tc>
        <w:tc>
          <w:tcPr>
            <w:tcW w:w="1785" w:type="pct"/>
            <w:shd w:val="clear" w:color="auto" w:fill="F2F2F2" w:themeFill="background1" w:themeFillShade="F2"/>
          </w:tcPr>
          <w:p w:rsidR="008329B0" w:rsidRPr="0066098A" w:rsidRDefault="008329B0" w:rsidP="00304C42">
            <w:pPr>
              <w:pStyle w:val="ListParagraph"/>
              <w:spacing w:before="120"/>
              <w:ind w:left="360"/>
              <w:contextualSpacing w:val="0"/>
              <w:rPr>
                <w:rFonts w:ascii="EYInterstate Light" w:hAnsi="EYInterstate Light" w:cs="Arial"/>
                <w:sz w:val="16"/>
                <w:szCs w:val="16"/>
                <w:lang w:val="en-GB"/>
              </w:rPr>
            </w:pPr>
            <w:r w:rsidRPr="0066098A">
              <w:rPr>
                <w:rFonts w:ascii="EYInterstate Light" w:hAnsi="EYInterstate Light" w:cs="Arial"/>
                <w:b/>
                <w:sz w:val="16"/>
                <w:szCs w:val="16"/>
                <w:lang w:val="en-GB"/>
              </w:rPr>
              <w:t>Improving the business environment</w:t>
            </w:r>
            <w:r w:rsidRPr="0066098A">
              <w:rPr>
                <w:rFonts w:ascii="EYInterstate Light" w:hAnsi="EYInterstate Light" w:cs="Arial"/>
                <w:sz w:val="16"/>
                <w:szCs w:val="16"/>
                <w:lang w:val="en-GB"/>
              </w:rPr>
              <w:t xml:space="preserve"> </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Diversification of financial instruments to support SMEs capable of rapid development</w:t>
            </w:r>
          </w:p>
          <w:p w:rsidR="006824D6" w:rsidRDefault="008329B0" w:rsidP="00705AC1">
            <w:pPr>
              <w:pStyle w:val="ListParagraph"/>
              <w:numPr>
                <w:ilvl w:val="0"/>
                <w:numId w:val="61"/>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Creating a network of business angels</w:t>
            </w:r>
          </w:p>
          <w:p w:rsidR="006824D6" w:rsidRDefault="008329B0" w:rsidP="00705AC1">
            <w:pPr>
              <w:pStyle w:val="ListParagraph"/>
              <w:numPr>
                <w:ilvl w:val="0"/>
                <w:numId w:val="61"/>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Implementation of Program for Romanian –Swiss SMEs</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Strengthening the guarantee and counter-guarantee instruments to stimulate investments in strategic sectors</w:t>
            </w:r>
          </w:p>
          <w:p w:rsidR="006824D6" w:rsidRDefault="008329B0" w:rsidP="00705AC1">
            <w:pPr>
              <w:pStyle w:val="ListParagraph"/>
              <w:numPr>
                <w:ilvl w:val="0"/>
                <w:numId w:val="60"/>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The launch and implementation of the JEREMIE instrument to guarantee the interest subsidy and credit risk taking</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 xml:space="preserve">Developing mentoring to support SMEs in accessing financial instruments </w:t>
            </w:r>
          </w:p>
          <w:p w:rsidR="006824D6" w:rsidRDefault="008329B0" w:rsidP="00705AC1">
            <w:pPr>
              <w:pStyle w:val="ListParagraph"/>
              <w:numPr>
                <w:ilvl w:val="0"/>
                <w:numId w:val="5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Launching and implementing the SMALL BUSINESS SUPPORT</w:t>
            </w:r>
          </w:p>
          <w:p w:rsidR="006824D6" w:rsidRDefault="008329B0" w:rsidP="00705AC1">
            <w:pPr>
              <w:pStyle w:val="ListParagraph"/>
              <w:numPr>
                <w:ilvl w:val="0"/>
                <w:numId w:val="59"/>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Establishing the “credit” mediator institution</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Increase the technological capacity of firms</w:t>
            </w:r>
          </w:p>
          <w:p w:rsidR="006824D6" w:rsidRDefault="008329B0" w:rsidP="00705AC1">
            <w:pPr>
              <w:pStyle w:val="ListParagraph"/>
              <w:numPr>
                <w:ilvl w:val="0"/>
                <w:numId w:val="58"/>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Tax exemption on reinvested profits to purchase high-tech equipment</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Simplifying administrative procedure and cutting red tape for entrepreneurs</w:t>
            </w:r>
          </w:p>
          <w:p w:rsidR="006824D6" w:rsidRDefault="008329B0" w:rsidP="00705AC1">
            <w:pPr>
              <w:pStyle w:val="ListParagraph"/>
              <w:numPr>
                <w:ilvl w:val="0"/>
                <w:numId w:val="5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Restructuring stop shop and PCU</w:t>
            </w:r>
          </w:p>
          <w:p w:rsidR="006824D6" w:rsidRDefault="008329B0" w:rsidP="00705AC1">
            <w:pPr>
              <w:pStyle w:val="ListParagraph"/>
              <w:numPr>
                <w:ilvl w:val="0"/>
                <w:numId w:val="5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Simplification of formalities for setting up businesses / operating licenses</w:t>
            </w:r>
          </w:p>
          <w:p w:rsidR="006824D6" w:rsidRDefault="008329B0" w:rsidP="00705AC1">
            <w:pPr>
              <w:pStyle w:val="ListParagraph"/>
              <w:numPr>
                <w:ilvl w:val="0"/>
                <w:numId w:val="57"/>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The development of online services offered by NTC businesses, citizens and public institutions</w:t>
            </w:r>
          </w:p>
          <w:p w:rsidR="008329B0" w:rsidRPr="0066098A" w:rsidRDefault="008329B0" w:rsidP="00304C42">
            <w:pPr>
              <w:autoSpaceDE/>
              <w:autoSpaceDN/>
              <w:adjustRightInd/>
              <w:spacing w:before="120" w:line="276" w:lineRule="auto"/>
              <w:jc w:val="left"/>
              <w:rPr>
                <w:rFonts w:cs="Arial"/>
                <w:b/>
                <w:sz w:val="16"/>
                <w:szCs w:val="16"/>
              </w:rPr>
            </w:pPr>
            <w:r w:rsidRPr="0066098A">
              <w:rPr>
                <w:rFonts w:cs="Arial"/>
                <w:b/>
                <w:sz w:val="16"/>
                <w:szCs w:val="16"/>
              </w:rPr>
              <w:t>Improve the promotion and development of exports by SMEs (as contained in the RST 7 and the MoU signed with COM)</w:t>
            </w:r>
          </w:p>
          <w:p w:rsidR="006824D6" w:rsidRDefault="008329B0" w:rsidP="00705AC1">
            <w:pPr>
              <w:pStyle w:val="ListParagraph"/>
              <w:numPr>
                <w:ilvl w:val="0"/>
                <w:numId w:val="56"/>
              </w:numPr>
              <w:spacing w:after="0"/>
              <w:contextualSpacing w:val="0"/>
              <w:rPr>
                <w:rFonts w:ascii="EYInterstate Light" w:hAnsi="EYInterstate Light" w:cs="Arial"/>
                <w:sz w:val="16"/>
                <w:szCs w:val="16"/>
                <w:lang w:val="en-GB"/>
              </w:rPr>
            </w:pPr>
            <w:r w:rsidRPr="0066098A">
              <w:rPr>
                <w:rFonts w:ascii="EYInterstate Light" w:hAnsi="EYInterstate Light" w:cs="Arial"/>
                <w:sz w:val="16"/>
                <w:szCs w:val="16"/>
                <w:lang w:val="en-GB"/>
              </w:rPr>
              <w:t>Adoption and implementation of the National Export Strategy 2014-2020</w:t>
            </w:r>
          </w:p>
        </w:tc>
        <w:tc>
          <w:tcPr>
            <w:tcW w:w="1111" w:type="pct"/>
            <w:shd w:val="clear" w:color="auto" w:fill="EEECE1" w:themeFill="background2"/>
          </w:tcPr>
          <w:p w:rsidR="0048721A" w:rsidRPr="0048721A" w:rsidRDefault="0048721A" w:rsidP="0048721A">
            <w:pPr>
              <w:spacing w:before="120" w:line="276" w:lineRule="auto"/>
              <w:jc w:val="left"/>
              <w:rPr>
                <w:rFonts w:cs="Arial"/>
                <w:b/>
                <w:sz w:val="16"/>
                <w:szCs w:val="16"/>
              </w:rPr>
            </w:pPr>
            <w:r w:rsidRPr="0048721A">
              <w:rPr>
                <w:rFonts w:cs="Arial"/>
                <w:b/>
                <w:sz w:val="16"/>
                <w:szCs w:val="16"/>
              </w:rPr>
              <w:t>N/A</w:t>
            </w: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sz w:val="16"/>
                <w:szCs w:val="16"/>
              </w:rPr>
            </w:pPr>
          </w:p>
          <w:p w:rsidR="0048721A" w:rsidRPr="0048721A" w:rsidRDefault="0048721A" w:rsidP="0048721A">
            <w:pPr>
              <w:spacing w:before="120" w:line="276" w:lineRule="auto"/>
              <w:jc w:val="left"/>
              <w:rPr>
                <w:rFonts w:cs="Arial"/>
                <w:b/>
                <w:sz w:val="16"/>
                <w:szCs w:val="16"/>
              </w:rPr>
            </w:pPr>
            <w:r w:rsidRPr="0048721A">
              <w:rPr>
                <w:rFonts w:cs="Arial"/>
                <w:b/>
                <w:sz w:val="16"/>
                <w:szCs w:val="16"/>
              </w:rPr>
              <w:t>N/A</w:t>
            </w: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sz w:val="16"/>
                <w:szCs w:val="16"/>
              </w:rPr>
            </w:pPr>
          </w:p>
        </w:tc>
        <w:tc>
          <w:tcPr>
            <w:tcW w:w="1819" w:type="pct"/>
            <w:shd w:val="clear" w:color="auto" w:fill="EEECE1" w:themeFill="background2"/>
          </w:tcPr>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2"/>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sz w:val="16"/>
                <w:szCs w:val="16"/>
              </w:rPr>
            </w:pPr>
          </w:p>
          <w:p w:rsidR="006824D6" w:rsidRDefault="008329B0" w:rsidP="00705AC1">
            <w:pPr>
              <w:pStyle w:val="ListParagraph"/>
              <w:numPr>
                <w:ilvl w:val="0"/>
                <w:numId w:val="85"/>
              </w:numPr>
              <w:overflowPunct w:val="0"/>
              <w:autoSpaceDE w:val="0"/>
              <w:autoSpaceDN w:val="0"/>
              <w:adjustRightInd w:val="0"/>
              <w:spacing w:before="120" w:after="120"/>
              <w:ind w:left="343" w:hanging="343"/>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 xml:space="preserve"> Not applicable at regional level</w:t>
            </w: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3"/>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4"/>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6824D6" w:rsidRDefault="008329B0" w:rsidP="00705AC1">
            <w:pPr>
              <w:pStyle w:val="ListParagraph"/>
              <w:numPr>
                <w:ilvl w:val="0"/>
                <w:numId w:val="75"/>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p w:rsidR="008329B0" w:rsidRPr="0066098A" w:rsidRDefault="008329B0" w:rsidP="00304C42">
            <w:pPr>
              <w:spacing w:before="120" w:line="276" w:lineRule="auto"/>
              <w:jc w:val="left"/>
              <w:rPr>
                <w:rFonts w:cs="Arial"/>
                <w:sz w:val="16"/>
                <w:szCs w:val="16"/>
              </w:rPr>
            </w:pPr>
          </w:p>
          <w:p w:rsidR="008329B0" w:rsidRPr="0066098A" w:rsidRDefault="008329B0" w:rsidP="00304C42">
            <w:pPr>
              <w:spacing w:before="120" w:line="276" w:lineRule="auto"/>
              <w:jc w:val="left"/>
              <w:rPr>
                <w:rFonts w:cs="Arial"/>
                <w:b/>
                <w:color w:val="000000"/>
                <w:sz w:val="16"/>
                <w:szCs w:val="16"/>
              </w:rPr>
            </w:pPr>
          </w:p>
          <w:p w:rsidR="008329B0" w:rsidRPr="0066098A" w:rsidRDefault="008329B0" w:rsidP="00304C42">
            <w:pPr>
              <w:spacing w:before="120" w:line="276" w:lineRule="auto"/>
              <w:jc w:val="left"/>
              <w:rPr>
                <w:rFonts w:cs="Arial"/>
                <w:b/>
                <w:color w:val="000000"/>
                <w:sz w:val="16"/>
                <w:szCs w:val="16"/>
              </w:rPr>
            </w:pPr>
            <w:r w:rsidRPr="0066098A">
              <w:rPr>
                <w:rFonts w:cs="Arial"/>
                <w:b/>
                <w:color w:val="000000"/>
                <w:sz w:val="16"/>
                <w:szCs w:val="16"/>
              </w:rPr>
              <w:t>N/A</w:t>
            </w:r>
          </w:p>
          <w:p w:rsidR="006824D6" w:rsidRDefault="008329B0" w:rsidP="00705AC1">
            <w:pPr>
              <w:pStyle w:val="ListParagraph"/>
              <w:numPr>
                <w:ilvl w:val="0"/>
                <w:numId w:val="76"/>
              </w:numPr>
              <w:overflowPunct w:val="0"/>
              <w:autoSpaceDE w:val="0"/>
              <w:autoSpaceDN w:val="0"/>
              <w:adjustRightInd w:val="0"/>
              <w:spacing w:before="120" w:after="120"/>
              <w:textAlignment w:val="baseline"/>
              <w:rPr>
                <w:rFonts w:ascii="EYInterstate Light" w:hAnsi="EYInterstate Light" w:cs="Arial"/>
                <w:color w:val="000000"/>
                <w:sz w:val="16"/>
                <w:szCs w:val="16"/>
                <w:lang w:val="en-GB"/>
              </w:rPr>
            </w:pPr>
            <w:r w:rsidRPr="0066098A">
              <w:rPr>
                <w:rFonts w:ascii="EYInterstate Light" w:hAnsi="EYInterstate Light" w:cs="Arial"/>
                <w:color w:val="000000"/>
                <w:sz w:val="16"/>
                <w:szCs w:val="16"/>
                <w:lang w:val="en-GB"/>
              </w:rPr>
              <w:t>Not applicable at regional level</w:t>
            </w:r>
          </w:p>
        </w:tc>
      </w:tr>
    </w:tbl>
    <w:p w:rsidR="00B5299B" w:rsidRPr="0066098A" w:rsidRDefault="00B5299B" w:rsidP="00304C42">
      <w:pPr>
        <w:pStyle w:val="Heading1"/>
        <w:pageBreakBefore w:val="0"/>
        <w:numPr>
          <w:ilvl w:val="0"/>
          <w:numId w:val="0"/>
        </w:numPr>
        <w:ind w:left="360"/>
        <w:rPr>
          <w:b/>
          <w:sz w:val="36"/>
        </w:rPr>
      </w:pPr>
    </w:p>
    <w:p w:rsidR="00B5299B" w:rsidRPr="0066098A" w:rsidRDefault="00B5299B" w:rsidP="00304C42">
      <w:pPr>
        <w:jc w:val="left"/>
        <w:rPr>
          <w:rFonts w:cs="Arial"/>
          <w:color w:val="646464"/>
          <w:szCs w:val="48"/>
        </w:rPr>
      </w:pPr>
      <w:r w:rsidRPr="0066098A">
        <w:br w:type="page"/>
      </w:r>
    </w:p>
    <w:p w:rsidR="006824D6" w:rsidRDefault="00AF1B33" w:rsidP="00705AC1">
      <w:pPr>
        <w:pStyle w:val="Heading1"/>
        <w:pageBreakBefore w:val="0"/>
        <w:numPr>
          <w:ilvl w:val="0"/>
          <w:numId w:val="29"/>
        </w:numPr>
        <w:ind w:left="1800" w:hanging="1800"/>
        <w:rPr>
          <w:b/>
          <w:sz w:val="36"/>
        </w:rPr>
      </w:pPr>
      <w:bookmarkStart w:id="172" w:name="_Toc395202805"/>
      <w:r w:rsidRPr="0066098A">
        <w:rPr>
          <w:b/>
          <w:sz w:val="36"/>
        </w:rPr>
        <w:t>EU Strategy for the Danube Region compliance analysis table</w:t>
      </w:r>
      <w:bookmarkEnd w:id="172"/>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344"/>
        <w:gridCol w:w="2460"/>
        <w:gridCol w:w="3993"/>
        <w:gridCol w:w="6722"/>
      </w:tblGrid>
      <w:tr w:rsidR="0062696A" w:rsidRPr="0066098A" w:rsidTr="007C1E69">
        <w:trPr>
          <w:cnfStyle w:val="100000000000" w:firstRow="1" w:lastRow="0" w:firstColumn="0" w:lastColumn="0" w:oddVBand="0" w:evenVBand="0" w:oddHBand="0" w:evenHBand="0" w:firstRowFirstColumn="0" w:firstRowLastColumn="0" w:lastRowFirstColumn="0" w:lastRowLastColumn="0"/>
          <w:trHeight w:val="288"/>
          <w:tblHeader/>
        </w:trPr>
        <w:tc>
          <w:tcPr>
            <w:tcW w:w="1310" w:type="pct"/>
            <w:gridSpan w:val="2"/>
            <w:shd w:val="clear" w:color="auto" w:fill="4BACC6" w:themeFill="accent5"/>
            <w:tcMar>
              <w:top w:w="29" w:type="dxa"/>
              <w:left w:w="115" w:type="dxa"/>
              <w:bottom w:w="29" w:type="dxa"/>
              <w:right w:w="115" w:type="dxa"/>
            </w:tcMar>
            <w:vAlign w:val="center"/>
          </w:tcPr>
          <w:p w:rsidR="0062696A" w:rsidRPr="0066098A" w:rsidRDefault="0062696A" w:rsidP="00304C42">
            <w:pPr>
              <w:pStyle w:val="Default"/>
              <w:spacing w:line="276" w:lineRule="auto"/>
              <w:rPr>
                <w:rFonts w:cs="Arial"/>
                <w:b/>
                <w:color w:val="FFFFFF" w:themeColor="background1"/>
                <w:kern w:val="12"/>
                <w:sz w:val="16"/>
                <w:szCs w:val="16"/>
                <w:lang w:val="en-GB"/>
              </w:rPr>
            </w:pPr>
            <w:r w:rsidRPr="0066098A">
              <w:rPr>
                <w:rFonts w:cs="Arial"/>
                <w:b/>
                <w:color w:val="FFFFFF" w:themeColor="background1"/>
                <w:kern w:val="12"/>
                <w:sz w:val="16"/>
                <w:szCs w:val="16"/>
                <w:lang w:val="en-GB"/>
              </w:rPr>
              <w:t xml:space="preserve">EU Strategy for the Danube Region </w:t>
            </w:r>
          </w:p>
        </w:tc>
        <w:tc>
          <w:tcPr>
            <w:tcW w:w="1375" w:type="pct"/>
            <w:vMerge w:val="restart"/>
            <w:shd w:val="clear" w:color="auto" w:fill="FFE600"/>
            <w:tcMar>
              <w:top w:w="29" w:type="dxa"/>
              <w:left w:w="115" w:type="dxa"/>
              <w:bottom w:w="29" w:type="dxa"/>
              <w:right w:w="115" w:type="dxa"/>
            </w:tcMar>
            <w:vAlign w:val="center"/>
          </w:tcPr>
          <w:p w:rsidR="0062696A" w:rsidRPr="0066098A" w:rsidRDefault="0062696A" w:rsidP="00304C42">
            <w:pPr>
              <w:pStyle w:val="Default"/>
              <w:spacing w:line="276" w:lineRule="auto"/>
              <w:rPr>
                <w:rFonts w:cs="Arial"/>
                <w:b/>
                <w:color w:val="auto"/>
                <w:kern w:val="12"/>
                <w:sz w:val="16"/>
                <w:szCs w:val="16"/>
                <w:lang w:val="en-GB"/>
              </w:rPr>
            </w:pPr>
            <w:r w:rsidRPr="0066098A">
              <w:rPr>
                <w:rFonts w:cs="Arial"/>
                <w:b/>
                <w:color w:val="auto"/>
                <w:kern w:val="12"/>
                <w:sz w:val="16"/>
                <w:szCs w:val="16"/>
                <w:lang w:val="en-GB"/>
              </w:rPr>
              <w:t>Objectives of</w:t>
            </w:r>
            <w:r w:rsidR="007C1E69" w:rsidRPr="0066098A">
              <w:rPr>
                <w:rFonts w:cs="Arial"/>
                <w:b/>
                <w:color w:val="auto"/>
                <w:kern w:val="12"/>
                <w:sz w:val="16"/>
                <w:szCs w:val="16"/>
                <w:lang w:val="en-GB"/>
              </w:rPr>
              <w:t xml:space="preserve"> </w:t>
            </w:r>
            <w:r w:rsidRPr="0066098A">
              <w:rPr>
                <w:rFonts w:cs="Arial"/>
                <w:b/>
                <w:color w:val="auto"/>
                <w:kern w:val="12"/>
                <w:sz w:val="16"/>
                <w:szCs w:val="16"/>
                <w:lang w:val="en-GB"/>
              </w:rPr>
              <w:t xml:space="preserve">Romania-Serbia </w:t>
            </w:r>
            <w:r w:rsidR="004E349E" w:rsidRPr="0066098A">
              <w:rPr>
                <w:rFonts w:cs="Arial"/>
                <w:b/>
                <w:color w:val="auto"/>
                <w:kern w:val="12"/>
                <w:sz w:val="16"/>
                <w:szCs w:val="16"/>
                <w:lang w:val="en-GB"/>
              </w:rPr>
              <w:t>IPA CBC</w:t>
            </w:r>
            <w:r w:rsidRPr="0066098A">
              <w:rPr>
                <w:rFonts w:cs="Arial"/>
                <w:b/>
                <w:color w:val="auto"/>
                <w:kern w:val="12"/>
                <w:sz w:val="16"/>
                <w:szCs w:val="16"/>
                <w:lang w:val="en-GB"/>
              </w:rPr>
              <w:t xml:space="preserve"> Programme</w:t>
            </w:r>
          </w:p>
        </w:tc>
        <w:tc>
          <w:tcPr>
            <w:tcW w:w="2315" w:type="pct"/>
            <w:vMerge w:val="restart"/>
            <w:shd w:val="clear" w:color="auto" w:fill="FFE600"/>
            <w:tcMar>
              <w:top w:w="29" w:type="dxa"/>
              <w:left w:w="115" w:type="dxa"/>
              <w:bottom w:w="29" w:type="dxa"/>
              <w:right w:w="115" w:type="dxa"/>
            </w:tcMar>
            <w:vAlign w:val="center"/>
          </w:tcPr>
          <w:p w:rsidR="0062696A" w:rsidRPr="0066098A" w:rsidRDefault="0062696A" w:rsidP="00304C42">
            <w:pPr>
              <w:pStyle w:val="Default"/>
              <w:spacing w:line="276" w:lineRule="auto"/>
              <w:rPr>
                <w:rFonts w:cs="Arial"/>
                <w:b/>
                <w:color w:val="auto"/>
                <w:kern w:val="12"/>
                <w:sz w:val="16"/>
                <w:szCs w:val="16"/>
                <w:lang w:val="en-GB"/>
              </w:rPr>
            </w:pPr>
            <w:r w:rsidRPr="0066098A">
              <w:rPr>
                <w:rFonts w:cs="Arial"/>
                <w:b/>
                <w:color w:val="auto"/>
                <w:kern w:val="12"/>
                <w:sz w:val="16"/>
                <w:szCs w:val="16"/>
                <w:lang w:val="en-GB"/>
              </w:rPr>
              <w:t>Consistency</w:t>
            </w:r>
          </w:p>
        </w:tc>
      </w:tr>
      <w:tr w:rsidR="0062696A" w:rsidRPr="0066098A" w:rsidTr="007C1E69">
        <w:trPr>
          <w:cnfStyle w:val="100000000000" w:firstRow="1" w:lastRow="0" w:firstColumn="0" w:lastColumn="0" w:oddVBand="0" w:evenVBand="0" w:oddHBand="0" w:evenHBand="0" w:firstRowFirstColumn="0" w:firstRowLastColumn="0" w:lastRowFirstColumn="0" w:lastRowLastColumn="0"/>
          <w:trHeight w:val="288"/>
          <w:tblHeader/>
        </w:trPr>
        <w:tc>
          <w:tcPr>
            <w:tcW w:w="463" w:type="pct"/>
            <w:shd w:val="clear" w:color="auto" w:fill="B6DDE8" w:themeFill="accent5" w:themeFillTint="66"/>
            <w:tcMar>
              <w:top w:w="29" w:type="dxa"/>
              <w:left w:w="115" w:type="dxa"/>
              <w:bottom w:w="29" w:type="dxa"/>
              <w:right w:w="115" w:type="dxa"/>
            </w:tcMar>
            <w:vAlign w:val="center"/>
          </w:tcPr>
          <w:p w:rsidR="0062696A" w:rsidRPr="0066098A" w:rsidRDefault="0062696A" w:rsidP="00304C42">
            <w:pPr>
              <w:pStyle w:val="Default"/>
              <w:tabs>
                <w:tab w:val="left" w:pos="1125"/>
                <w:tab w:val="center" w:pos="1328"/>
              </w:tabs>
              <w:spacing w:line="276" w:lineRule="auto"/>
              <w:rPr>
                <w:rFonts w:cs="Arial"/>
                <w:b/>
                <w:color w:val="auto"/>
                <w:kern w:val="12"/>
                <w:sz w:val="16"/>
                <w:szCs w:val="16"/>
                <w:lang w:val="en-GB"/>
              </w:rPr>
            </w:pPr>
            <w:r w:rsidRPr="0066098A">
              <w:rPr>
                <w:rFonts w:cs="Arial"/>
                <w:b/>
                <w:color w:val="auto"/>
                <w:kern w:val="12"/>
                <w:sz w:val="16"/>
                <w:szCs w:val="16"/>
                <w:lang w:val="en-GB"/>
              </w:rPr>
              <w:t>Pillars</w:t>
            </w:r>
          </w:p>
        </w:tc>
        <w:tc>
          <w:tcPr>
            <w:tcW w:w="847" w:type="pct"/>
            <w:shd w:val="clear" w:color="auto" w:fill="B6DDE8" w:themeFill="accent5" w:themeFillTint="66"/>
            <w:tcMar>
              <w:top w:w="29" w:type="dxa"/>
              <w:left w:w="115" w:type="dxa"/>
              <w:bottom w:w="29" w:type="dxa"/>
              <w:right w:w="115" w:type="dxa"/>
            </w:tcMar>
            <w:vAlign w:val="center"/>
          </w:tcPr>
          <w:p w:rsidR="0062696A" w:rsidRPr="0066098A" w:rsidRDefault="0062696A" w:rsidP="00304C42">
            <w:pPr>
              <w:pStyle w:val="Default"/>
              <w:tabs>
                <w:tab w:val="left" w:pos="1125"/>
                <w:tab w:val="center" w:pos="1328"/>
              </w:tabs>
              <w:spacing w:line="276" w:lineRule="auto"/>
              <w:rPr>
                <w:rFonts w:cs="Arial"/>
                <w:b/>
                <w:color w:val="auto"/>
                <w:kern w:val="12"/>
                <w:sz w:val="16"/>
                <w:szCs w:val="16"/>
                <w:lang w:val="en-GB"/>
              </w:rPr>
            </w:pPr>
            <w:r w:rsidRPr="0066098A">
              <w:rPr>
                <w:rFonts w:cs="Arial"/>
                <w:b/>
                <w:color w:val="auto"/>
                <w:kern w:val="12"/>
                <w:sz w:val="16"/>
                <w:szCs w:val="16"/>
                <w:lang w:val="en-GB"/>
              </w:rPr>
              <w:t>Priority Areas</w:t>
            </w:r>
            <w:r w:rsidRPr="0066098A">
              <w:rPr>
                <w:rFonts w:cs="Arial"/>
                <w:b/>
                <w:color w:val="auto"/>
                <w:kern w:val="12"/>
                <w:sz w:val="16"/>
                <w:szCs w:val="16"/>
                <w:lang w:val="en-GB"/>
              </w:rPr>
              <w:tab/>
            </w:r>
          </w:p>
        </w:tc>
        <w:tc>
          <w:tcPr>
            <w:tcW w:w="1375" w:type="pct"/>
            <w:vMerge/>
            <w:shd w:val="clear" w:color="auto" w:fill="4BACC6" w:themeFill="accent5"/>
            <w:tcMar>
              <w:top w:w="29" w:type="dxa"/>
              <w:left w:w="115" w:type="dxa"/>
              <w:bottom w:w="29" w:type="dxa"/>
              <w:right w:w="115" w:type="dxa"/>
            </w:tcMar>
            <w:vAlign w:val="center"/>
          </w:tcPr>
          <w:p w:rsidR="0062696A" w:rsidRPr="0066098A" w:rsidRDefault="0062696A" w:rsidP="00304C42">
            <w:pPr>
              <w:pStyle w:val="Default"/>
              <w:spacing w:line="276" w:lineRule="auto"/>
              <w:rPr>
                <w:rFonts w:cs="Arial"/>
                <w:color w:val="FFFFFF" w:themeColor="background1"/>
                <w:sz w:val="16"/>
                <w:szCs w:val="16"/>
                <w:lang w:val="en-GB"/>
              </w:rPr>
            </w:pPr>
          </w:p>
        </w:tc>
        <w:tc>
          <w:tcPr>
            <w:tcW w:w="2315" w:type="pct"/>
            <w:vMerge/>
            <w:shd w:val="clear" w:color="auto" w:fill="4BACC6" w:themeFill="accent5"/>
            <w:tcMar>
              <w:top w:w="29" w:type="dxa"/>
              <w:left w:w="115" w:type="dxa"/>
              <w:bottom w:w="29" w:type="dxa"/>
              <w:right w:w="115" w:type="dxa"/>
            </w:tcMar>
            <w:vAlign w:val="center"/>
          </w:tcPr>
          <w:p w:rsidR="0062696A" w:rsidRPr="0066098A" w:rsidRDefault="0062696A" w:rsidP="00304C42">
            <w:pPr>
              <w:pStyle w:val="Default"/>
              <w:spacing w:line="276" w:lineRule="auto"/>
              <w:rPr>
                <w:rFonts w:cs="Arial"/>
                <w:color w:val="FFFFFF" w:themeColor="background1"/>
                <w:sz w:val="16"/>
                <w:szCs w:val="16"/>
                <w:lang w:val="en-GB"/>
              </w:rPr>
            </w:pPr>
          </w:p>
        </w:tc>
      </w:tr>
      <w:tr w:rsidR="00AF1B33" w:rsidRPr="0066098A" w:rsidTr="007C1E69">
        <w:trPr>
          <w:trHeight w:val="1656"/>
        </w:trPr>
        <w:tc>
          <w:tcPr>
            <w:tcW w:w="463" w:type="pct"/>
            <w:vMerge w:val="restar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r w:rsidRPr="0066098A">
              <w:rPr>
                <w:rFonts w:ascii="EYInterstate Light" w:hAnsi="EYInterstate Light" w:cs="Arial"/>
                <w:b/>
                <w:color w:val="auto"/>
                <w:kern w:val="12"/>
                <w:sz w:val="16"/>
                <w:szCs w:val="16"/>
                <w:lang w:val="en-GB"/>
              </w:rPr>
              <w:t>Connecting the Danube Region</w:t>
            </w: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improve mobility and multimodality:</w:t>
            </w:r>
          </w:p>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(a) Inland Waterways</w:t>
            </w:r>
          </w:p>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(b) Road, rail and air links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bCs/>
                <w:color w:val="000000"/>
                <w:sz w:val="16"/>
                <w:szCs w:val="16"/>
              </w:rPr>
            </w:pPr>
            <w:r w:rsidRPr="0066098A">
              <w:rPr>
                <w:rFonts w:cs="Arial"/>
                <w:b/>
                <w:bCs/>
                <w:color w:val="000000"/>
                <w:sz w:val="16"/>
                <w:szCs w:val="16"/>
              </w:rPr>
              <w:t xml:space="preserve">Specific Objective 3.1 </w:t>
            </w:r>
          </w:p>
          <w:p w:rsidR="00AF1B33" w:rsidRPr="0066098A" w:rsidRDefault="00AE0655" w:rsidP="00304C42">
            <w:pPr>
              <w:pStyle w:val="Default"/>
              <w:spacing w:after="120"/>
              <w:rPr>
                <w:rFonts w:ascii="EYInterstate Light" w:hAnsi="EYInterstate Light" w:cs="Arial"/>
                <w:color w:val="auto"/>
                <w:kern w:val="12"/>
                <w:sz w:val="16"/>
                <w:szCs w:val="16"/>
                <w:lang w:val="en-GB"/>
              </w:rPr>
            </w:pPr>
            <w:r w:rsidRPr="00AE0655">
              <w:rPr>
                <w:rFonts w:cs="Arial"/>
                <w:bCs/>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autoSpaceDE/>
              <w:autoSpaceDN/>
              <w:adjustRightInd/>
              <w:spacing w:line="240" w:lineRule="auto"/>
              <w:jc w:val="left"/>
              <w:textAlignment w:val="auto"/>
              <w:rPr>
                <w:rFonts w:cs="Arial"/>
                <w:b/>
                <w:sz w:val="16"/>
                <w:szCs w:val="16"/>
              </w:rPr>
            </w:pPr>
            <w:r w:rsidRPr="0066098A">
              <w:rPr>
                <w:rFonts w:cs="Arial"/>
                <w:b/>
                <w:sz w:val="16"/>
                <w:szCs w:val="16"/>
              </w:rPr>
              <w:t>YES – consistency is identified</w:t>
            </w:r>
          </w:p>
          <w:p w:rsidR="00AF1B33" w:rsidRPr="0066098A" w:rsidRDefault="00AF1B33" w:rsidP="00304C42">
            <w:pPr>
              <w:overflowPunct/>
              <w:autoSpaceDE/>
              <w:autoSpaceDN/>
              <w:adjustRightInd/>
              <w:spacing w:line="240" w:lineRule="auto"/>
              <w:jc w:val="left"/>
              <w:textAlignment w:val="auto"/>
              <w:rPr>
                <w:rFonts w:cs="Arial"/>
                <w:b/>
                <w:sz w:val="16"/>
                <w:szCs w:val="16"/>
              </w:rPr>
            </w:pPr>
          </w:p>
          <w:p w:rsidR="00AF1B33" w:rsidRPr="0066098A" w:rsidRDefault="00AF1B33" w:rsidP="00304C42">
            <w:pPr>
              <w:overflowPunct/>
              <w:spacing w:line="240" w:lineRule="auto"/>
              <w:jc w:val="left"/>
              <w:textAlignment w:val="auto"/>
              <w:rPr>
                <w:rFonts w:cs="Arial"/>
                <w:bCs/>
                <w:sz w:val="16"/>
                <w:szCs w:val="16"/>
              </w:rPr>
            </w:pPr>
            <w:r w:rsidRPr="0066098A">
              <w:rPr>
                <w:rFonts w:cs="Arial"/>
                <w:b/>
                <w:bCs/>
                <w:sz w:val="16"/>
                <w:szCs w:val="16"/>
              </w:rPr>
              <w:t xml:space="preserve">Specific Objective 3.1, </w:t>
            </w:r>
            <w:r w:rsidRPr="0066098A">
              <w:rPr>
                <w:rFonts w:cs="Arial"/>
                <w:bCs/>
                <w:sz w:val="16"/>
                <w:szCs w:val="16"/>
              </w:rPr>
              <w:t>through its</w:t>
            </w:r>
            <w:r w:rsidRPr="0066098A">
              <w:rPr>
                <w:rFonts w:cs="Arial"/>
                <w:b/>
                <w:bCs/>
                <w:sz w:val="16"/>
                <w:szCs w:val="16"/>
              </w:rPr>
              <w:t xml:space="preserve"> </w:t>
            </w:r>
            <w:r w:rsidRPr="0066098A">
              <w:rPr>
                <w:rFonts w:eastAsiaTheme="minorHAnsi" w:cs="Arial"/>
                <w:b/>
                <w:color w:val="000000"/>
                <w:kern w:val="0"/>
                <w:sz w:val="16"/>
                <w:szCs w:val="16"/>
              </w:rPr>
              <w:t xml:space="preserve">Thematic Area 3.1. </w:t>
            </w:r>
            <w:r w:rsidRPr="0066098A">
              <w:rPr>
                <w:rFonts w:eastAsiaTheme="minorHAnsi" w:cs="Arial"/>
                <w:b/>
                <w:i/>
                <w:color w:val="000000"/>
                <w:kern w:val="0"/>
                <w:sz w:val="16"/>
                <w:szCs w:val="16"/>
              </w:rPr>
              <w:t>Mobility and transport infrastructures and services</w:t>
            </w:r>
            <w:r w:rsidRPr="0066098A">
              <w:rPr>
                <w:rFonts w:cs="Arial"/>
                <w:b/>
                <w:bCs/>
                <w:sz w:val="16"/>
                <w:szCs w:val="16"/>
              </w:rPr>
              <w:t xml:space="preserve"> </w:t>
            </w:r>
            <w:r w:rsidRPr="0066098A">
              <w:rPr>
                <w:rFonts w:cs="Arial"/>
                <w:bCs/>
                <w:sz w:val="16"/>
                <w:szCs w:val="16"/>
              </w:rPr>
              <w:t>is aimed at</w:t>
            </w:r>
            <w:r w:rsidRPr="0066098A">
              <w:rPr>
                <w:rFonts w:cs="Arial"/>
                <w:b/>
                <w:bCs/>
                <w:sz w:val="16"/>
                <w:szCs w:val="16"/>
              </w:rPr>
              <w:t xml:space="preserve"> </w:t>
            </w:r>
            <w:r w:rsidRPr="0066098A">
              <w:rPr>
                <w:rFonts w:cs="Arial"/>
                <w:bCs/>
                <w:sz w:val="16"/>
                <w:szCs w:val="16"/>
              </w:rPr>
              <w:t>enhancing the integration of local transport infrastructures and services in the main European transport corridors, especially the waterways connected to the Danube corridor.</w:t>
            </w:r>
          </w:p>
          <w:p w:rsidR="00AF1B33" w:rsidRPr="0066098A" w:rsidRDefault="00AF1B33" w:rsidP="00304C42">
            <w:pPr>
              <w:overflowPunct/>
              <w:spacing w:line="240" w:lineRule="auto"/>
              <w:jc w:val="left"/>
              <w:textAlignment w:val="auto"/>
              <w:rPr>
                <w:rFonts w:eastAsiaTheme="minorHAnsi" w:cs="Arial"/>
                <w:b/>
                <w:color w:val="000000"/>
                <w:kern w:val="0"/>
                <w:sz w:val="16"/>
                <w:szCs w:val="16"/>
              </w:rPr>
            </w:pPr>
            <w:r w:rsidRPr="0066098A">
              <w:rPr>
                <w:rFonts w:cs="Arial"/>
                <w:b/>
                <w:bCs/>
                <w:sz w:val="16"/>
                <w:szCs w:val="16"/>
              </w:rPr>
              <w:t>However, the rail and air links are not specifically mentioned.</w:t>
            </w:r>
          </w:p>
          <w:p w:rsidR="00AF1B33" w:rsidRPr="0066098A" w:rsidRDefault="00AF1B33" w:rsidP="00304C42">
            <w:pPr>
              <w:overflowPunct/>
              <w:autoSpaceDE/>
              <w:autoSpaceDN/>
              <w:adjustRightInd/>
              <w:spacing w:line="240" w:lineRule="auto"/>
              <w:jc w:val="left"/>
              <w:textAlignment w:val="auto"/>
              <w:rPr>
                <w:rFonts w:cs="Arial"/>
                <w:b/>
                <w:sz w:val="16"/>
                <w:szCs w:val="16"/>
              </w:rPr>
            </w:pPr>
          </w:p>
        </w:tc>
      </w:tr>
      <w:tr w:rsidR="00AF1B33" w:rsidRPr="0066098A" w:rsidTr="007C1E69">
        <w:trPr>
          <w:trHeight w:val="1323"/>
        </w:trPr>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encourage more sustainable energy</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after="120"/>
              <w:rPr>
                <w:rFonts w:ascii="EYInterstate Light" w:hAnsi="EYInterstate Light" w:cs="Arial"/>
                <w:b/>
                <w:bCs/>
                <w:sz w:val="16"/>
                <w:szCs w:val="16"/>
                <w:lang w:val="en-GB"/>
              </w:rPr>
            </w:pPr>
            <w:r w:rsidRPr="0066098A">
              <w:rPr>
                <w:rFonts w:ascii="EYInterstate Light" w:hAnsi="EYInterstate Light" w:cs="Arial"/>
                <w:b/>
                <w:bCs/>
                <w:sz w:val="16"/>
                <w:szCs w:val="16"/>
                <w:lang w:val="en-GB"/>
              </w:rPr>
              <w:t xml:space="preserve">Specific Objective 3.2 </w:t>
            </w:r>
          </w:p>
          <w:p w:rsidR="00AF1B33" w:rsidRPr="0066098A" w:rsidRDefault="00AE0655" w:rsidP="00304C42">
            <w:pPr>
              <w:pStyle w:val="Default"/>
              <w:spacing w:after="120"/>
              <w:rPr>
                <w:rFonts w:ascii="EYInterstate Light" w:hAnsi="EYInterstate Light" w:cs="Arial"/>
                <w:sz w:val="16"/>
                <w:szCs w:val="16"/>
                <w:lang w:val="en-GB"/>
              </w:rPr>
            </w:pPr>
            <w:r w:rsidRPr="00AE0655">
              <w:rPr>
                <w:rFonts w:cs="Arial"/>
                <w:bCs/>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r w:rsidR="00AF1B33" w:rsidRPr="0066098A">
              <w:rPr>
                <w:rFonts w:ascii="EYInterstate Light" w:hAnsi="EYInterstate Light" w:cs="Arial"/>
                <w:b/>
                <w:bCs/>
                <w:sz w:val="16"/>
                <w:szCs w:val="16"/>
                <w:lang w:val="en-GB"/>
              </w:rPr>
              <w:t xml:space="preserve"> </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autoSpaceDE/>
              <w:autoSpaceDN/>
              <w:adjustRightInd/>
              <w:spacing w:line="240" w:lineRule="auto"/>
              <w:jc w:val="left"/>
              <w:textAlignment w:val="auto"/>
              <w:rPr>
                <w:rFonts w:cs="Arial"/>
                <w:b/>
                <w:sz w:val="16"/>
                <w:szCs w:val="16"/>
              </w:rPr>
            </w:pPr>
            <w:r w:rsidRPr="0066098A">
              <w:rPr>
                <w:rFonts w:cs="Arial"/>
                <w:b/>
                <w:sz w:val="16"/>
                <w:szCs w:val="16"/>
              </w:rPr>
              <w:t>YES – consistency is identified</w:t>
            </w:r>
          </w:p>
          <w:p w:rsidR="00AF1B33" w:rsidRPr="0066098A" w:rsidRDefault="00AF1B33" w:rsidP="00304C42">
            <w:pPr>
              <w:overflowPunct/>
              <w:autoSpaceDE/>
              <w:autoSpaceDN/>
              <w:adjustRightInd/>
              <w:spacing w:line="240" w:lineRule="auto"/>
              <w:jc w:val="left"/>
              <w:textAlignment w:val="auto"/>
              <w:rPr>
                <w:rFonts w:cs="Arial"/>
                <w:bCs/>
                <w:sz w:val="16"/>
                <w:szCs w:val="16"/>
              </w:rPr>
            </w:pPr>
            <w:r w:rsidRPr="0066098A">
              <w:rPr>
                <w:rFonts w:cs="Arial"/>
                <w:b/>
                <w:bCs/>
                <w:sz w:val="16"/>
                <w:szCs w:val="16"/>
              </w:rPr>
              <w:t xml:space="preserve">Specific Objective 3.2, </w:t>
            </w:r>
            <w:r w:rsidRPr="0066098A">
              <w:rPr>
                <w:rFonts w:cs="Arial"/>
                <w:bCs/>
                <w:sz w:val="16"/>
                <w:szCs w:val="16"/>
              </w:rPr>
              <w:t xml:space="preserve">through its </w:t>
            </w:r>
            <w:r w:rsidRPr="0066098A">
              <w:rPr>
                <w:rFonts w:cs="Arial"/>
                <w:b/>
                <w:bCs/>
                <w:sz w:val="16"/>
                <w:szCs w:val="16"/>
              </w:rPr>
              <w:t xml:space="preserve">Thematic Area 3.2. </w:t>
            </w:r>
            <w:r w:rsidR="00AE0655" w:rsidRPr="00AE0655">
              <w:rPr>
                <w:rFonts w:cs="Arial"/>
                <w:b/>
                <w:bCs/>
                <w:i/>
                <w:sz w:val="16"/>
                <w:szCs w:val="16"/>
                <w:lang w:val="fr-FR"/>
              </w:rPr>
              <w:t>Public utilities infrastructure</w:t>
            </w:r>
            <w:r w:rsidRPr="0066098A">
              <w:rPr>
                <w:rFonts w:cs="Arial"/>
                <w:bCs/>
                <w:sz w:val="16"/>
                <w:szCs w:val="16"/>
              </w:rPr>
              <w:t xml:space="preserve"> is aimed at improving the accessibility to a modern and efficient public utilities, including energy.</w:t>
            </w:r>
          </w:p>
          <w:p w:rsidR="00AF1B33" w:rsidRPr="0066098A" w:rsidRDefault="00AF1B33" w:rsidP="00304C42">
            <w:pPr>
              <w:overflowPunct/>
              <w:autoSpaceDE/>
              <w:autoSpaceDN/>
              <w:adjustRightInd/>
              <w:spacing w:line="240" w:lineRule="auto"/>
              <w:jc w:val="left"/>
              <w:textAlignment w:val="auto"/>
              <w:rPr>
                <w:rFonts w:cs="Arial"/>
                <w:sz w:val="16"/>
                <w:szCs w:val="16"/>
              </w:rPr>
            </w:pPr>
          </w:p>
        </w:tc>
      </w:tr>
      <w:tr w:rsidR="00AF1B33" w:rsidRPr="0066098A" w:rsidTr="007C1E69">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promote culture and tourism, people to people contacts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bCs/>
                <w:color w:val="000000"/>
                <w:sz w:val="16"/>
                <w:szCs w:val="16"/>
              </w:rPr>
            </w:pPr>
            <w:r w:rsidRPr="0066098A">
              <w:rPr>
                <w:rFonts w:cs="Arial"/>
                <w:b/>
                <w:bCs/>
                <w:color w:val="000000"/>
                <w:sz w:val="16"/>
                <w:szCs w:val="16"/>
              </w:rPr>
              <w:t xml:space="preserve">Specific Objective 3.1 </w:t>
            </w:r>
          </w:p>
          <w:p w:rsidR="00AE0655" w:rsidRDefault="00AE0655" w:rsidP="00304C42">
            <w:pPr>
              <w:spacing w:line="240" w:lineRule="auto"/>
              <w:jc w:val="left"/>
              <w:rPr>
                <w:rFonts w:cs="Arial"/>
                <w:b/>
                <w:bCs/>
                <w:color w:val="000000"/>
                <w:sz w:val="16"/>
                <w:szCs w:val="16"/>
              </w:rPr>
            </w:pPr>
            <w:r w:rsidRPr="00AE0655">
              <w:rPr>
                <w:rFonts w:cs="Arial"/>
                <w:bCs/>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AF1B33" w:rsidRPr="0066098A" w:rsidRDefault="00AF1B33" w:rsidP="00304C42">
            <w:pPr>
              <w:spacing w:line="240" w:lineRule="auto"/>
              <w:jc w:val="left"/>
              <w:rPr>
                <w:rFonts w:cs="Arial"/>
                <w:b/>
                <w:bCs/>
                <w:color w:val="000000"/>
                <w:sz w:val="16"/>
                <w:szCs w:val="16"/>
              </w:rPr>
            </w:pPr>
            <w:r w:rsidRPr="0066098A">
              <w:rPr>
                <w:rFonts w:cs="Arial"/>
                <w:b/>
                <w:bCs/>
                <w:color w:val="000000"/>
                <w:sz w:val="16"/>
                <w:szCs w:val="16"/>
              </w:rPr>
              <w:t>Specific Objective 4.1</w:t>
            </w:r>
          </w:p>
          <w:p w:rsidR="00AF1B33" w:rsidRPr="0066098A" w:rsidRDefault="00AE0655" w:rsidP="00304C42">
            <w:pPr>
              <w:spacing w:line="240" w:lineRule="auto"/>
              <w:jc w:val="left"/>
              <w:rPr>
                <w:rFonts w:eastAsiaTheme="minorHAnsi" w:cs="Arial"/>
                <w:color w:val="000000"/>
                <w:kern w:val="0"/>
                <w:sz w:val="16"/>
                <w:szCs w:val="16"/>
              </w:rPr>
            </w:pPr>
            <w:r w:rsidRPr="00AE0655">
              <w:rPr>
                <w:rFonts w:cs="Arial"/>
                <w:bCs/>
                <w:color w:val="000000"/>
                <w:sz w:val="16"/>
                <w:szCs w:val="16"/>
                <w:lang w:val="en-US"/>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YES – consistency is identified</w:t>
            </w:r>
          </w:p>
          <w:p w:rsidR="00AF1B33" w:rsidRPr="0066098A" w:rsidRDefault="00AF1B33" w:rsidP="00304C42">
            <w:pPr>
              <w:spacing w:line="240" w:lineRule="auto"/>
              <w:jc w:val="left"/>
              <w:rPr>
                <w:rFonts w:cs="Arial"/>
                <w:b/>
                <w:sz w:val="16"/>
                <w:szCs w:val="16"/>
              </w:rPr>
            </w:pPr>
          </w:p>
          <w:p w:rsidR="00AF1B33" w:rsidRPr="0066098A" w:rsidRDefault="00AF1B33" w:rsidP="00304C42">
            <w:pPr>
              <w:spacing w:line="240" w:lineRule="auto"/>
              <w:jc w:val="left"/>
              <w:rPr>
                <w:rFonts w:cs="Arial"/>
                <w:bCs/>
                <w:sz w:val="16"/>
                <w:szCs w:val="16"/>
              </w:rPr>
            </w:pPr>
            <w:r w:rsidRPr="0066098A">
              <w:rPr>
                <w:rFonts w:cs="Arial"/>
                <w:b/>
                <w:bCs/>
                <w:sz w:val="16"/>
                <w:szCs w:val="16"/>
              </w:rPr>
              <w:t xml:space="preserve">Specific Objective 3.1, </w:t>
            </w:r>
            <w:r w:rsidRPr="0066098A">
              <w:rPr>
                <w:rFonts w:cs="Arial"/>
                <w:bCs/>
                <w:sz w:val="16"/>
                <w:szCs w:val="16"/>
              </w:rPr>
              <w:t>through its</w:t>
            </w:r>
            <w:r w:rsidRPr="0066098A">
              <w:rPr>
                <w:rFonts w:cs="Arial"/>
                <w:b/>
                <w:bCs/>
                <w:sz w:val="16"/>
                <w:szCs w:val="16"/>
              </w:rPr>
              <w:t xml:space="preserve"> </w:t>
            </w:r>
            <w:r w:rsidRPr="0066098A">
              <w:rPr>
                <w:rFonts w:cs="Arial"/>
                <w:b/>
                <w:sz w:val="16"/>
                <w:szCs w:val="16"/>
              </w:rPr>
              <w:t xml:space="preserve">Thematic Area 3.1. </w:t>
            </w:r>
            <w:r w:rsidRPr="0066098A">
              <w:rPr>
                <w:rFonts w:cs="Arial"/>
                <w:b/>
                <w:i/>
                <w:sz w:val="16"/>
                <w:szCs w:val="16"/>
              </w:rPr>
              <w:t xml:space="preserve">Mobility and transport </w:t>
            </w:r>
            <w:r w:rsidR="00AE0655">
              <w:rPr>
                <w:rFonts w:cs="Arial"/>
                <w:b/>
                <w:i/>
                <w:sz w:val="16"/>
                <w:szCs w:val="16"/>
              </w:rPr>
              <w:t>i</w:t>
            </w:r>
            <w:r w:rsidRPr="0066098A">
              <w:rPr>
                <w:rFonts w:cs="Arial"/>
                <w:b/>
                <w:i/>
                <w:sz w:val="16"/>
                <w:szCs w:val="16"/>
              </w:rPr>
              <w:t>nfrastructures and services</w:t>
            </w:r>
            <w:r w:rsidRPr="0066098A">
              <w:rPr>
                <w:rFonts w:cs="Arial"/>
                <w:b/>
                <w:bCs/>
                <w:sz w:val="16"/>
                <w:szCs w:val="16"/>
              </w:rPr>
              <w:t xml:space="preserve"> </w:t>
            </w:r>
            <w:r w:rsidRPr="0066098A">
              <w:rPr>
                <w:rFonts w:cs="Arial"/>
                <w:bCs/>
                <w:sz w:val="16"/>
                <w:szCs w:val="16"/>
              </w:rPr>
              <w:t>is aimed at improving the tourist mobility through developing new services and infrastructure and supporting the population’s mobility for economic, social and cultural activities by improving technologies and infrastructure.</w:t>
            </w:r>
          </w:p>
          <w:p w:rsidR="00AF1B33" w:rsidRPr="0066098A" w:rsidRDefault="00AF1B33" w:rsidP="00304C42">
            <w:pPr>
              <w:spacing w:line="240" w:lineRule="auto"/>
              <w:jc w:val="left"/>
              <w:rPr>
                <w:rFonts w:cs="Arial"/>
                <w:bCs/>
                <w:sz w:val="16"/>
                <w:szCs w:val="16"/>
              </w:rPr>
            </w:pPr>
          </w:p>
          <w:p w:rsidR="00AF1B33" w:rsidRPr="0066098A" w:rsidRDefault="00AF1B33" w:rsidP="00304C42">
            <w:pPr>
              <w:spacing w:line="240" w:lineRule="auto"/>
              <w:jc w:val="left"/>
              <w:rPr>
                <w:rFonts w:cs="Arial"/>
                <w:b/>
                <w:bCs/>
                <w:sz w:val="16"/>
                <w:szCs w:val="16"/>
              </w:rPr>
            </w:pPr>
            <w:r w:rsidRPr="0066098A">
              <w:rPr>
                <w:rFonts w:cs="Arial"/>
                <w:b/>
                <w:bCs/>
                <w:sz w:val="16"/>
                <w:szCs w:val="16"/>
              </w:rPr>
              <w:t xml:space="preserve">Specific Objective 4.1, </w:t>
            </w:r>
            <w:r w:rsidRPr="0066098A">
              <w:rPr>
                <w:rFonts w:cs="Arial"/>
                <w:bCs/>
                <w:sz w:val="16"/>
                <w:szCs w:val="16"/>
              </w:rPr>
              <w:t>through its</w:t>
            </w:r>
            <w:r w:rsidRPr="0066098A">
              <w:rPr>
                <w:rFonts w:cs="Arial"/>
                <w:b/>
                <w:bCs/>
                <w:sz w:val="16"/>
                <w:szCs w:val="16"/>
              </w:rPr>
              <w:t xml:space="preserve"> both </w:t>
            </w:r>
            <w:r w:rsidRPr="0066098A">
              <w:rPr>
                <w:rFonts w:eastAsiaTheme="minorHAnsi" w:cs="Arial"/>
                <w:b/>
                <w:color w:val="000000"/>
                <w:kern w:val="0"/>
                <w:sz w:val="16"/>
                <w:szCs w:val="16"/>
              </w:rPr>
              <w:t xml:space="preserve">Thematic Areas 4.1. </w:t>
            </w:r>
            <w:r w:rsidR="00AE0655" w:rsidRPr="00AE0655">
              <w:rPr>
                <w:rFonts w:eastAsiaTheme="minorHAnsi" w:cs="Arial"/>
                <w:b/>
                <w:i/>
                <w:color w:val="000000"/>
                <w:kern w:val="0"/>
                <w:sz w:val="16"/>
                <w:szCs w:val="16"/>
                <w:lang w:val="en-US"/>
              </w:rPr>
              <w:t>Investments for the growth of the demand of local tourism networks and promotion of innovative tourism activities</w:t>
            </w:r>
            <w:r w:rsidR="00AE0655">
              <w:rPr>
                <w:rFonts w:eastAsiaTheme="minorHAnsi" w:cs="Arial"/>
                <w:b/>
                <w:color w:val="000000"/>
                <w:kern w:val="0"/>
                <w:sz w:val="16"/>
                <w:szCs w:val="16"/>
              </w:rPr>
              <w:t xml:space="preserve"> </w:t>
            </w:r>
            <w:r w:rsidRPr="0066098A">
              <w:rPr>
                <w:rFonts w:eastAsiaTheme="minorHAnsi" w:cs="Arial"/>
                <w:b/>
                <w:color w:val="000000"/>
                <w:kern w:val="0"/>
                <w:sz w:val="16"/>
                <w:szCs w:val="16"/>
              </w:rPr>
              <w:t xml:space="preserve">and 4.2. </w:t>
            </w:r>
            <w:r w:rsidR="00AE0655" w:rsidRPr="00AE0655">
              <w:rPr>
                <w:rFonts w:eastAsiaTheme="minorHAnsi" w:cs="Arial"/>
                <w:b/>
                <w:i/>
                <w:color w:val="000000"/>
                <w:kern w:val="0"/>
                <w:sz w:val="16"/>
                <w:szCs w:val="16"/>
                <w:lang w:val="en-US"/>
              </w:rPr>
              <w:t>Capacity building initiatives for the improvement of quality and innovation of tourism services and products</w:t>
            </w:r>
            <w:r w:rsidR="00AE0655">
              <w:rPr>
                <w:rFonts w:eastAsiaTheme="minorHAnsi" w:cs="Arial"/>
                <w:b/>
                <w:color w:val="000000"/>
                <w:kern w:val="0"/>
                <w:sz w:val="16"/>
                <w:szCs w:val="16"/>
              </w:rPr>
              <w:t xml:space="preserve"> </w:t>
            </w:r>
            <w:r w:rsidRPr="0066098A">
              <w:rPr>
                <w:rFonts w:eastAsiaTheme="minorHAnsi" w:cs="Arial"/>
                <w:color w:val="000000"/>
                <w:kern w:val="0"/>
                <w:sz w:val="16"/>
                <w:szCs w:val="16"/>
              </w:rPr>
              <w:t>is aimed at promoting tourism and cultural activities, touristic networks across the border, as well improving the information and knowledge on natural and cultural resources</w:t>
            </w:r>
          </w:p>
          <w:p w:rsidR="00AF1B33" w:rsidRPr="0066098A" w:rsidRDefault="00AF1B33" w:rsidP="00304C42">
            <w:pPr>
              <w:spacing w:line="240" w:lineRule="auto"/>
              <w:jc w:val="left"/>
              <w:rPr>
                <w:rFonts w:cs="Arial"/>
                <w:sz w:val="16"/>
                <w:szCs w:val="16"/>
              </w:rPr>
            </w:pPr>
          </w:p>
        </w:tc>
      </w:tr>
      <w:tr w:rsidR="00AF1B33" w:rsidRPr="0066098A" w:rsidTr="007C1E69">
        <w:tc>
          <w:tcPr>
            <w:tcW w:w="463" w:type="pct"/>
            <w:vMerge w:val="restar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r w:rsidRPr="0066098A">
              <w:rPr>
                <w:rFonts w:ascii="EYInterstate Light" w:hAnsi="EYInterstate Light" w:cs="Arial"/>
                <w:b/>
                <w:color w:val="auto"/>
                <w:kern w:val="12"/>
                <w:sz w:val="16"/>
                <w:szCs w:val="16"/>
                <w:lang w:val="en-GB"/>
              </w:rPr>
              <w:t>Protecting the Environment in the Danube Region</w:t>
            </w: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restore and maintain the quality of waters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Specific Objective 2.1</w:t>
            </w:r>
          </w:p>
          <w:p w:rsidR="00AF1B33" w:rsidRPr="0066098A" w:rsidRDefault="00AE0655" w:rsidP="00304C42">
            <w:pPr>
              <w:spacing w:line="240" w:lineRule="auto"/>
              <w:jc w:val="left"/>
              <w:rPr>
                <w:rFonts w:cs="Arial"/>
                <w:bCs/>
                <w:color w:val="000000"/>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autoSpaceDE/>
              <w:autoSpaceDN/>
              <w:adjustRightInd/>
              <w:spacing w:line="240" w:lineRule="auto"/>
              <w:jc w:val="left"/>
              <w:textAlignment w:val="auto"/>
              <w:rPr>
                <w:rFonts w:cs="Arial"/>
                <w:b/>
                <w:sz w:val="16"/>
                <w:szCs w:val="16"/>
              </w:rPr>
            </w:pPr>
            <w:r w:rsidRPr="0066098A">
              <w:rPr>
                <w:rFonts w:cs="Arial"/>
                <w:b/>
                <w:sz w:val="16"/>
                <w:szCs w:val="16"/>
              </w:rPr>
              <w:t>YES – consistency is identified</w:t>
            </w:r>
          </w:p>
          <w:p w:rsidR="00AF1B33" w:rsidRPr="0066098A" w:rsidRDefault="00AF1B33" w:rsidP="00304C42">
            <w:pPr>
              <w:overflowPunct/>
              <w:autoSpaceDE/>
              <w:autoSpaceDN/>
              <w:adjustRightInd/>
              <w:spacing w:line="240" w:lineRule="auto"/>
              <w:jc w:val="left"/>
              <w:textAlignment w:val="auto"/>
              <w:rPr>
                <w:rFonts w:cs="Arial"/>
                <w:sz w:val="16"/>
                <w:szCs w:val="16"/>
              </w:rPr>
            </w:pPr>
            <w:r w:rsidRPr="0066098A">
              <w:rPr>
                <w:rFonts w:cs="Arial"/>
                <w:b/>
                <w:sz w:val="16"/>
                <w:szCs w:val="16"/>
              </w:rPr>
              <w:t>Specific Objective 2.1</w:t>
            </w:r>
            <w:r w:rsidRPr="0066098A">
              <w:rPr>
                <w:rFonts w:cs="Arial"/>
                <w:sz w:val="16"/>
                <w:szCs w:val="16"/>
              </w:rPr>
              <w:t xml:space="preserve"> through its </w:t>
            </w:r>
            <w:r w:rsidRPr="0066098A">
              <w:rPr>
                <w:rFonts w:cs="Arial"/>
                <w:b/>
                <w:sz w:val="16"/>
                <w:szCs w:val="16"/>
              </w:rPr>
              <w:t xml:space="preserve">Thematic Area 2.1. </w:t>
            </w:r>
            <w:r w:rsidRPr="0066098A">
              <w:rPr>
                <w:rFonts w:cs="Arial"/>
                <w:b/>
                <w:i/>
                <w:sz w:val="16"/>
                <w:szCs w:val="16"/>
              </w:rPr>
              <w:t>Environmental protection and sustainable use of natural resources</w:t>
            </w:r>
            <w:r w:rsidRPr="0066098A">
              <w:rPr>
                <w:rFonts w:cs="Arial"/>
                <w:sz w:val="16"/>
                <w:szCs w:val="16"/>
              </w:rPr>
              <w:t xml:space="preserve"> is aimed at promoting investments in small infrastructures and equipment which will contribute to the rehabilitation of rivers and at preventing floods and landslides by restoring natural areas, including river banks.</w:t>
            </w:r>
          </w:p>
          <w:p w:rsidR="00AF1B33" w:rsidRPr="0066098A" w:rsidRDefault="00AF1B33" w:rsidP="00304C42">
            <w:pPr>
              <w:overflowPunct/>
              <w:autoSpaceDE/>
              <w:autoSpaceDN/>
              <w:adjustRightInd/>
              <w:spacing w:line="240" w:lineRule="auto"/>
              <w:jc w:val="left"/>
              <w:textAlignment w:val="auto"/>
              <w:rPr>
                <w:rFonts w:cs="Arial"/>
                <w:sz w:val="16"/>
                <w:szCs w:val="16"/>
              </w:rPr>
            </w:pPr>
          </w:p>
        </w:tc>
      </w:tr>
      <w:tr w:rsidR="00AF1B33" w:rsidRPr="0066098A" w:rsidTr="007C1E69">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spacing w:after="0" w:line="276" w:lineRule="auto"/>
              <w:jc w:val="left"/>
              <w:textAlignment w:val="auto"/>
              <w:rPr>
                <w:rFonts w:cs="Arial"/>
                <w:bCs/>
                <w:color w:val="000000"/>
                <w:kern w:val="0"/>
                <w:sz w:val="16"/>
                <w:szCs w:val="16"/>
              </w:rPr>
            </w:pPr>
            <w:r w:rsidRPr="0066098A">
              <w:rPr>
                <w:rFonts w:cs="Arial"/>
                <w:bCs/>
                <w:color w:val="000000"/>
                <w:kern w:val="0"/>
                <w:sz w:val="16"/>
                <w:szCs w:val="16"/>
              </w:rPr>
              <w:t>To manage environmental risks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spacing w:line="240" w:lineRule="auto"/>
              <w:jc w:val="left"/>
              <w:textAlignment w:val="auto"/>
              <w:rPr>
                <w:rFonts w:eastAsiaTheme="minorHAnsi" w:cs="Arial"/>
                <w:b/>
                <w:color w:val="000000"/>
                <w:kern w:val="0"/>
                <w:sz w:val="16"/>
                <w:szCs w:val="16"/>
              </w:rPr>
            </w:pPr>
            <w:r w:rsidRPr="0066098A">
              <w:rPr>
                <w:rFonts w:eastAsiaTheme="minorHAnsi" w:cs="Arial"/>
                <w:b/>
                <w:color w:val="000000"/>
                <w:kern w:val="0"/>
                <w:sz w:val="16"/>
                <w:szCs w:val="16"/>
              </w:rPr>
              <w:t>Specific Objective 2.</w:t>
            </w:r>
            <w:r w:rsidR="00AE0655">
              <w:rPr>
                <w:rFonts w:eastAsiaTheme="minorHAnsi" w:cs="Arial"/>
                <w:b/>
                <w:color w:val="000000"/>
                <w:kern w:val="0"/>
                <w:sz w:val="16"/>
                <w:szCs w:val="16"/>
              </w:rPr>
              <w:t>2</w:t>
            </w:r>
            <w:r w:rsidRPr="0066098A">
              <w:rPr>
                <w:rFonts w:eastAsiaTheme="minorHAnsi" w:cs="Arial"/>
                <w:b/>
                <w:color w:val="000000"/>
                <w:kern w:val="0"/>
                <w:sz w:val="16"/>
                <w:szCs w:val="16"/>
              </w:rPr>
              <w:t xml:space="preserve"> </w:t>
            </w:r>
          </w:p>
          <w:p w:rsidR="00AF1B33" w:rsidRPr="0066098A" w:rsidRDefault="00AE0655" w:rsidP="00304C42">
            <w:pPr>
              <w:spacing w:line="240" w:lineRule="auto"/>
              <w:jc w:val="left"/>
              <w:rPr>
                <w:rFonts w:eastAsiaTheme="minorHAnsi" w:cs="Arial"/>
                <w:color w:val="000000"/>
                <w:kern w:val="0"/>
                <w:sz w:val="16"/>
                <w:szCs w:val="16"/>
              </w:rPr>
            </w:pPr>
            <w:r>
              <w:rPr>
                <w:rFonts w:cs="EYInterstate Light"/>
                <w:color w:val="000000"/>
                <w:kern w:val="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after="120"/>
              <w:rPr>
                <w:rFonts w:ascii="EYInterstate Light" w:hAnsi="EYInterstate Light" w:cs="Arial"/>
                <w:b/>
                <w:sz w:val="16"/>
                <w:szCs w:val="16"/>
                <w:lang w:val="en-GB"/>
              </w:rPr>
            </w:pPr>
            <w:r w:rsidRPr="0066098A">
              <w:rPr>
                <w:rFonts w:ascii="EYInterstate Light" w:hAnsi="EYInterstate Light" w:cs="Arial"/>
                <w:b/>
                <w:sz w:val="16"/>
                <w:szCs w:val="16"/>
                <w:lang w:val="en-GB"/>
              </w:rPr>
              <w:t>YES – consistency is identified</w:t>
            </w:r>
          </w:p>
          <w:p w:rsidR="00AF1B33" w:rsidRPr="0066098A" w:rsidRDefault="00AF1B33" w:rsidP="00304C42">
            <w:pPr>
              <w:pStyle w:val="Default"/>
              <w:spacing w:after="120"/>
              <w:rPr>
                <w:rFonts w:ascii="EYInterstate Light" w:hAnsi="EYInterstate Light" w:cs="Arial"/>
                <w:sz w:val="16"/>
                <w:szCs w:val="16"/>
                <w:lang w:val="en-GB"/>
              </w:rPr>
            </w:pPr>
            <w:r w:rsidRPr="0066098A">
              <w:rPr>
                <w:rFonts w:ascii="EYInterstate Light" w:hAnsi="EYInterstate Light" w:cs="Arial"/>
                <w:b/>
                <w:sz w:val="16"/>
                <w:szCs w:val="16"/>
                <w:lang w:val="en-GB"/>
              </w:rPr>
              <w:t>Specific Objective 2.</w:t>
            </w:r>
            <w:r w:rsidR="00AE0655">
              <w:rPr>
                <w:rFonts w:ascii="EYInterstate Light" w:hAnsi="EYInterstate Light" w:cs="Arial"/>
                <w:b/>
                <w:sz w:val="16"/>
                <w:szCs w:val="16"/>
                <w:lang w:val="en-GB"/>
              </w:rPr>
              <w:t>2</w:t>
            </w:r>
            <w:r w:rsidRPr="0066098A">
              <w:rPr>
                <w:rFonts w:ascii="EYInterstate Light" w:hAnsi="EYInterstate Light" w:cs="Arial"/>
                <w:sz w:val="16"/>
                <w:szCs w:val="16"/>
                <w:lang w:val="en-GB"/>
              </w:rPr>
              <w:t xml:space="preserve"> through its </w:t>
            </w:r>
            <w:r w:rsidRPr="0066098A">
              <w:rPr>
                <w:rFonts w:ascii="EYInterstate Light" w:hAnsi="EYInterstate Light" w:cs="Arial"/>
                <w:b/>
                <w:sz w:val="16"/>
                <w:szCs w:val="16"/>
                <w:lang w:val="en-GB"/>
              </w:rPr>
              <w:t xml:space="preserve">Thematic Area </w:t>
            </w:r>
            <w:r w:rsidRPr="0066098A">
              <w:rPr>
                <w:rFonts w:ascii="EYInterstate Light" w:eastAsiaTheme="minorHAnsi" w:hAnsi="EYInterstate Light" w:cs="Arial"/>
                <w:b/>
                <w:sz w:val="16"/>
                <w:szCs w:val="16"/>
                <w:lang w:val="en-GB"/>
              </w:rPr>
              <w:t xml:space="preserve">2.2. </w:t>
            </w:r>
            <w:r w:rsidRPr="0066098A">
              <w:rPr>
                <w:rFonts w:ascii="EYInterstate Light" w:eastAsiaTheme="minorHAnsi" w:hAnsi="EYInterstate Light" w:cs="Arial"/>
                <w:b/>
                <w:i/>
                <w:sz w:val="16"/>
                <w:szCs w:val="16"/>
                <w:lang w:val="en-GB"/>
              </w:rPr>
              <w:t xml:space="preserve">Environmental risks management and emergency preparedness </w:t>
            </w:r>
            <w:r w:rsidRPr="0066098A">
              <w:rPr>
                <w:rFonts w:ascii="EYInterstate Light" w:eastAsiaTheme="minorHAnsi" w:hAnsi="EYInterstate Light" w:cs="Arial"/>
                <w:sz w:val="16"/>
                <w:szCs w:val="16"/>
                <w:lang w:val="en-GB"/>
              </w:rPr>
              <w:t>is aimed at supporting activities which manage environmental risks and prepare public authorities and volunteer organizations for emergency situations.</w:t>
            </w:r>
          </w:p>
        </w:tc>
      </w:tr>
      <w:tr w:rsidR="00AF1B33" w:rsidRPr="0066098A" w:rsidTr="007C1E69">
        <w:tc>
          <w:tcPr>
            <w:tcW w:w="463" w:type="pct"/>
            <w:vMerge/>
            <w:shd w:val="clear" w:color="auto" w:fill="F2F2F2" w:themeFill="background1" w:themeFillShade="F2"/>
            <w:tcMar>
              <w:top w:w="29" w:type="dxa"/>
              <w:left w:w="115" w:type="dxa"/>
              <w:bottom w:w="29" w:type="dxa"/>
              <w:right w:w="115" w:type="dxa"/>
            </w:tcMar>
            <w:textDirection w:val="btLr"/>
          </w:tcPr>
          <w:p w:rsidR="00AF1B33" w:rsidRPr="0066098A" w:rsidRDefault="00AF1B33" w:rsidP="00304C42">
            <w:pPr>
              <w:pStyle w:val="Default"/>
              <w:spacing w:line="276" w:lineRule="auto"/>
              <w:ind w:left="113" w:right="113"/>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preserve biodiversity, landscapes and the quality of air and soils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spacing w:line="240" w:lineRule="auto"/>
              <w:jc w:val="left"/>
              <w:textAlignment w:val="auto"/>
              <w:rPr>
                <w:rFonts w:cs="Arial"/>
                <w:b/>
                <w:sz w:val="16"/>
                <w:szCs w:val="16"/>
              </w:rPr>
            </w:pPr>
            <w:r w:rsidRPr="0066098A">
              <w:rPr>
                <w:rFonts w:cs="Arial"/>
                <w:b/>
                <w:sz w:val="16"/>
                <w:szCs w:val="16"/>
              </w:rPr>
              <w:t xml:space="preserve">Specific Objective 2.1 </w:t>
            </w:r>
          </w:p>
          <w:p w:rsidR="00AF1B33" w:rsidRPr="0066098A" w:rsidRDefault="00AE0655" w:rsidP="00304C42">
            <w:pPr>
              <w:spacing w:line="240" w:lineRule="auto"/>
              <w:jc w:val="left"/>
              <w:rPr>
                <w:rFonts w:cs="Arial"/>
                <w:b/>
                <w:sz w:val="16"/>
                <w:szCs w:val="16"/>
              </w:rPr>
            </w:pP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autoSpaceDE/>
              <w:autoSpaceDN/>
              <w:adjustRightInd/>
              <w:spacing w:line="240" w:lineRule="auto"/>
              <w:jc w:val="left"/>
              <w:textAlignment w:val="auto"/>
              <w:rPr>
                <w:rFonts w:cs="Arial"/>
                <w:b/>
                <w:sz w:val="16"/>
                <w:szCs w:val="16"/>
              </w:rPr>
            </w:pPr>
            <w:r w:rsidRPr="0066098A">
              <w:rPr>
                <w:rFonts w:cs="Arial"/>
                <w:b/>
                <w:sz w:val="16"/>
                <w:szCs w:val="16"/>
              </w:rPr>
              <w:t>YES – consistency is identified</w:t>
            </w:r>
          </w:p>
          <w:p w:rsidR="00AF1B33" w:rsidRPr="0066098A" w:rsidRDefault="00AF1B33" w:rsidP="00304C42">
            <w:pPr>
              <w:overflowPunct/>
              <w:autoSpaceDE/>
              <w:autoSpaceDN/>
              <w:adjustRightInd/>
              <w:spacing w:line="240" w:lineRule="auto"/>
              <w:jc w:val="left"/>
              <w:textAlignment w:val="auto"/>
              <w:rPr>
                <w:rFonts w:cs="Arial"/>
                <w:sz w:val="16"/>
                <w:szCs w:val="16"/>
              </w:rPr>
            </w:pPr>
            <w:r w:rsidRPr="0066098A">
              <w:rPr>
                <w:rFonts w:cs="Arial"/>
                <w:b/>
                <w:sz w:val="16"/>
                <w:szCs w:val="16"/>
              </w:rPr>
              <w:t>Specific Objective 2.1</w:t>
            </w:r>
            <w:r w:rsidRPr="0066098A">
              <w:rPr>
                <w:rFonts w:cs="Arial"/>
                <w:sz w:val="16"/>
                <w:szCs w:val="16"/>
              </w:rPr>
              <w:t xml:space="preserve"> through its </w:t>
            </w:r>
            <w:r w:rsidRPr="0066098A">
              <w:rPr>
                <w:rFonts w:cs="Arial"/>
                <w:b/>
                <w:sz w:val="16"/>
                <w:szCs w:val="16"/>
              </w:rPr>
              <w:t xml:space="preserve">Thematic Area 2.1. </w:t>
            </w:r>
            <w:r w:rsidRPr="0066098A">
              <w:rPr>
                <w:rFonts w:cs="Arial"/>
                <w:b/>
                <w:i/>
                <w:sz w:val="16"/>
                <w:szCs w:val="16"/>
              </w:rPr>
              <w:t>Environmental protection and sustainable use of natural resources</w:t>
            </w:r>
            <w:r w:rsidRPr="0066098A">
              <w:rPr>
                <w:rFonts w:cs="Arial"/>
                <w:sz w:val="16"/>
                <w:szCs w:val="16"/>
              </w:rPr>
              <w:t xml:space="preserve"> is aimed at promoting partnerships and networks of research institutions in the field of natural resources, biodiversity, technologies for environmental protection and restoring natural areas to prevent floods and landslides.</w:t>
            </w:r>
          </w:p>
          <w:p w:rsidR="00AF1B33" w:rsidRPr="0066098A" w:rsidRDefault="00AF1B33" w:rsidP="00304C42">
            <w:pPr>
              <w:overflowPunct/>
              <w:autoSpaceDE/>
              <w:autoSpaceDN/>
              <w:adjustRightInd/>
              <w:spacing w:line="240" w:lineRule="auto"/>
              <w:jc w:val="left"/>
              <w:textAlignment w:val="auto"/>
              <w:rPr>
                <w:rFonts w:cs="Arial"/>
                <w:sz w:val="16"/>
                <w:szCs w:val="16"/>
              </w:rPr>
            </w:pPr>
          </w:p>
        </w:tc>
      </w:tr>
      <w:tr w:rsidR="00AF1B33" w:rsidRPr="0066098A" w:rsidTr="007C1E69">
        <w:tc>
          <w:tcPr>
            <w:tcW w:w="463" w:type="pct"/>
            <w:vMerge w:val="restar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r w:rsidRPr="0066098A">
              <w:rPr>
                <w:rFonts w:ascii="EYInterstate Light" w:hAnsi="EYInterstate Light" w:cs="Arial"/>
                <w:b/>
                <w:color w:val="auto"/>
                <w:kern w:val="12"/>
                <w:sz w:val="16"/>
                <w:szCs w:val="16"/>
                <w:lang w:val="en-GB"/>
              </w:rPr>
              <w:t>Building Prosperity in the Danube Region</w:t>
            </w: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develop the knowledge society through research, education and information</w:t>
            </w:r>
          </w:p>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technologies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spacing w:line="240" w:lineRule="auto"/>
              <w:jc w:val="left"/>
              <w:textAlignment w:val="auto"/>
              <w:rPr>
                <w:rFonts w:eastAsiaTheme="minorHAnsi" w:cs="Arial"/>
                <w:b/>
                <w:color w:val="000000"/>
                <w:kern w:val="0"/>
                <w:sz w:val="16"/>
                <w:szCs w:val="16"/>
              </w:rPr>
            </w:pPr>
            <w:r w:rsidRPr="0066098A">
              <w:rPr>
                <w:rFonts w:eastAsiaTheme="minorHAnsi" w:cs="Arial"/>
                <w:b/>
                <w:color w:val="000000"/>
                <w:kern w:val="0"/>
                <w:sz w:val="16"/>
                <w:szCs w:val="16"/>
              </w:rPr>
              <w:t>Specific Objective 1.1</w:t>
            </w:r>
          </w:p>
          <w:p w:rsidR="00AF1B33" w:rsidRDefault="00AE0655" w:rsidP="00304C42">
            <w:pPr>
              <w:overflowPunct/>
              <w:spacing w:line="240" w:lineRule="auto"/>
              <w:jc w:val="left"/>
              <w:textAlignment w:val="auto"/>
              <w:rPr>
                <w:rFonts w:eastAsiaTheme="minorHAnsi" w:cs="Arial"/>
                <w:color w:val="000000"/>
                <w:kern w:val="0"/>
                <w:sz w:val="16"/>
                <w:szCs w:val="16"/>
              </w:rPr>
            </w:pP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p w:rsidR="00AE0655" w:rsidRDefault="00AE0655" w:rsidP="00304C42">
            <w:pPr>
              <w:overflowPunct/>
              <w:spacing w:line="240" w:lineRule="auto"/>
              <w:jc w:val="left"/>
              <w:textAlignment w:val="auto"/>
              <w:rPr>
                <w:rFonts w:cs="EYInterstate Light"/>
                <w:b/>
                <w:bCs/>
                <w:color w:val="000000"/>
                <w:kern w:val="0"/>
                <w:sz w:val="16"/>
                <w:szCs w:val="16"/>
                <w:lang w:val="en-US"/>
              </w:rPr>
            </w:pPr>
            <w:r>
              <w:rPr>
                <w:rFonts w:cs="EYInterstate Light"/>
                <w:b/>
                <w:bCs/>
                <w:color w:val="000000"/>
                <w:kern w:val="0"/>
                <w:sz w:val="16"/>
                <w:szCs w:val="16"/>
                <w:lang w:val="en-US"/>
              </w:rPr>
              <w:t xml:space="preserve">Specific Objective 1.2. </w:t>
            </w:r>
          </w:p>
          <w:p w:rsidR="00AE0655" w:rsidRDefault="00AE0655" w:rsidP="00304C42">
            <w:pPr>
              <w:overflowPunct/>
              <w:spacing w:line="240" w:lineRule="auto"/>
              <w:jc w:val="left"/>
              <w:textAlignment w:val="auto"/>
              <w:rPr>
                <w:rFonts w:cs="EYInterstate Light"/>
                <w:color w:val="000000"/>
                <w:kern w:val="0"/>
                <w:sz w:val="16"/>
                <w:szCs w:val="16"/>
              </w:rPr>
            </w:pPr>
            <w:r>
              <w:rPr>
                <w:rFonts w:cs="EYInterstate Light"/>
                <w:color w:val="000000"/>
                <w:kern w:val="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AE0655" w:rsidRPr="00B154E9" w:rsidRDefault="00AE0655" w:rsidP="00304C42">
            <w:pPr>
              <w:overflowPunct/>
              <w:spacing w:line="240" w:lineRule="auto"/>
              <w:jc w:val="left"/>
              <w:textAlignment w:val="auto"/>
              <w:rPr>
                <w:rFonts w:eastAsiaTheme="minorHAnsi" w:cs="Arial"/>
                <w:b/>
                <w:color w:val="000000"/>
                <w:kern w:val="0"/>
                <w:sz w:val="16"/>
                <w:szCs w:val="16"/>
              </w:rPr>
            </w:pPr>
            <w:r w:rsidRPr="00B154E9">
              <w:rPr>
                <w:rFonts w:eastAsiaTheme="minorHAnsi" w:cs="Arial"/>
                <w:b/>
                <w:color w:val="000000"/>
                <w:kern w:val="0"/>
                <w:sz w:val="16"/>
                <w:szCs w:val="16"/>
              </w:rPr>
              <w:t xml:space="preserve">Specific Objective 1.3. </w:t>
            </w:r>
          </w:p>
          <w:p w:rsidR="00AE0655" w:rsidRPr="0066098A" w:rsidRDefault="00AE0655" w:rsidP="00304C42">
            <w:pPr>
              <w:overflowPunct/>
              <w:spacing w:line="240" w:lineRule="auto"/>
              <w:jc w:val="left"/>
              <w:textAlignment w:val="auto"/>
              <w:rPr>
                <w:rFonts w:eastAsiaTheme="minorHAnsi" w:cs="Arial"/>
                <w:color w:val="000000"/>
                <w:kern w:val="0"/>
                <w:sz w:val="16"/>
                <w:szCs w:val="16"/>
              </w:rPr>
            </w:pPr>
            <w:r w:rsidRPr="00AE0655">
              <w:rPr>
                <w:rFonts w:eastAsiaTheme="minorHAnsi" w:cs="Arial"/>
                <w:color w:val="000000"/>
                <w:kern w:val="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AF1B33" w:rsidRPr="0066098A" w:rsidRDefault="00AF1B33" w:rsidP="00304C42">
            <w:pPr>
              <w:overflowPunct/>
              <w:spacing w:line="240" w:lineRule="auto"/>
              <w:jc w:val="left"/>
              <w:textAlignment w:val="auto"/>
              <w:rPr>
                <w:rFonts w:eastAsiaTheme="minorHAnsi" w:cs="Arial"/>
                <w:b/>
                <w:color w:val="000000"/>
                <w:kern w:val="0"/>
                <w:sz w:val="16"/>
                <w:szCs w:val="16"/>
              </w:rPr>
            </w:pPr>
            <w:r w:rsidRPr="0066098A">
              <w:rPr>
                <w:rFonts w:eastAsiaTheme="minorHAnsi" w:cs="Arial"/>
                <w:b/>
                <w:color w:val="000000"/>
                <w:kern w:val="0"/>
                <w:sz w:val="16"/>
                <w:szCs w:val="16"/>
              </w:rPr>
              <w:t xml:space="preserve">Specific Objective 3.2 </w:t>
            </w:r>
          </w:p>
          <w:p w:rsidR="00AF1B33" w:rsidRPr="0066098A" w:rsidRDefault="00AE0655" w:rsidP="00304C42">
            <w:pPr>
              <w:spacing w:line="240" w:lineRule="auto"/>
              <w:jc w:val="left"/>
              <w:rPr>
                <w:rFonts w:eastAsiaTheme="minorHAnsi" w:cs="Arial"/>
                <w:color w:val="000000"/>
                <w:kern w:val="0"/>
                <w:sz w:val="16"/>
                <w:szCs w:val="16"/>
              </w:rPr>
            </w:pPr>
            <w:r w:rsidRPr="00AE0655">
              <w:rPr>
                <w:rFonts w:cs="Arial"/>
                <w:bCs/>
                <w:color w:val="000000"/>
                <w:sz w:val="16"/>
                <w:szCs w:val="16"/>
              </w:rPr>
              <w:t>Promote the achievement of improved and homogenous quality standard in public infrastructures for basic services, especially in remote areas through improved and enlarged</w:t>
            </w:r>
            <w:r w:rsidRPr="00AE0655">
              <w:rPr>
                <w:rFonts w:cs="Arial"/>
                <w:bCs/>
                <w:color w:val="000000"/>
                <w:sz w:val="16"/>
                <w:szCs w:val="16"/>
                <w:lang w:val="en-US"/>
              </w:rPr>
              <w:t xml:space="preserve"> </w:t>
            </w:r>
            <w:r w:rsidRPr="00AE0655">
              <w:rPr>
                <w:rFonts w:cs="Arial"/>
                <w:bCs/>
                <w:color w:val="000000"/>
                <w:sz w:val="16"/>
                <w:szCs w:val="16"/>
              </w:rPr>
              <w:t>access to modern and efficient public utilities services (incl. Internet, energy)</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YES – consistency is identified</w:t>
            </w:r>
          </w:p>
          <w:p w:rsidR="00AF1B33" w:rsidRPr="0066098A" w:rsidRDefault="00AE0655" w:rsidP="00304C42">
            <w:pPr>
              <w:overflowPunct/>
              <w:spacing w:line="240" w:lineRule="auto"/>
              <w:jc w:val="left"/>
              <w:textAlignment w:val="auto"/>
              <w:rPr>
                <w:rFonts w:eastAsiaTheme="minorHAnsi" w:cs="Arial"/>
                <w:color w:val="000000"/>
                <w:kern w:val="0"/>
                <w:sz w:val="16"/>
                <w:szCs w:val="16"/>
              </w:rPr>
            </w:pPr>
            <w:r>
              <w:rPr>
                <w:rFonts w:cs="Arial"/>
                <w:b/>
                <w:sz w:val="16"/>
                <w:szCs w:val="16"/>
              </w:rPr>
              <w:t xml:space="preserve">All three </w:t>
            </w:r>
            <w:r w:rsidR="00AF1B33" w:rsidRPr="0066098A">
              <w:rPr>
                <w:rFonts w:cs="Arial"/>
                <w:b/>
                <w:sz w:val="16"/>
                <w:szCs w:val="16"/>
              </w:rPr>
              <w:t>Specific Objective</w:t>
            </w:r>
            <w:r>
              <w:rPr>
                <w:rFonts w:cs="Arial"/>
                <w:b/>
                <w:sz w:val="16"/>
                <w:szCs w:val="16"/>
              </w:rPr>
              <w:t xml:space="preserve">s </w:t>
            </w:r>
            <w:r w:rsidRPr="00B154E9">
              <w:rPr>
                <w:rFonts w:cs="Arial"/>
                <w:sz w:val="16"/>
                <w:szCs w:val="16"/>
              </w:rPr>
              <w:t>under Priority Axis 1</w:t>
            </w:r>
            <w:r w:rsidR="00AF1B33" w:rsidRPr="0066098A">
              <w:rPr>
                <w:rFonts w:cs="Arial"/>
                <w:b/>
                <w:sz w:val="16"/>
                <w:szCs w:val="16"/>
              </w:rPr>
              <w:t xml:space="preserve">, </w:t>
            </w:r>
            <w:r w:rsidR="00AF1B33" w:rsidRPr="0066098A">
              <w:rPr>
                <w:rFonts w:cs="Arial"/>
                <w:sz w:val="16"/>
                <w:szCs w:val="16"/>
              </w:rPr>
              <w:t>through its</w:t>
            </w:r>
            <w:r w:rsidR="00AF1B33" w:rsidRPr="0066098A">
              <w:rPr>
                <w:rFonts w:cs="Arial"/>
                <w:b/>
                <w:sz w:val="16"/>
                <w:szCs w:val="16"/>
              </w:rPr>
              <w:t xml:space="preserve"> </w:t>
            </w:r>
            <w:r w:rsidR="00AF1B33" w:rsidRPr="0066098A">
              <w:rPr>
                <w:rFonts w:eastAsiaTheme="minorHAnsi" w:cs="Arial"/>
                <w:color w:val="000000"/>
                <w:kern w:val="0"/>
                <w:sz w:val="16"/>
                <w:szCs w:val="16"/>
              </w:rPr>
              <w:t xml:space="preserve">Thematic Areas, respectively </w:t>
            </w:r>
            <w:r w:rsidR="00AF1B33" w:rsidRPr="0066098A">
              <w:rPr>
                <w:rFonts w:eastAsiaTheme="minorHAnsi" w:cs="Arial"/>
                <w:b/>
                <w:color w:val="000000"/>
                <w:kern w:val="0"/>
                <w:sz w:val="16"/>
                <w:szCs w:val="16"/>
              </w:rPr>
              <w:t xml:space="preserve">Thematic Area 1.1. </w:t>
            </w:r>
            <w:r w:rsidRPr="00AE0655">
              <w:rPr>
                <w:rFonts w:eastAsiaTheme="minorHAnsi" w:cs="Arial"/>
                <w:b/>
                <w:i/>
                <w:color w:val="000000"/>
                <w:kern w:val="0"/>
                <w:sz w:val="16"/>
                <w:szCs w:val="16"/>
                <w:lang w:val="en-US"/>
              </w:rPr>
              <w:t>Employment and labour mobility</w:t>
            </w:r>
            <w:r>
              <w:rPr>
                <w:rFonts w:eastAsiaTheme="minorHAnsi" w:cs="Arial"/>
                <w:b/>
                <w:i/>
                <w:color w:val="000000"/>
                <w:kern w:val="0"/>
                <w:sz w:val="16"/>
                <w:szCs w:val="16"/>
              </w:rPr>
              <w:t xml:space="preserve">, </w:t>
            </w:r>
            <w:r w:rsidRPr="00B154E9">
              <w:rPr>
                <w:rFonts w:eastAsiaTheme="minorHAnsi" w:cs="Arial"/>
                <w:b/>
                <w:color w:val="000000"/>
                <w:kern w:val="0"/>
                <w:sz w:val="16"/>
                <w:szCs w:val="16"/>
              </w:rPr>
              <w:t>Thematic Area 1.2</w:t>
            </w:r>
            <w:r>
              <w:rPr>
                <w:rFonts w:eastAsiaTheme="minorHAnsi" w:cs="Arial"/>
                <w:b/>
                <w:i/>
                <w:color w:val="000000"/>
                <w:kern w:val="0"/>
                <w:sz w:val="16"/>
                <w:szCs w:val="16"/>
              </w:rPr>
              <w:t xml:space="preserve"> Health and social infrastructures</w:t>
            </w:r>
            <w:r w:rsidR="00AF1B33" w:rsidRPr="0066098A">
              <w:rPr>
                <w:rFonts w:eastAsiaTheme="minorHAnsi" w:cs="Arial"/>
                <w:color w:val="000000"/>
                <w:kern w:val="0"/>
                <w:sz w:val="16"/>
                <w:szCs w:val="16"/>
              </w:rPr>
              <w:t xml:space="preserve"> and </w:t>
            </w:r>
            <w:r w:rsidR="00AF1B33" w:rsidRPr="0066098A">
              <w:rPr>
                <w:rFonts w:eastAsiaTheme="minorHAnsi" w:cs="Arial"/>
                <w:b/>
                <w:color w:val="000000"/>
                <w:kern w:val="0"/>
                <w:sz w:val="16"/>
                <w:szCs w:val="16"/>
              </w:rPr>
              <w:t>Thematic Area 1.</w:t>
            </w:r>
            <w:r>
              <w:rPr>
                <w:rFonts w:eastAsiaTheme="minorHAnsi" w:cs="Arial"/>
                <w:b/>
                <w:color w:val="000000"/>
                <w:kern w:val="0"/>
                <w:sz w:val="16"/>
                <w:szCs w:val="16"/>
              </w:rPr>
              <w:t>3</w:t>
            </w:r>
            <w:r w:rsidR="00AF1B33" w:rsidRPr="0066098A">
              <w:rPr>
                <w:rFonts w:eastAsiaTheme="minorHAnsi" w:cs="Arial"/>
                <w:b/>
                <w:color w:val="000000"/>
                <w:kern w:val="0"/>
                <w:sz w:val="16"/>
                <w:szCs w:val="16"/>
              </w:rPr>
              <w:t xml:space="preserve">. </w:t>
            </w:r>
            <w:r>
              <w:rPr>
                <w:rFonts w:eastAsiaTheme="minorHAnsi" w:cs="Arial"/>
                <w:b/>
                <w:i/>
                <w:color w:val="000000"/>
                <w:kern w:val="0"/>
                <w:sz w:val="16"/>
                <w:szCs w:val="16"/>
              </w:rPr>
              <w:t>Social and cultural inclusion</w:t>
            </w:r>
            <w:r w:rsidR="00AF1B33" w:rsidRPr="0066098A">
              <w:rPr>
                <w:rFonts w:eastAsiaTheme="minorHAnsi" w:cs="Arial"/>
                <w:b/>
                <w:i/>
                <w:color w:val="000000"/>
                <w:kern w:val="0"/>
                <w:sz w:val="16"/>
                <w:szCs w:val="16"/>
              </w:rPr>
              <w:t xml:space="preserve"> </w:t>
            </w:r>
            <w:r>
              <w:rPr>
                <w:rFonts w:eastAsiaTheme="minorHAnsi" w:cs="Arial"/>
                <w:color w:val="000000"/>
                <w:kern w:val="0"/>
                <w:sz w:val="16"/>
                <w:szCs w:val="16"/>
              </w:rPr>
              <w:t>are</w:t>
            </w:r>
            <w:r w:rsidRPr="0066098A">
              <w:rPr>
                <w:rFonts w:eastAsiaTheme="minorHAnsi" w:cs="Arial"/>
                <w:color w:val="000000"/>
                <w:kern w:val="0"/>
                <w:sz w:val="16"/>
                <w:szCs w:val="16"/>
              </w:rPr>
              <w:t xml:space="preserve"> </w:t>
            </w:r>
            <w:r w:rsidR="00AF1B33" w:rsidRPr="0066098A">
              <w:rPr>
                <w:rFonts w:eastAsiaTheme="minorHAnsi" w:cs="Arial"/>
                <w:color w:val="000000"/>
                <w:kern w:val="0"/>
                <w:sz w:val="16"/>
                <w:szCs w:val="16"/>
              </w:rPr>
              <w:t>aimed at providing tailored assistance to young persons completing an educational cycle  in order to better access the labour market and promoting joint studies and researches for the identification of innovative technological solutions for the organization of effective networks for basic services provision.</w:t>
            </w:r>
          </w:p>
          <w:p w:rsidR="00AF1B33" w:rsidRPr="0066098A" w:rsidRDefault="00AF1B33" w:rsidP="00CF7117">
            <w:pPr>
              <w:overflowPunct/>
              <w:spacing w:line="240" w:lineRule="auto"/>
              <w:jc w:val="left"/>
              <w:textAlignment w:val="auto"/>
              <w:rPr>
                <w:rFonts w:eastAsiaTheme="minorHAnsi" w:cs="Arial"/>
                <w:color w:val="000000"/>
                <w:kern w:val="0"/>
                <w:sz w:val="16"/>
                <w:szCs w:val="16"/>
              </w:rPr>
            </w:pPr>
            <w:r w:rsidRPr="0066098A">
              <w:rPr>
                <w:rFonts w:cs="Arial"/>
                <w:b/>
                <w:sz w:val="16"/>
                <w:szCs w:val="16"/>
              </w:rPr>
              <w:t>Specific Objective 3.2</w:t>
            </w:r>
            <w:r w:rsidRPr="0066098A">
              <w:rPr>
                <w:rFonts w:cs="Arial"/>
                <w:sz w:val="16"/>
                <w:szCs w:val="16"/>
              </w:rPr>
              <w:t xml:space="preserve"> through its </w:t>
            </w:r>
            <w:r w:rsidRPr="0066098A">
              <w:rPr>
                <w:rFonts w:cs="Arial"/>
                <w:b/>
                <w:sz w:val="16"/>
                <w:szCs w:val="16"/>
              </w:rPr>
              <w:t xml:space="preserve">Thematic Area </w:t>
            </w:r>
            <w:r w:rsidRPr="0066098A">
              <w:rPr>
                <w:rFonts w:eastAsiaTheme="minorHAnsi" w:cs="Arial"/>
                <w:b/>
                <w:color w:val="000000"/>
                <w:kern w:val="0"/>
                <w:sz w:val="16"/>
                <w:szCs w:val="16"/>
              </w:rPr>
              <w:t xml:space="preserve">3.2. </w:t>
            </w:r>
            <w:r w:rsidR="00AE0655">
              <w:rPr>
                <w:rFonts w:eastAsiaTheme="minorHAnsi" w:cs="Arial"/>
                <w:b/>
                <w:i/>
                <w:color w:val="000000"/>
                <w:kern w:val="0"/>
                <w:sz w:val="16"/>
                <w:szCs w:val="16"/>
              </w:rPr>
              <w:t>P</w:t>
            </w:r>
            <w:r w:rsidRPr="0066098A">
              <w:rPr>
                <w:rFonts w:eastAsiaTheme="minorHAnsi" w:cs="Arial"/>
                <w:b/>
                <w:i/>
                <w:color w:val="000000"/>
                <w:kern w:val="0"/>
                <w:sz w:val="16"/>
                <w:szCs w:val="16"/>
              </w:rPr>
              <w:t xml:space="preserve">ublic utilities infrastructure </w:t>
            </w:r>
            <w:r w:rsidRPr="0066098A">
              <w:rPr>
                <w:rFonts w:eastAsiaTheme="minorHAnsi" w:cs="Arial"/>
                <w:color w:val="000000"/>
                <w:kern w:val="0"/>
                <w:sz w:val="16"/>
                <w:szCs w:val="16"/>
              </w:rPr>
              <w:t>is aimed at decreasing the access obstacles to IT services.</w:t>
            </w:r>
          </w:p>
        </w:tc>
      </w:tr>
      <w:tr w:rsidR="00AF1B33" w:rsidRPr="0066098A" w:rsidTr="007C1E69">
        <w:trPr>
          <w:trHeight w:val="736"/>
        </w:trPr>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support the competitiveness of enterprises, including cluster development</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Specific Objective 1.</w:t>
            </w:r>
            <w:r w:rsidR="00AE0655">
              <w:rPr>
                <w:rFonts w:cs="Arial"/>
                <w:b/>
                <w:sz w:val="16"/>
                <w:szCs w:val="16"/>
              </w:rPr>
              <w:t>3</w:t>
            </w:r>
          </w:p>
          <w:p w:rsidR="00AF1B33" w:rsidRPr="0066098A" w:rsidRDefault="00AE0655" w:rsidP="00304C42">
            <w:pPr>
              <w:spacing w:line="240" w:lineRule="auto"/>
              <w:jc w:val="left"/>
              <w:rPr>
                <w:rFonts w:eastAsiaTheme="minorHAnsi" w:cs="Arial"/>
                <w:color w:val="000000"/>
                <w:kern w:val="0"/>
                <w:sz w:val="16"/>
                <w:szCs w:val="16"/>
              </w:rPr>
            </w:pPr>
            <w:r w:rsidRPr="00AE0655">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after="120"/>
              <w:rPr>
                <w:rFonts w:ascii="EYInterstate Light" w:hAnsi="EYInterstate Light" w:cs="Arial"/>
                <w:b/>
                <w:sz w:val="16"/>
                <w:szCs w:val="16"/>
                <w:lang w:val="en-GB"/>
              </w:rPr>
            </w:pPr>
            <w:r w:rsidRPr="0066098A">
              <w:rPr>
                <w:rFonts w:ascii="EYInterstate Light" w:hAnsi="EYInterstate Light" w:cs="Arial"/>
                <w:b/>
                <w:sz w:val="16"/>
                <w:szCs w:val="16"/>
                <w:lang w:val="en-GB"/>
              </w:rPr>
              <w:t>PARTIALLY – consistency is partially identified</w:t>
            </w:r>
          </w:p>
          <w:p w:rsidR="00AF1B33" w:rsidRPr="0066098A" w:rsidRDefault="00AF1B33" w:rsidP="00304C42">
            <w:pPr>
              <w:overflowPunct/>
              <w:spacing w:line="240" w:lineRule="auto"/>
              <w:jc w:val="left"/>
              <w:textAlignment w:val="auto"/>
              <w:rPr>
                <w:rFonts w:eastAsiaTheme="minorHAnsi" w:cs="Arial"/>
                <w:color w:val="000000"/>
                <w:kern w:val="0"/>
                <w:sz w:val="16"/>
                <w:szCs w:val="16"/>
              </w:rPr>
            </w:pPr>
            <w:r w:rsidRPr="0066098A">
              <w:rPr>
                <w:rFonts w:cs="Arial"/>
                <w:b/>
                <w:sz w:val="16"/>
                <w:szCs w:val="16"/>
              </w:rPr>
              <w:t>Specific Objective 1.</w:t>
            </w:r>
            <w:r w:rsidR="00AE0655">
              <w:rPr>
                <w:rFonts w:cs="Arial"/>
                <w:b/>
                <w:sz w:val="16"/>
                <w:szCs w:val="16"/>
              </w:rPr>
              <w:t>3</w:t>
            </w:r>
            <w:r w:rsidRPr="0066098A">
              <w:rPr>
                <w:rFonts w:cs="Arial"/>
                <w:b/>
                <w:sz w:val="16"/>
                <w:szCs w:val="16"/>
              </w:rPr>
              <w:t xml:space="preserve">, </w:t>
            </w:r>
            <w:r w:rsidRPr="0066098A">
              <w:rPr>
                <w:rFonts w:cs="Arial"/>
                <w:sz w:val="16"/>
                <w:szCs w:val="16"/>
              </w:rPr>
              <w:t xml:space="preserve">through its </w:t>
            </w:r>
            <w:r w:rsidRPr="0066098A">
              <w:rPr>
                <w:rFonts w:eastAsiaTheme="minorHAnsi" w:cs="Arial"/>
                <w:b/>
                <w:color w:val="000000"/>
                <w:kern w:val="0"/>
                <w:sz w:val="16"/>
                <w:szCs w:val="16"/>
              </w:rPr>
              <w:t xml:space="preserve">Thematic Area 1.3. </w:t>
            </w:r>
            <w:r w:rsidR="00831E0B">
              <w:rPr>
                <w:rFonts w:eastAsiaTheme="minorHAnsi" w:cs="Arial"/>
                <w:b/>
                <w:i/>
                <w:color w:val="000000"/>
                <w:kern w:val="0"/>
                <w:sz w:val="16"/>
                <w:szCs w:val="16"/>
              </w:rPr>
              <w:t>S</w:t>
            </w:r>
            <w:r w:rsidRPr="0066098A">
              <w:rPr>
                <w:rFonts w:eastAsiaTheme="minorHAnsi" w:cs="Arial"/>
                <w:b/>
                <w:i/>
                <w:color w:val="000000"/>
                <w:kern w:val="0"/>
                <w:sz w:val="16"/>
                <w:szCs w:val="16"/>
              </w:rPr>
              <w:t xml:space="preserve">ocial and cultural inclusion </w:t>
            </w:r>
            <w:r w:rsidRPr="0066098A">
              <w:rPr>
                <w:rFonts w:eastAsiaTheme="minorHAnsi" w:cs="Arial"/>
                <w:color w:val="000000"/>
                <w:kern w:val="0"/>
                <w:sz w:val="16"/>
                <w:szCs w:val="16"/>
              </w:rPr>
              <w:t>is aimed at supporting social enterprises which focus on social and cultural inclusion</w:t>
            </w:r>
          </w:p>
          <w:p w:rsidR="00AF1B33" w:rsidRPr="0066098A" w:rsidRDefault="00AF1B33" w:rsidP="003B699C">
            <w:pPr>
              <w:pStyle w:val="Default"/>
              <w:spacing w:after="120"/>
              <w:rPr>
                <w:rFonts w:ascii="EYInterstate Light" w:hAnsi="EYInterstate Light" w:cs="Arial"/>
                <w:sz w:val="16"/>
                <w:szCs w:val="16"/>
                <w:lang w:val="en-GB"/>
              </w:rPr>
            </w:pPr>
            <w:r w:rsidRPr="0066098A">
              <w:rPr>
                <w:rFonts w:ascii="EYInterstate Light" w:eastAsiaTheme="minorHAnsi" w:hAnsi="EYInterstate Light" w:cs="Arial"/>
                <w:b/>
                <w:sz w:val="16"/>
                <w:szCs w:val="16"/>
                <w:lang w:val="en-GB"/>
              </w:rPr>
              <w:t>However</w:t>
            </w:r>
            <w:r w:rsidRPr="0066098A">
              <w:rPr>
                <w:rFonts w:ascii="EYInterstate Light" w:eastAsiaTheme="minorHAnsi" w:hAnsi="EYInterstate Light" w:cs="Arial"/>
                <w:sz w:val="16"/>
                <w:szCs w:val="16"/>
                <w:lang w:val="en-GB"/>
              </w:rPr>
              <w:t xml:space="preserve">, the Strategy focuses on particular types of enterprises and </w:t>
            </w:r>
            <w:r w:rsidRPr="0066098A">
              <w:rPr>
                <w:rFonts w:ascii="EYInterstate Light" w:eastAsiaTheme="minorHAnsi" w:hAnsi="EYInterstate Light" w:cs="Arial"/>
                <w:b/>
                <w:sz w:val="16"/>
                <w:szCs w:val="16"/>
                <w:lang w:val="en-GB"/>
              </w:rPr>
              <w:t>does not envisage activities aimed at supporting cluster development or links between centres of excellence</w:t>
            </w:r>
            <w:r w:rsidRPr="0066098A">
              <w:rPr>
                <w:rFonts w:ascii="EYInterstate Light" w:eastAsiaTheme="minorHAnsi" w:hAnsi="EYInterstate Light" w:cs="Arial"/>
                <w:sz w:val="16"/>
                <w:szCs w:val="16"/>
                <w:lang w:val="en-GB"/>
              </w:rPr>
              <w:t xml:space="preserve">. </w:t>
            </w:r>
          </w:p>
        </w:tc>
      </w:tr>
      <w:tr w:rsidR="00AF1B33" w:rsidRPr="0066098A" w:rsidTr="007C1E69">
        <w:trPr>
          <w:trHeight w:val="736"/>
        </w:trPr>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invest in people and skills</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Specific Objective 1.1</w:t>
            </w:r>
          </w:p>
          <w:p w:rsidR="00831E0B" w:rsidRDefault="00831E0B" w:rsidP="00304C42">
            <w:pPr>
              <w:spacing w:line="240" w:lineRule="auto"/>
              <w:jc w:val="left"/>
              <w:rPr>
                <w:rFonts w:cs="Arial"/>
                <w:bCs/>
                <w:color w:val="000000"/>
                <w:sz w:val="16"/>
                <w:szCs w:val="16"/>
              </w:rPr>
            </w:pPr>
            <w:r w:rsidRPr="00831E0B">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p>
          <w:p w:rsidR="00831E0B" w:rsidRPr="00831E0B" w:rsidRDefault="00831E0B" w:rsidP="00831E0B">
            <w:pPr>
              <w:spacing w:line="240" w:lineRule="auto"/>
              <w:jc w:val="left"/>
              <w:rPr>
                <w:rFonts w:cs="Arial"/>
                <w:b/>
                <w:bCs/>
                <w:color w:val="000000"/>
                <w:sz w:val="16"/>
                <w:szCs w:val="16"/>
              </w:rPr>
            </w:pPr>
            <w:r w:rsidRPr="00831E0B">
              <w:rPr>
                <w:rFonts w:cs="Arial"/>
                <w:b/>
                <w:bCs/>
                <w:color w:val="000000"/>
                <w:sz w:val="16"/>
                <w:szCs w:val="16"/>
              </w:rPr>
              <w:t xml:space="preserve">Specific Objective 1.3. </w:t>
            </w:r>
          </w:p>
          <w:p w:rsidR="00AF1B33" w:rsidRPr="0066098A" w:rsidRDefault="00831E0B" w:rsidP="00304C42">
            <w:pPr>
              <w:spacing w:line="240" w:lineRule="auto"/>
              <w:jc w:val="left"/>
              <w:rPr>
                <w:rFonts w:cs="Arial"/>
                <w:bCs/>
                <w:color w:val="000000"/>
                <w:sz w:val="16"/>
                <w:szCs w:val="16"/>
              </w:rPr>
            </w:pPr>
            <w:r w:rsidRPr="00831E0B">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spacing w:line="240" w:lineRule="auto"/>
              <w:jc w:val="left"/>
              <w:rPr>
                <w:rFonts w:cs="Arial"/>
                <w:b/>
                <w:sz w:val="16"/>
                <w:szCs w:val="16"/>
              </w:rPr>
            </w:pPr>
            <w:r w:rsidRPr="0066098A">
              <w:rPr>
                <w:rFonts w:cs="Arial"/>
                <w:b/>
                <w:sz w:val="16"/>
                <w:szCs w:val="16"/>
              </w:rPr>
              <w:t>YES – consistency is identified</w:t>
            </w:r>
          </w:p>
          <w:p w:rsidR="00831E0B" w:rsidRDefault="00AF1B33" w:rsidP="00CF7117">
            <w:pPr>
              <w:overflowPunct/>
              <w:spacing w:line="240" w:lineRule="auto"/>
              <w:jc w:val="left"/>
              <w:textAlignment w:val="auto"/>
              <w:rPr>
                <w:rFonts w:eastAsiaTheme="minorHAnsi" w:cs="Arial"/>
                <w:color w:val="000000"/>
                <w:kern w:val="0"/>
                <w:sz w:val="16"/>
                <w:szCs w:val="16"/>
              </w:rPr>
            </w:pPr>
            <w:r w:rsidRPr="0066098A">
              <w:rPr>
                <w:rFonts w:cs="Arial"/>
                <w:b/>
                <w:sz w:val="16"/>
                <w:szCs w:val="16"/>
              </w:rPr>
              <w:t xml:space="preserve">Specific Objective 1.1, </w:t>
            </w:r>
            <w:r w:rsidRPr="0066098A">
              <w:rPr>
                <w:rFonts w:cs="Arial"/>
                <w:sz w:val="16"/>
                <w:szCs w:val="16"/>
              </w:rPr>
              <w:t xml:space="preserve">through its </w:t>
            </w:r>
            <w:r w:rsidRPr="0066098A">
              <w:rPr>
                <w:rFonts w:cs="Arial"/>
                <w:b/>
                <w:sz w:val="16"/>
                <w:szCs w:val="16"/>
              </w:rPr>
              <w:t xml:space="preserve">Thematic Area </w:t>
            </w:r>
            <w:r w:rsidRPr="0066098A">
              <w:rPr>
                <w:rFonts w:eastAsiaTheme="minorHAnsi" w:cs="Arial"/>
                <w:b/>
                <w:color w:val="000000"/>
                <w:kern w:val="0"/>
                <w:sz w:val="16"/>
                <w:szCs w:val="16"/>
              </w:rPr>
              <w:t xml:space="preserve">1.1. </w:t>
            </w:r>
            <w:r w:rsidR="00831E0B">
              <w:rPr>
                <w:rFonts w:eastAsiaTheme="minorHAnsi" w:cs="Arial"/>
                <w:b/>
                <w:i/>
                <w:color w:val="000000"/>
                <w:kern w:val="0"/>
                <w:sz w:val="16"/>
                <w:szCs w:val="16"/>
              </w:rPr>
              <w:t>Employment and labour mobility</w:t>
            </w:r>
            <w:r w:rsidRPr="0066098A">
              <w:rPr>
                <w:rFonts w:eastAsiaTheme="minorHAnsi" w:cs="Arial"/>
                <w:b/>
                <w:i/>
                <w:color w:val="000000"/>
                <w:kern w:val="0"/>
                <w:sz w:val="16"/>
                <w:szCs w:val="16"/>
              </w:rPr>
              <w:t xml:space="preserve"> </w:t>
            </w:r>
            <w:r w:rsidRPr="0066098A">
              <w:rPr>
                <w:rFonts w:eastAsiaTheme="minorHAnsi" w:cs="Arial"/>
                <w:color w:val="000000"/>
                <w:kern w:val="0"/>
                <w:sz w:val="16"/>
                <w:szCs w:val="16"/>
              </w:rPr>
              <w:t xml:space="preserve">is aimed at increasing and promoting the access to the labour market, the assistance provided by professional associations, at providing tailored assistance to young persons completing an educational cycle in order to better access the labour market. </w:t>
            </w:r>
          </w:p>
          <w:p w:rsidR="00AF1B33" w:rsidRPr="0066098A" w:rsidRDefault="00AF1B33" w:rsidP="00CF7117">
            <w:pPr>
              <w:overflowPunct/>
              <w:spacing w:line="240" w:lineRule="auto"/>
              <w:jc w:val="left"/>
              <w:textAlignment w:val="auto"/>
              <w:rPr>
                <w:rFonts w:eastAsiaTheme="minorHAnsi" w:cs="Arial"/>
                <w:color w:val="000000"/>
                <w:kern w:val="0"/>
                <w:sz w:val="16"/>
                <w:szCs w:val="16"/>
              </w:rPr>
            </w:pPr>
            <w:r w:rsidRPr="0066098A">
              <w:rPr>
                <w:rFonts w:eastAsiaTheme="minorHAnsi" w:cs="Arial"/>
                <w:color w:val="000000"/>
                <w:kern w:val="0"/>
                <w:sz w:val="16"/>
                <w:szCs w:val="16"/>
              </w:rPr>
              <w:t xml:space="preserve">Moreover, the </w:t>
            </w:r>
            <w:r w:rsidRPr="0066098A">
              <w:rPr>
                <w:rFonts w:eastAsiaTheme="minorHAnsi" w:cs="Arial"/>
                <w:b/>
                <w:color w:val="000000"/>
                <w:kern w:val="0"/>
                <w:sz w:val="16"/>
                <w:szCs w:val="16"/>
              </w:rPr>
              <w:t xml:space="preserve">Thematic Area 1.3. </w:t>
            </w:r>
            <w:r w:rsidR="00831E0B">
              <w:rPr>
                <w:rFonts w:eastAsiaTheme="minorHAnsi" w:cs="Arial"/>
                <w:b/>
                <w:i/>
                <w:color w:val="000000"/>
                <w:kern w:val="0"/>
                <w:sz w:val="16"/>
                <w:szCs w:val="16"/>
              </w:rPr>
              <w:t>Social</w:t>
            </w:r>
            <w:r w:rsidRPr="0066098A">
              <w:rPr>
                <w:rFonts w:eastAsiaTheme="minorHAnsi" w:cs="Arial"/>
                <w:b/>
                <w:i/>
                <w:color w:val="000000"/>
                <w:kern w:val="0"/>
                <w:sz w:val="16"/>
                <w:szCs w:val="16"/>
              </w:rPr>
              <w:t xml:space="preserve"> and cultural inclusion </w:t>
            </w:r>
            <w:r w:rsidRPr="0066098A">
              <w:rPr>
                <w:rFonts w:eastAsiaTheme="minorHAnsi" w:cs="Arial"/>
                <w:color w:val="000000"/>
                <w:kern w:val="0"/>
                <w:sz w:val="16"/>
                <w:szCs w:val="16"/>
              </w:rPr>
              <w:t>is aimed at</w:t>
            </w:r>
            <w:r w:rsidRPr="0066098A">
              <w:rPr>
                <w:rFonts w:eastAsiaTheme="minorHAnsi" w:cs="Arial"/>
                <w:b/>
                <w:i/>
                <w:color w:val="000000"/>
                <w:kern w:val="0"/>
                <w:sz w:val="16"/>
                <w:szCs w:val="16"/>
              </w:rPr>
              <w:t xml:space="preserve"> </w:t>
            </w:r>
            <w:r w:rsidRPr="0066098A">
              <w:rPr>
                <w:rFonts w:eastAsiaTheme="minorHAnsi" w:cs="Arial"/>
                <w:color w:val="000000"/>
                <w:kern w:val="0"/>
                <w:sz w:val="16"/>
                <w:szCs w:val="16"/>
              </w:rPr>
              <w:t>supporting initiatives for social and cultural inclusion and strengthening cross-border cultural exchange.</w:t>
            </w:r>
          </w:p>
        </w:tc>
      </w:tr>
      <w:tr w:rsidR="00AF1B33" w:rsidRPr="0066098A" w:rsidTr="007C1E69">
        <w:tc>
          <w:tcPr>
            <w:tcW w:w="463" w:type="pct"/>
            <w:vMerge w:val="restar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color w:val="auto"/>
                <w:kern w:val="12"/>
                <w:sz w:val="16"/>
                <w:szCs w:val="16"/>
                <w:lang w:val="en-GB"/>
              </w:rPr>
            </w:pPr>
            <w:r w:rsidRPr="0066098A">
              <w:rPr>
                <w:rFonts w:ascii="EYInterstate Light" w:hAnsi="EYInterstate Light" w:cs="Arial"/>
                <w:b/>
                <w:color w:val="auto"/>
                <w:kern w:val="12"/>
                <w:sz w:val="16"/>
                <w:szCs w:val="16"/>
                <w:lang w:val="en-GB"/>
              </w:rPr>
              <w:t>Strengthening the Danube Region</w:t>
            </w: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step up institutional capacity and cooperation</w:t>
            </w:r>
          </w:p>
        </w:tc>
        <w:tc>
          <w:tcPr>
            <w:tcW w:w="1375" w:type="pct"/>
            <w:shd w:val="clear" w:color="auto" w:fill="F2F2F2" w:themeFill="background1" w:themeFillShade="F2"/>
            <w:tcMar>
              <w:top w:w="29" w:type="dxa"/>
              <w:left w:w="115" w:type="dxa"/>
              <w:bottom w:w="29" w:type="dxa"/>
              <w:right w:w="115" w:type="dxa"/>
            </w:tcMar>
          </w:tcPr>
          <w:p w:rsidR="00AF1B33" w:rsidRPr="0066098A" w:rsidRDefault="00AF1B33" w:rsidP="00304C42">
            <w:pPr>
              <w:overflowPunct/>
              <w:spacing w:line="240" w:lineRule="auto"/>
              <w:jc w:val="left"/>
              <w:textAlignment w:val="auto"/>
              <w:rPr>
                <w:rFonts w:eastAsiaTheme="minorHAnsi" w:cs="Arial"/>
                <w:b/>
                <w:color w:val="000000"/>
                <w:kern w:val="0"/>
                <w:sz w:val="16"/>
                <w:szCs w:val="16"/>
              </w:rPr>
            </w:pPr>
            <w:r w:rsidRPr="0066098A">
              <w:rPr>
                <w:rFonts w:eastAsiaTheme="minorHAnsi" w:cs="Arial"/>
                <w:b/>
                <w:color w:val="000000"/>
                <w:kern w:val="0"/>
                <w:sz w:val="16"/>
                <w:szCs w:val="16"/>
              </w:rPr>
              <w:t>Specific Objective 5.1</w:t>
            </w:r>
          </w:p>
          <w:p w:rsidR="00AF1B33" w:rsidRPr="0066098A" w:rsidRDefault="00AF1B33" w:rsidP="00304C42">
            <w:pPr>
              <w:spacing w:line="240" w:lineRule="auto"/>
              <w:jc w:val="left"/>
              <w:rPr>
                <w:rFonts w:cs="Arial"/>
                <w:sz w:val="16"/>
                <w:szCs w:val="16"/>
              </w:rPr>
            </w:pPr>
            <w:r w:rsidRPr="0066098A">
              <w:rPr>
                <w:rFonts w:cs="Arial"/>
                <w:bCs/>
                <w:color w:val="000000"/>
                <w:sz w:val="16"/>
                <w:szCs w:val="16"/>
              </w:rPr>
              <w:t>The promotion of an effective and efficient implementation of the Programme ensuring the effective functioning of the Programme bodies, and committees</w:t>
            </w:r>
          </w:p>
        </w:tc>
        <w:tc>
          <w:tcPr>
            <w:tcW w:w="2315"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after="120"/>
              <w:rPr>
                <w:rFonts w:ascii="EYInterstate Light" w:hAnsi="EYInterstate Light" w:cs="Arial"/>
                <w:b/>
                <w:sz w:val="16"/>
                <w:szCs w:val="16"/>
                <w:lang w:val="en-GB"/>
              </w:rPr>
            </w:pPr>
            <w:r w:rsidRPr="0066098A">
              <w:rPr>
                <w:rFonts w:ascii="EYInterstate Light" w:hAnsi="EYInterstate Light" w:cs="Arial"/>
                <w:b/>
                <w:sz w:val="16"/>
                <w:szCs w:val="16"/>
                <w:lang w:val="en-GB"/>
              </w:rPr>
              <w:t>YES – consistency is identified</w:t>
            </w:r>
          </w:p>
          <w:p w:rsidR="00AF1B33" w:rsidRPr="0066098A" w:rsidRDefault="00AF1B33" w:rsidP="00304C42">
            <w:pPr>
              <w:pStyle w:val="Default"/>
              <w:spacing w:after="120"/>
              <w:rPr>
                <w:rFonts w:ascii="EYInterstate Light" w:hAnsi="EYInterstate Light" w:cs="Arial"/>
                <w:sz w:val="16"/>
                <w:szCs w:val="16"/>
                <w:lang w:val="en-GB"/>
              </w:rPr>
            </w:pPr>
            <w:r w:rsidRPr="0066098A">
              <w:rPr>
                <w:rFonts w:ascii="EYInterstate Light" w:hAnsi="EYInterstate Light" w:cs="Arial"/>
                <w:b/>
                <w:sz w:val="16"/>
                <w:szCs w:val="16"/>
                <w:lang w:val="en-GB"/>
              </w:rPr>
              <w:t>Specific Objective 5.1</w:t>
            </w:r>
            <w:r w:rsidRPr="0066098A">
              <w:rPr>
                <w:rFonts w:ascii="EYInterstate Light" w:hAnsi="EYInterstate Light" w:cs="Arial"/>
                <w:sz w:val="16"/>
                <w:szCs w:val="16"/>
                <w:lang w:val="en-GB"/>
              </w:rPr>
              <w:t xml:space="preserve"> is aimed at supporting the cooperation and coordination between Programme bodies and Partner States, as well as with bodies and representatives of other relevant EU-co-funded programmes, and supporting the programme management of the Managing Authority.   </w:t>
            </w:r>
          </w:p>
        </w:tc>
      </w:tr>
      <w:tr w:rsidR="00AF1B33" w:rsidRPr="0066098A" w:rsidTr="007C1E69">
        <w:trPr>
          <w:trHeight w:val="1080"/>
        </w:trPr>
        <w:tc>
          <w:tcPr>
            <w:tcW w:w="463" w:type="pct"/>
            <w:vMerge/>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
                <w:bCs/>
                <w:sz w:val="16"/>
                <w:szCs w:val="16"/>
                <w:lang w:val="en-GB"/>
              </w:rPr>
            </w:pPr>
          </w:p>
        </w:tc>
        <w:tc>
          <w:tcPr>
            <w:tcW w:w="847" w:type="pct"/>
            <w:shd w:val="clear" w:color="auto" w:fill="F2F2F2" w:themeFill="background1" w:themeFillShade="F2"/>
            <w:tcMar>
              <w:top w:w="29" w:type="dxa"/>
              <w:left w:w="115" w:type="dxa"/>
              <w:bottom w:w="29" w:type="dxa"/>
              <w:right w:w="115" w:type="dxa"/>
            </w:tcMar>
          </w:tcPr>
          <w:p w:rsidR="00AF1B33" w:rsidRPr="0066098A" w:rsidRDefault="00AF1B33" w:rsidP="00304C42">
            <w:pPr>
              <w:pStyle w:val="Default"/>
              <w:spacing w:line="276" w:lineRule="auto"/>
              <w:rPr>
                <w:rFonts w:ascii="EYInterstate Light" w:hAnsi="EYInterstate Light" w:cs="Arial"/>
                <w:bCs/>
                <w:sz w:val="16"/>
                <w:szCs w:val="16"/>
                <w:lang w:val="en-GB"/>
              </w:rPr>
            </w:pPr>
            <w:r w:rsidRPr="0066098A">
              <w:rPr>
                <w:rFonts w:ascii="EYInterstate Light" w:hAnsi="EYInterstate Light" w:cs="Arial"/>
                <w:bCs/>
                <w:sz w:val="16"/>
                <w:szCs w:val="16"/>
                <w:lang w:val="en-GB"/>
              </w:rPr>
              <w:t>To work together to promote security and tackle organised and serious crime</w:t>
            </w:r>
          </w:p>
        </w:tc>
        <w:tc>
          <w:tcPr>
            <w:tcW w:w="1375" w:type="pct"/>
            <w:shd w:val="clear" w:color="auto" w:fill="F2F2F2" w:themeFill="background1" w:themeFillShade="F2"/>
            <w:tcMar>
              <w:top w:w="29" w:type="dxa"/>
              <w:left w:w="115" w:type="dxa"/>
              <w:bottom w:w="29" w:type="dxa"/>
              <w:right w:w="115" w:type="dxa"/>
            </w:tcMar>
          </w:tcPr>
          <w:p w:rsidR="00AF1B33" w:rsidRPr="0066098A" w:rsidRDefault="00831E0B" w:rsidP="00304C42">
            <w:pPr>
              <w:spacing w:line="240" w:lineRule="auto"/>
              <w:jc w:val="left"/>
              <w:rPr>
                <w:rFonts w:cs="Arial"/>
                <w:b/>
                <w:sz w:val="16"/>
                <w:szCs w:val="16"/>
              </w:rPr>
            </w:pPr>
            <w:r w:rsidRPr="00831E0B">
              <w:rPr>
                <w:rFonts w:cs="Arial"/>
                <w:b/>
                <w:sz w:val="16"/>
                <w:szCs w:val="16"/>
              </w:rPr>
              <w:t>Not applicable</w:t>
            </w:r>
          </w:p>
        </w:tc>
        <w:tc>
          <w:tcPr>
            <w:tcW w:w="2315" w:type="pct"/>
            <w:shd w:val="clear" w:color="auto" w:fill="F2F2F2" w:themeFill="background1" w:themeFillShade="F2"/>
            <w:tcMar>
              <w:top w:w="29" w:type="dxa"/>
              <w:left w:w="115" w:type="dxa"/>
              <w:bottom w:w="29" w:type="dxa"/>
              <w:right w:w="115" w:type="dxa"/>
            </w:tcMar>
          </w:tcPr>
          <w:p w:rsidR="00AF1B33" w:rsidRPr="00B154E9" w:rsidRDefault="00C33A25" w:rsidP="003B699C">
            <w:pPr>
              <w:spacing w:line="240" w:lineRule="auto"/>
              <w:jc w:val="left"/>
              <w:rPr>
                <w:rFonts w:cs="Arial"/>
                <w:b/>
                <w:sz w:val="16"/>
                <w:szCs w:val="16"/>
              </w:rPr>
            </w:pPr>
            <w:r w:rsidRPr="00B154E9">
              <w:rPr>
                <w:rFonts w:cs="Arial"/>
                <w:b/>
                <w:sz w:val="16"/>
                <w:szCs w:val="16"/>
              </w:rPr>
              <w:t>Not applicable</w:t>
            </w:r>
          </w:p>
        </w:tc>
      </w:tr>
    </w:tbl>
    <w:p w:rsidR="0062696A" w:rsidRPr="0066098A" w:rsidRDefault="0062696A" w:rsidP="00304C42">
      <w:pPr>
        <w:jc w:val="left"/>
        <w:rPr>
          <w:rFonts w:cs="Arial"/>
          <w:color w:val="646464"/>
          <w:szCs w:val="48"/>
        </w:rPr>
      </w:pPr>
      <w:r w:rsidRPr="0066098A">
        <w:br w:type="page"/>
      </w:r>
    </w:p>
    <w:p w:rsidR="006824D6" w:rsidRDefault="0077731E" w:rsidP="00705AC1">
      <w:pPr>
        <w:pStyle w:val="Heading1"/>
        <w:pageBreakBefore w:val="0"/>
        <w:numPr>
          <w:ilvl w:val="0"/>
          <w:numId w:val="29"/>
        </w:numPr>
        <w:ind w:left="1800" w:hanging="1800"/>
        <w:rPr>
          <w:b/>
          <w:sz w:val="36"/>
        </w:rPr>
      </w:pPr>
      <w:bookmarkStart w:id="173" w:name="_Toc395202806"/>
      <w:r w:rsidRPr="0066098A">
        <w:rPr>
          <w:b/>
          <w:sz w:val="36"/>
        </w:rPr>
        <w:t>National Plan for the Adoption of the Acquis (2013-2016) of the Republic of Serbia compliance analysis table</w:t>
      </w:r>
      <w:bookmarkEnd w:id="173"/>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1639"/>
        <w:gridCol w:w="4366"/>
        <w:gridCol w:w="3194"/>
        <w:gridCol w:w="29"/>
        <w:gridCol w:w="5277"/>
      </w:tblGrid>
      <w:tr w:rsidR="0077731E" w:rsidRPr="0066098A" w:rsidTr="0062696A">
        <w:trPr>
          <w:cnfStyle w:val="100000000000" w:firstRow="1" w:lastRow="0" w:firstColumn="0" w:lastColumn="0" w:oddVBand="0" w:evenVBand="0" w:oddHBand="0" w:evenHBand="0" w:firstRowFirstColumn="0" w:firstRowLastColumn="0" w:lastRowFirstColumn="0" w:lastRowLastColumn="0"/>
          <w:trHeight w:val="432"/>
          <w:tblHeader/>
        </w:trPr>
        <w:tc>
          <w:tcPr>
            <w:tcW w:w="2070" w:type="pct"/>
            <w:gridSpan w:val="2"/>
            <w:shd w:val="clear" w:color="auto" w:fill="FFE600"/>
            <w:vAlign w:val="center"/>
          </w:tcPr>
          <w:p w:rsidR="0077731E" w:rsidRPr="0066098A" w:rsidRDefault="0077731E" w:rsidP="00304C42">
            <w:pPr>
              <w:spacing w:after="0" w:line="240" w:lineRule="auto"/>
              <w:jc w:val="left"/>
              <w:rPr>
                <w:rFonts w:cs="Arial"/>
                <w:b/>
                <w:sz w:val="16"/>
                <w:szCs w:val="16"/>
              </w:rPr>
            </w:pPr>
            <w:r w:rsidRPr="0066098A">
              <w:rPr>
                <w:rFonts w:cs="Arial"/>
                <w:b/>
                <w:sz w:val="16"/>
                <w:szCs w:val="16"/>
              </w:rPr>
              <w:t>National Plan for the Adoption of the Acquis (2013-2016)</w:t>
            </w:r>
          </w:p>
        </w:tc>
        <w:tc>
          <w:tcPr>
            <w:tcW w:w="2930" w:type="pct"/>
            <w:gridSpan w:val="3"/>
            <w:shd w:val="clear" w:color="auto" w:fill="FFE600"/>
            <w:vAlign w:val="center"/>
          </w:tcPr>
          <w:p w:rsidR="0077731E" w:rsidRPr="0066098A" w:rsidRDefault="0077731E" w:rsidP="00304C42">
            <w:pPr>
              <w:widowControl w:val="0"/>
              <w:spacing w:after="0" w:line="240" w:lineRule="auto"/>
              <w:ind w:left="425"/>
              <w:jc w:val="left"/>
              <w:rPr>
                <w:rFonts w:cs="Arial"/>
                <w:b/>
                <w:sz w:val="16"/>
                <w:szCs w:val="16"/>
              </w:rPr>
            </w:pPr>
            <w:r w:rsidRPr="0066098A">
              <w:rPr>
                <w:rFonts w:cs="Arial"/>
                <w:b/>
                <w:sz w:val="16"/>
                <w:szCs w:val="16"/>
              </w:rPr>
              <w:t xml:space="preserve">Romania-Serbia </w:t>
            </w:r>
            <w:r w:rsidR="004E349E" w:rsidRPr="0066098A">
              <w:rPr>
                <w:rFonts w:cs="Arial"/>
                <w:b/>
                <w:sz w:val="16"/>
                <w:szCs w:val="16"/>
              </w:rPr>
              <w:t>IPA CBC</w:t>
            </w:r>
          </w:p>
        </w:tc>
      </w:tr>
      <w:tr w:rsidR="0062696A" w:rsidRPr="0066098A" w:rsidTr="00E57661">
        <w:trPr>
          <w:trHeight w:val="288"/>
        </w:trPr>
        <w:tc>
          <w:tcPr>
            <w:tcW w:w="565" w:type="pct"/>
            <w:shd w:val="clear" w:color="auto" w:fill="4BACC6" w:themeFill="accent5"/>
            <w:vAlign w:val="center"/>
          </w:tcPr>
          <w:p w:rsidR="0077731E" w:rsidRPr="0066098A" w:rsidRDefault="0077731E"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Domain</w:t>
            </w:r>
          </w:p>
        </w:tc>
        <w:tc>
          <w:tcPr>
            <w:tcW w:w="1505" w:type="pct"/>
            <w:shd w:val="clear" w:color="auto" w:fill="4BACC6" w:themeFill="accent5"/>
            <w:vAlign w:val="center"/>
          </w:tcPr>
          <w:p w:rsidR="0077731E" w:rsidRPr="0066098A" w:rsidRDefault="0077731E"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 xml:space="preserve">Objectives </w:t>
            </w:r>
          </w:p>
        </w:tc>
        <w:tc>
          <w:tcPr>
            <w:tcW w:w="1101" w:type="pct"/>
            <w:shd w:val="clear" w:color="auto" w:fill="4BACC6" w:themeFill="accent5"/>
            <w:vAlign w:val="center"/>
          </w:tcPr>
          <w:p w:rsidR="0077731E" w:rsidRPr="0066098A" w:rsidRDefault="0077731E" w:rsidP="00304C42">
            <w:pPr>
              <w:widowControl w:val="0"/>
              <w:spacing w:after="0" w:line="240" w:lineRule="auto"/>
              <w:jc w:val="left"/>
              <w:rPr>
                <w:rFonts w:cs="Arial"/>
                <w:b/>
                <w:color w:val="FFFFFF" w:themeColor="background1"/>
                <w:sz w:val="16"/>
                <w:szCs w:val="16"/>
              </w:rPr>
            </w:pPr>
            <w:r w:rsidRPr="0066098A">
              <w:rPr>
                <w:rFonts w:cs="Arial"/>
                <w:b/>
                <w:color w:val="FFFFFF" w:themeColor="background1"/>
                <w:sz w:val="16"/>
                <w:szCs w:val="16"/>
              </w:rPr>
              <w:t>Specific Objective</w:t>
            </w:r>
          </w:p>
        </w:tc>
        <w:tc>
          <w:tcPr>
            <w:tcW w:w="1829" w:type="pct"/>
            <w:gridSpan w:val="2"/>
            <w:shd w:val="clear" w:color="auto" w:fill="4BACC6" w:themeFill="accent5"/>
            <w:vAlign w:val="center"/>
          </w:tcPr>
          <w:p w:rsidR="0077731E" w:rsidRPr="0066098A" w:rsidRDefault="0077731E" w:rsidP="00304C42">
            <w:pPr>
              <w:widowControl w:val="0"/>
              <w:spacing w:after="0" w:line="240" w:lineRule="auto"/>
              <w:jc w:val="left"/>
              <w:rPr>
                <w:rFonts w:cs="Arial"/>
                <w:b/>
                <w:color w:val="FFFFFF" w:themeColor="background1"/>
                <w:sz w:val="16"/>
                <w:szCs w:val="16"/>
              </w:rPr>
            </w:pPr>
            <w:r w:rsidRPr="0066098A">
              <w:rPr>
                <w:rFonts w:cs="Arial"/>
                <w:b/>
                <w:color w:val="FFFFFF" w:themeColor="background1"/>
                <w:sz w:val="16"/>
                <w:szCs w:val="16"/>
              </w:rPr>
              <w:t>Consistency</w:t>
            </w:r>
          </w:p>
        </w:tc>
      </w:tr>
      <w:tr w:rsidR="0077731E" w:rsidRPr="0066098A" w:rsidTr="00E57661">
        <w:trPr>
          <w:trHeight w:val="104"/>
        </w:trPr>
        <w:tc>
          <w:tcPr>
            <w:tcW w:w="565" w:type="pct"/>
            <w:vMerge w:val="restart"/>
            <w:shd w:val="clear" w:color="auto" w:fill="F2F2F2" w:themeFill="background1" w:themeFillShade="F2"/>
            <w:vAlign w:val="center"/>
          </w:tcPr>
          <w:p w:rsidR="0077731E" w:rsidRPr="0066098A" w:rsidRDefault="0077731E" w:rsidP="00304C42">
            <w:pPr>
              <w:widowControl w:val="0"/>
              <w:ind w:left="115" w:right="115"/>
              <w:jc w:val="left"/>
              <w:rPr>
                <w:rFonts w:cs="Arial"/>
                <w:b/>
                <w:sz w:val="16"/>
                <w:szCs w:val="16"/>
              </w:rPr>
            </w:pPr>
            <w:r w:rsidRPr="0066098A">
              <w:rPr>
                <w:rFonts w:cs="Arial"/>
                <w:b/>
                <w:sz w:val="16"/>
                <w:szCs w:val="16"/>
              </w:rPr>
              <w:t xml:space="preserve">Political </w:t>
            </w:r>
          </w:p>
        </w:tc>
        <w:tc>
          <w:tcPr>
            <w:tcW w:w="1505" w:type="pct"/>
            <w:shd w:val="clear" w:color="auto" w:fill="F2F2F2" w:themeFill="background1" w:themeFillShade="F2"/>
          </w:tcPr>
          <w:p w:rsidR="0077731E" w:rsidRPr="0066098A" w:rsidRDefault="0077731E" w:rsidP="00304C42">
            <w:pPr>
              <w:widowControl w:val="0"/>
              <w:spacing w:before="120"/>
              <w:jc w:val="left"/>
              <w:rPr>
                <w:rFonts w:cs="Arial"/>
                <w:b/>
                <w:sz w:val="16"/>
                <w:szCs w:val="16"/>
              </w:rPr>
            </w:pPr>
            <w:r w:rsidRPr="0066098A">
              <w:rPr>
                <w:rFonts w:cs="Arial"/>
                <w:b/>
                <w:sz w:val="16"/>
                <w:szCs w:val="16"/>
              </w:rPr>
              <w:t>1.1 Democracy and the rule of law</w:t>
            </w:r>
            <w:r w:rsidRPr="0066098A">
              <w:rPr>
                <w:rFonts w:cs="Arial"/>
                <w:sz w:val="16"/>
                <w:szCs w:val="16"/>
              </w:rPr>
              <w:t xml:space="preserve"> </w:t>
            </w:r>
          </w:p>
        </w:tc>
        <w:tc>
          <w:tcPr>
            <w:tcW w:w="1101" w:type="pct"/>
            <w:shd w:val="clear" w:color="auto" w:fill="F2F2F2" w:themeFill="background1" w:themeFillShade="F2"/>
          </w:tcPr>
          <w:p w:rsidR="0077731E" w:rsidRPr="0066098A" w:rsidRDefault="0077731E" w:rsidP="00304C42">
            <w:pPr>
              <w:spacing w:before="120"/>
              <w:jc w:val="left"/>
              <w:rPr>
                <w:rFonts w:cs="Arial"/>
                <w:b/>
                <w:bCs/>
                <w:color w:val="000000"/>
                <w:sz w:val="16"/>
                <w:szCs w:val="16"/>
              </w:rPr>
            </w:pPr>
            <w:r w:rsidRPr="0066098A">
              <w:rPr>
                <w:rFonts w:cs="Arial"/>
                <w:b/>
                <w:bCs/>
                <w:color w:val="000000"/>
                <w:sz w:val="16"/>
                <w:szCs w:val="16"/>
              </w:rPr>
              <w:t>Not applicable</w:t>
            </w:r>
          </w:p>
        </w:tc>
        <w:tc>
          <w:tcPr>
            <w:tcW w:w="1829" w:type="pct"/>
            <w:gridSpan w:val="2"/>
            <w:shd w:val="clear" w:color="auto" w:fill="F2F2F2" w:themeFill="background1" w:themeFillShade="F2"/>
          </w:tcPr>
          <w:p w:rsidR="0077731E" w:rsidRPr="0066098A" w:rsidRDefault="0077731E" w:rsidP="00304C42">
            <w:pPr>
              <w:widowControl w:val="0"/>
              <w:spacing w:before="120"/>
              <w:jc w:val="left"/>
              <w:rPr>
                <w:rFonts w:cs="Arial"/>
                <w:b/>
                <w:bCs/>
                <w:color w:val="000000"/>
                <w:sz w:val="16"/>
                <w:szCs w:val="16"/>
              </w:rPr>
            </w:pPr>
            <w:r w:rsidRPr="0066098A">
              <w:rPr>
                <w:rFonts w:cs="Arial"/>
                <w:b/>
                <w:bCs/>
                <w:color w:val="000000"/>
                <w:sz w:val="16"/>
                <w:szCs w:val="16"/>
              </w:rPr>
              <w:t>Not applicable</w:t>
            </w:r>
          </w:p>
        </w:tc>
      </w:tr>
      <w:tr w:rsidR="0077731E" w:rsidRPr="0066098A" w:rsidTr="00E57661">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7731E" w:rsidP="00304C42">
            <w:pPr>
              <w:widowControl w:val="0"/>
              <w:spacing w:before="120"/>
              <w:jc w:val="left"/>
              <w:rPr>
                <w:rFonts w:cs="Arial"/>
                <w:b/>
                <w:sz w:val="16"/>
                <w:szCs w:val="16"/>
              </w:rPr>
            </w:pPr>
            <w:r w:rsidRPr="0066098A">
              <w:rPr>
                <w:rFonts w:cs="Arial"/>
                <w:b/>
                <w:sz w:val="16"/>
                <w:szCs w:val="16"/>
              </w:rPr>
              <w:t>1.2 Human Rights and the Protection of Minorities</w:t>
            </w:r>
          </w:p>
        </w:tc>
        <w:tc>
          <w:tcPr>
            <w:tcW w:w="1101" w:type="pct"/>
            <w:shd w:val="clear" w:color="auto" w:fill="F2F2F2" w:themeFill="background1" w:themeFillShade="F2"/>
          </w:tcPr>
          <w:p w:rsidR="0077731E" w:rsidRPr="0066098A" w:rsidRDefault="0077731E" w:rsidP="00304C42">
            <w:pPr>
              <w:spacing w:before="120"/>
              <w:jc w:val="left"/>
              <w:rPr>
                <w:rFonts w:cs="Arial"/>
                <w:sz w:val="16"/>
                <w:szCs w:val="16"/>
              </w:rPr>
            </w:pPr>
            <w:r w:rsidRPr="0066098A">
              <w:rPr>
                <w:rFonts w:cs="Arial"/>
                <w:b/>
                <w:bCs/>
                <w:sz w:val="16"/>
                <w:szCs w:val="16"/>
              </w:rPr>
              <w:t>Not applicable</w:t>
            </w:r>
          </w:p>
        </w:tc>
        <w:tc>
          <w:tcPr>
            <w:tcW w:w="1829" w:type="pct"/>
            <w:gridSpan w:val="2"/>
            <w:shd w:val="clear" w:color="auto" w:fill="F2F2F2" w:themeFill="background1" w:themeFillShade="F2"/>
          </w:tcPr>
          <w:p w:rsidR="0077731E" w:rsidRPr="0066098A" w:rsidRDefault="0077731E" w:rsidP="00304C42">
            <w:pPr>
              <w:widowControl w:val="0"/>
              <w:spacing w:before="120" w:line="280" w:lineRule="atLeast"/>
              <w:contextualSpacing/>
              <w:jc w:val="left"/>
              <w:rPr>
                <w:rFonts w:cs="Arial"/>
                <w:color w:val="000000"/>
                <w:sz w:val="16"/>
                <w:szCs w:val="16"/>
              </w:rPr>
            </w:pPr>
            <w:r w:rsidRPr="0066098A">
              <w:rPr>
                <w:rFonts w:cs="Arial"/>
                <w:b/>
                <w:bCs/>
                <w:color w:val="000000"/>
                <w:sz w:val="16"/>
                <w:szCs w:val="16"/>
              </w:rPr>
              <w:t>Not applicable</w:t>
            </w:r>
          </w:p>
        </w:tc>
      </w:tr>
      <w:tr w:rsidR="0077731E" w:rsidRPr="0066098A" w:rsidTr="00E57661">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7731E" w:rsidP="00304C42">
            <w:pPr>
              <w:widowControl w:val="0"/>
              <w:spacing w:line="280" w:lineRule="atLeast"/>
              <w:jc w:val="left"/>
              <w:rPr>
                <w:rFonts w:cs="Arial"/>
                <w:b/>
                <w:sz w:val="16"/>
                <w:szCs w:val="16"/>
              </w:rPr>
            </w:pPr>
            <w:r w:rsidRPr="0066098A">
              <w:rPr>
                <w:rFonts w:cs="Arial"/>
                <w:b/>
                <w:sz w:val="16"/>
                <w:szCs w:val="16"/>
              </w:rPr>
              <w:t>1.3 Regional Cooperation and international obligations</w:t>
            </w:r>
          </w:p>
          <w:p w:rsidR="006824D6" w:rsidRDefault="0077731E" w:rsidP="00705AC1">
            <w:pPr>
              <w:pStyle w:val="ListParagraph"/>
              <w:widowControl w:val="0"/>
              <w:numPr>
                <w:ilvl w:val="0"/>
                <w:numId w:val="86"/>
              </w:numPr>
              <w:autoSpaceDE w:val="0"/>
              <w:autoSpaceDN w:val="0"/>
              <w:adjustRightInd w:val="0"/>
              <w:spacing w:after="0" w:line="280" w:lineRule="atLeast"/>
              <w:rPr>
                <w:rFonts w:ascii="EYInterstate Light" w:hAnsi="EYInterstate Light" w:cs="Arial"/>
                <w:kern w:val="12"/>
                <w:sz w:val="16"/>
                <w:szCs w:val="16"/>
                <w:lang w:val="en-GB"/>
              </w:rPr>
            </w:pPr>
            <w:r w:rsidRPr="0066098A">
              <w:rPr>
                <w:rFonts w:ascii="EYInterstate Light" w:hAnsi="EYInterstate Light" w:cs="Arial"/>
                <w:kern w:val="12"/>
                <w:sz w:val="16"/>
                <w:szCs w:val="16"/>
                <w:lang w:val="en-GB"/>
              </w:rPr>
              <w:t>Regional Cooperation</w:t>
            </w:r>
          </w:p>
          <w:p w:rsidR="006824D6" w:rsidRDefault="0077731E" w:rsidP="00705AC1">
            <w:pPr>
              <w:pStyle w:val="ListParagraph"/>
              <w:widowControl w:val="0"/>
              <w:numPr>
                <w:ilvl w:val="0"/>
                <w:numId w:val="86"/>
              </w:numPr>
              <w:autoSpaceDE w:val="0"/>
              <w:autoSpaceDN w:val="0"/>
              <w:adjustRightInd w:val="0"/>
              <w:spacing w:after="0" w:line="280" w:lineRule="atLeast"/>
              <w:rPr>
                <w:rFonts w:ascii="EYInterstate Light" w:hAnsi="EYInterstate Light" w:cs="Arial"/>
                <w:kern w:val="12"/>
                <w:sz w:val="16"/>
                <w:szCs w:val="16"/>
                <w:lang w:val="en-GB"/>
              </w:rPr>
            </w:pPr>
            <w:r w:rsidRPr="0066098A">
              <w:rPr>
                <w:rFonts w:ascii="EYInterstate Light" w:hAnsi="EYInterstate Light" w:cs="Arial"/>
                <w:kern w:val="12"/>
                <w:sz w:val="16"/>
                <w:szCs w:val="16"/>
                <w:lang w:val="en-GB"/>
              </w:rPr>
              <w:t>International obligations</w:t>
            </w:r>
          </w:p>
        </w:tc>
        <w:tc>
          <w:tcPr>
            <w:tcW w:w="1101" w:type="pct"/>
            <w:shd w:val="clear" w:color="auto" w:fill="F2F2F2" w:themeFill="background1" w:themeFillShade="F2"/>
          </w:tcPr>
          <w:p w:rsidR="0077731E" w:rsidRDefault="0077731E" w:rsidP="00304C42">
            <w:pPr>
              <w:spacing w:before="120"/>
              <w:jc w:val="left"/>
              <w:rPr>
                <w:rFonts w:cs="Arial"/>
                <w:b/>
                <w:bCs/>
                <w:sz w:val="16"/>
                <w:szCs w:val="16"/>
              </w:rPr>
            </w:pPr>
            <w:r w:rsidRPr="0066098A">
              <w:rPr>
                <w:rFonts w:cs="Arial"/>
                <w:b/>
                <w:bCs/>
                <w:sz w:val="16"/>
                <w:szCs w:val="16"/>
              </w:rPr>
              <w:t>Specific Objective 1.</w:t>
            </w:r>
            <w:r w:rsidR="000C307D">
              <w:rPr>
                <w:rFonts w:cs="Arial"/>
                <w:b/>
                <w:bCs/>
                <w:sz w:val="16"/>
                <w:szCs w:val="16"/>
              </w:rPr>
              <w:t>1</w:t>
            </w:r>
          </w:p>
          <w:p w:rsidR="000C307D" w:rsidRPr="000C307D" w:rsidRDefault="000C307D" w:rsidP="000C307D">
            <w:pPr>
              <w:spacing w:before="120"/>
              <w:jc w:val="left"/>
              <w:rPr>
                <w:rFonts w:cs="Arial"/>
                <w:b/>
                <w:bCs/>
                <w:sz w:val="16"/>
                <w:szCs w:val="16"/>
              </w:rPr>
            </w:pPr>
            <w:r w:rsidRPr="000C307D">
              <w:rPr>
                <w:rFonts w:cs="Arial"/>
                <w:b/>
                <w:bCs/>
                <w:sz w:val="16"/>
                <w:szCs w:val="16"/>
              </w:rPr>
              <w:t>Specific Objective 1.</w:t>
            </w:r>
            <w:r>
              <w:rPr>
                <w:rFonts w:cs="Arial"/>
                <w:b/>
                <w:bCs/>
                <w:sz w:val="16"/>
                <w:szCs w:val="16"/>
              </w:rPr>
              <w:t>2</w:t>
            </w:r>
          </w:p>
          <w:p w:rsidR="000C307D" w:rsidRPr="000C307D" w:rsidRDefault="000C307D" w:rsidP="000C307D">
            <w:pPr>
              <w:spacing w:before="120"/>
              <w:jc w:val="left"/>
              <w:rPr>
                <w:rFonts w:cs="Arial"/>
                <w:b/>
                <w:bCs/>
                <w:sz w:val="16"/>
                <w:szCs w:val="16"/>
              </w:rPr>
            </w:pPr>
            <w:r w:rsidRPr="000C307D">
              <w:rPr>
                <w:rFonts w:cs="Arial"/>
                <w:b/>
                <w:bCs/>
                <w:sz w:val="16"/>
                <w:szCs w:val="16"/>
              </w:rPr>
              <w:t>Specific Objective 1.</w:t>
            </w:r>
            <w:r>
              <w:rPr>
                <w:rFonts w:cs="Arial"/>
                <w:b/>
                <w:bCs/>
                <w:sz w:val="16"/>
                <w:szCs w:val="16"/>
              </w:rPr>
              <w:t>3</w:t>
            </w:r>
          </w:p>
          <w:p w:rsidR="0077731E" w:rsidRDefault="0077731E" w:rsidP="00304C42">
            <w:pPr>
              <w:spacing w:before="120"/>
              <w:jc w:val="left"/>
              <w:rPr>
                <w:rFonts w:cs="Arial"/>
                <w:b/>
                <w:bCs/>
                <w:sz w:val="16"/>
                <w:szCs w:val="16"/>
              </w:rPr>
            </w:pPr>
            <w:r w:rsidRPr="0066098A">
              <w:rPr>
                <w:rFonts w:cs="Arial"/>
                <w:b/>
                <w:bCs/>
                <w:sz w:val="16"/>
                <w:szCs w:val="16"/>
              </w:rPr>
              <w:t>Specific Objective 2.1</w:t>
            </w:r>
          </w:p>
          <w:p w:rsidR="000C307D" w:rsidRPr="000C307D" w:rsidRDefault="000C307D" w:rsidP="000C307D">
            <w:pPr>
              <w:spacing w:before="120"/>
              <w:jc w:val="left"/>
              <w:rPr>
                <w:rFonts w:cs="Arial"/>
                <w:b/>
                <w:bCs/>
                <w:sz w:val="16"/>
                <w:szCs w:val="16"/>
              </w:rPr>
            </w:pPr>
            <w:r>
              <w:rPr>
                <w:rFonts w:cs="Arial"/>
                <w:b/>
                <w:bCs/>
                <w:sz w:val="16"/>
                <w:szCs w:val="16"/>
              </w:rPr>
              <w:t>Specific Objective 2.2</w:t>
            </w:r>
          </w:p>
          <w:p w:rsidR="0077731E" w:rsidRPr="0066098A" w:rsidRDefault="0077731E" w:rsidP="00304C42">
            <w:pPr>
              <w:spacing w:before="120"/>
              <w:jc w:val="left"/>
              <w:rPr>
                <w:rFonts w:cs="Arial"/>
                <w:b/>
                <w:bCs/>
                <w:sz w:val="16"/>
                <w:szCs w:val="16"/>
              </w:rPr>
            </w:pPr>
            <w:r w:rsidRPr="0066098A">
              <w:rPr>
                <w:rFonts w:cs="Arial"/>
                <w:b/>
                <w:bCs/>
                <w:sz w:val="16"/>
                <w:szCs w:val="16"/>
              </w:rPr>
              <w:t xml:space="preserve">Specific Objective 3.1 </w:t>
            </w:r>
          </w:p>
          <w:p w:rsidR="0077731E" w:rsidRPr="0066098A" w:rsidRDefault="0077731E" w:rsidP="00304C42">
            <w:pPr>
              <w:spacing w:before="120"/>
              <w:jc w:val="left"/>
              <w:rPr>
                <w:rFonts w:cs="Arial"/>
                <w:b/>
                <w:bCs/>
                <w:sz w:val="16"/>
                <w:szCs w:val="16"/>
              </w:rPr>
            </w:pPr>
            <w:r w:rsidRPr="0066098A">
              <w:rPr>
                <w:rFonts w:cs="Arial"/>
                <w:b/>
                <w:bCs/>
                <w:sz w:val="16"/>
                <w:szCs w:val="16"/>
              </w:rPr>
              <w:t xml:space="preserve">Specific Objective 3.2 </w:t>
            </w:r>
          </w:p>
          <w:p w:rsidR="0077731E" w:rsidRPr="0066098A" w:rsidRDefault="0077731E" w:rsidP="00304C42">
            <w:pPr>
              <w:spacing w:before="120"/>
              <w:jc w:val="left"/>
              <w:rPr>
                <w:rFonts w:cs="Arial"/>
                <w:b/>
                <w:bCs/>
                <w:sz w:val="16"/>
                <w:szCs w:val="16"/>
              </w:rPr>
            </w:pPr>
            <w:r w:rsidRPr="0066098A">
              <w:rPr>
                <w:rFonts w:cs="Arial"/>
                <w:b/>
                <w:bCs/>
                <w:sz w:val="16"/>
                <w:szCs w:val="16"/>
              </w:rPr>
              <w:t>Specific Objective 4.1</w:t>
            </w:r>
          </w:p>
          <w:p w:rsidR="000C307D" w:rsidRPr="000C307D" w:rsidRDefault="000C307D" w:rsidP="000C307D">
            <w:pPr>
              <w:spacing w:before="120"/>
              <w:jc w:val="left"/>
              <w:rPr>
                <w:rFonts w:cs="Arial"/>
                <w:b/>
                <w:bCs/>
                <w:sz w:val="16"/>
                <w:szCs w:val="16"/>
              </w:rPr>
            </w:pPr>
            <w:r>
              <w:rPr>
                <w:rFonts w:cs="Arial"/>
                <w:b/>
                <w:bCs/>
                <w:sz w:val="16"/>
                <w:szCs w:val="16"/>
              </w:rPr>
              <w:t>Specific Objective 4.2</w:t>
            </w:r>
          </w:p>
          <w:p w:rsidR="0077731E" w:rsidRPr="0066098A" w:rsidRDefault="0077731E" w:rsidP="00304C42">
            <w:pPr>
              <w:spacing w:before="120"/>
              <w:jc w:val="left"/>
              <w:rPr>
                <w:rFonts w:eastAsiaTheme="minorHAnsi" w:cs="Arial"/>
                <w:b/>
                <w:color w:val="000000"/>
                <w:sz w:val="16"/>
                <w:szCs w:val="16"/>
              </w:rPr>
            </w:pPr>
            <w:r w:rsidRPr="0066098A">
              <w:rPr>
                <w:rFonts w:cs="Arial"/>
                <w:b/>
                <w:bCs/>
                <w:sz w:val="16"/>
                <w:szCs w:val="16"/>
              </w:rPr>
              <w:t>Specific Objective 5.1</w:t>
            </w:r>
          </w:p>
        </w:tc>
        <w:tc>
          <w:tcPr>
            <w:tcW w:w="1829" w:type="pct"/>
            <w:gridSpan w:val="2"/>
            <w:shd w:val="clear" w:color="auto" w:fill="F2F2F2" w:themeFill="background1" w:themeFillShade="F2"/>
          </w:tcPr>
          <w:p w:rsidR="006824D6" w:rsidRDefault="0077731E" w:rsidP="00705AC1">
            <w:pPr>
              <w:widowControl w:val="0"/>
              <w:numPr>
                <w:ilvl w:val="0"/>
                <w:numId w:val="86"/>
              </w:numPr>
              <w:spacing w:before="120" w:line="280" w:lineRule="atLeast"/>
              <w:contextualSpacing/>
              <w:jc w:val="left"/>
              <w:rPr>
                <w:rFonts w:cs="Arial"/>
                <w:b/>
                <w:color w:val="000000"/>
                <w:sz w:val="16"/>
                <w:szCs w:val="16"/>
              </w:rPr>
            </w:pPr>
            <w:r w:rsidRPr="0066098A">
              <w:rPr>
                <w:rFonts w:cs="Arial"/>
                <w:b/>
                <w:color w:val="000000"/>
                <w:sz w:val="16"/>
                <w:szCs w:val="16"/>
              </w:rPr>
              <w:t>Regional Cooperation - YES</w:t>
            </w:r>
          </w:p>
          <w:p w:rsidR="0077731E" w:rsidRPr="0066098A" w:rsidRDefault="0077731E" w:rsidP="00304C42">
            <w:pPr>
              <w:widowControl w:val="0"/>
              <w:spacing w:before="120" w:line="280" w:lineRule="atLeast"/>
              <w:contextualSpacing/>
              <w:jc w:val="left"/>
              <w:rPr>
                <w:rFonts w:cs="Arial"/>
                <w:b/>
                <w:color w:val="000000"/>
                <w:sz w:val="16"/>
                <w:szCs w:val="16"/>
              </w:rPr>
            </w:pPr>
            <w:r w:rsidRPr="0066098A">
              <w:rPr>
                <w:rFonts w:cs="Arial"/>
                <w:color w:val="000000"/>
                <w:sz w:val="16"/>
                <w:szCs w:val="16"/>
              </w:rPr>
              <w:t xml:space="preserve">The Specific Objectives of </w:t>
            </w:r>
            <w:r w:rsidRPr="0066098A">
              <w:rPr>
                <w:rFonts w:cs="Arial"/>
                <w:b/>
                <w:color w:val="000000"/>
                <w:sz w:val="16"/>
                <w:szCs w:val="16"/>
              </w:rPr>
              <w:t xml:space="preserve">Romania-Serbia </w:t>
            </w:r>
            <w:r w:rsidR="004E349E" w:rsidRPr="0066098A">
              <w:rPr>
                <w:rFonts w:cs="Arial"/>
                <w:b/>
                <w:color w:val="000000"/>
                <w:sz w:val="16"/>
                <w:szCs w:val="16"/>
              </w:rPr>
              <w:t>IPA CBC</w:t>
            </w:r>
            <w:r w:rsidRPr="0066098A">
              <w:rPr>
                <w:rFonts w:cs="Arial"/>
                <w:b/>
                <w:color w:val="000000"/>
                <w:sz w:val="16"/>
                <w:szCs w:val="16"/>
              </w:rPr>
              <w:t xml:space="preserve"> programme are overall consistent with the </w:t>
            </w:r>
            <w:r w:rsidRPr="0066098A">
              <w:rPr>
                <w:rFonts w:cs="Arial"/>
                <w:b/>
                <w:bCs/>
                <w:color w:val="000000"/>
                <w:sz w:val="16"/>
                <w:szCs w:val="16"/>
              </w:rPr>
              <w:t xml:space="preserve">European Union Strategy for the Danube Region. </w:t>
            </w:r>
          </w:p>
          <w:p w:rsidR="0077731E" w:rsidRPr="0066098A" w:rsidRDefault="0077731E" w:rsidP="00304C42">
            <w:pPr>
              <w:widowControl w:val="0"/>
              <w:spacing w:before="120" w:line="280" w:lineRule="atLeast"/>
              <w:contextualSpacing/>
              <w:jc w:val="left"/>
              <w:rPr>
                <w:rFonts w:cs="Arial"/>
                <w:b/>
                <w:color w:val="000000"/>
                <w:sz w:val="16"/>
                <w:szCs w:val="16"/>
              </w:rPr>
            </w:pPr>
          </w:p>
          <w:p w:rsidR="006824D6" w:rsidRDefault="0077731E" w:rsidP="00705AC1">
            <w:pPr>
              <w:widowControl w:val="0"/>
              <w:numPr>
                <w:ilvl w:val="0"/>
                <w:numId w:val="86"/>
              </w:numPr>
              <w:spacing w:before="120" w:line="280" w:lineRule="atLeast"/>
              <w:contextualSpacing/>
              <w:jc w:val="left"/>
              <w:rPr>
                <w:rFonts w:cs="Arial"/>
                <w:color w:val="000000"/>
                <w:sz w:val="16"/>
                <w:szCs w:val="16"/>
              </w:rPr>
            </w:pPr>
            <w:r w:rsidRPr="0066098A">
              <w:rPr>
                <w:rFonts w:cs="Arial"/>
                <w:b/>
                <w:color w:val="000000"/>
                <w:sz w:val="16"/>
                <w:szCs w:val="16"/>
              </w:rPr>
              <w:t>International obligations – N/A</w:t>
            </w:r>
          </w:p>
        </w:tc>
      </w:tr>
      <w:tr w:rsidR="0066098A" w:rsidRPr="0066098A" w:rsidTr="00E57661">
        <w:trPr>
          <w:trHeight w:val="104"/>
        </w:trPr>
        <w:tc>
          <w:tcPr>
            <w:tcW w:w="565" w:type="pct"/>
            <w:vMerge w:val="restart"/>
            <w:shd w:val="clear" w:color="auto" w:fill="F2F2F2" w:themeFill="background1" w:themeFillShade="F2"/>
            <w:vAlign w:val="center"/>
          </w:tcPr>
          <w:p w:rsidR="0066098A" w:rsidRPr="0066098A" w:rsidRDefault="0066098A" w:rsidP="00304C42">
            <w:pPr>
              <w:widowControl w:val="0"/>
              <w:ind w:right="115"/>
              <w:jc w:val="left"/>
              <w:rPr>
                <w:rFonts w:cs="Arial"/>
                <w:b/>
                <w:sz w:val="16"/>
                <w:szCs w:val="16"/>
              </w:rPr>
            </w:pPr>
            <w:r w:rsidRPr="0066098A">
              <w:rPr>
                <w:rFonts w:cs="Arial"/>
                <w:b/>
                <w:sz w:val="16"/>
                <w:szCs w:val="16"/>
              </w:rPr>
              <w:t>Economic</w:t>
            </w:r>
          </w:p>
        </w:tc>
        <w:tc>
          <w:tcPr>
            <w:tcW w:w="1505" w:type="pct"/>
            <w:shd w:val="clear" w:color="auto" w:fill="F2F2F2" w:themeFill="background1" w:themeFillShade="F2"/>
          </w:tcPr>
          <w:p w:rsidR="0066098A" w:rsidRPr="0066098A" w:rsidRDefault="0066098A" w:rsidP="00304C42">
            <w:pPr>
              <w:widowControl w:val="0"/>
              <w:spacing w:before="120"/>
              <w:jc w:val="left"/>
              <w:rPr>
                <w:rFonts w:cs="Arial"/>
                <w:b/>
                <w:sz w:val="16"/>
                <w:szCs w:val="16"/>
              </w:rPr>
            </w:pPr>
            <w:r w:rsidRPr="0066098A">
              <w:rPr>
                <w:rFonts w:cs="Arial"/>
                <w:b/>
                <w:sz w:val="16"/>
                <w:szCs w:val="16"/>
              </w:rPr>
              <w:t>2.1  The existence of a functioning market economy</w:t>
            </w:r>
          </w:p>
        </w:tc>
        <w:tc>
          <w:tcPr>
            <w:tcW w:w="1101" w:type="pct"/>
            <w:shd w:val="clear" w:color="auto" w:fill="F2F2F2" w:themeFill="background1" w:themeFillShade="F2"/>
          </w:tcPr>
          <w:p w:rsidR="0066098A" w:rsidRPr="0066098A" w:rsidRDefault="0066098A" w:rsidP="00304C42">
            <w:pPr>
              <w:spacing w:before="120"/>
              <w:jc w:val="left"/>
              <w:rPr>
                <w:rFonts w:cs="Arial"/>
                <w:sz w:val="16"/>
                <w:szCs w:val="16"/>
              </w:rPr>
            </w:pPr>
            <w:r w:rsidRPr="0066098A">
              <w:rPr>
                <w:rFonts w:cs="Arial"/>
                <w:b/>
                <w:bCs/>
                <w:sz w:val="16"/>
                <w:szCs w:val="16"/>
              </w:rPr>
              <w:t>Not applicable</w:t>
            </w:r>
          </w:p>
        </w:tc>
        <w:tc>
          <w:tcPr>
            <w:tcW w:w="1829" w:type="pct"/>
            <w:gridSpan w:val="2"/>
            <w:shd w:val="clear" w:color="auto" w:fill="F2F2F2" w:themeFill="background1" w:themeFillShade="F2"/>
          </w:tcPr>
          <w:p w:rsidR="0066098A" w:rsidRPr="0066098A" w:rsidRDefault="0066098A" w:rsidP="00304C42">
            <w:pPr>
              <w:widowControl w:val="0"/>
              <w:spacing w:before="120"/>
              <w:jc w:val="left"/>
              <w:rPr>
                <w:rFonts w:cs="Arial"/>
                <w:color w:val="000000"/>
                <w:sz w:val="16"/>
                <w:szCs w:val="16"/>
              </w:rPr>
            </w:pPr>
            <w:r w:rsidRPr="0066098A">
              <w:rPr>
                <w:rFonts w:cs="Arial"/>
                <w:b/>
                <w:bCs/>
                <w:color w:val="000000"/>
                <w:sz w:val="16"/>
                <w:szCs w:val="16"/>
              </w:rPr>
              <w:t>Not applicable</w:t>
            </w:r>
          </w:p>
        </w:tc>
      </w:tr>
      <w:tr w:rsidR="0066098A" w:rsidRPr="0066098A" w:rsidTr="00E57661">
        <w:trPr>
          <w:trHeight w:val="737"/>
        </w:trPr>
        <w:tc>
          <w:tcPr>
            <w:tcW w:w="565" w:type="pct"/>
            <w:vMerge/>
            <w:shd w:val="clear" w:color="auto" w:fill="F2F2F2" w:themeFill="background1" w:themeFillShade="F2"/>
          </w:tcPr>
          <w:p w:rsidR="0066098A" w:rsidRPr="0066098A" w:rsidRDefault="0066098A" w:rsidP="00304C42">
            <w:pPr>
              <w:widowControl w:val="0"/>
              <w:spacing w:before="120"/>
              <w:jc w:val="left"/>
              <w:rPr>
                <w:rFonts w:cs="Arial"/>
                <w:b/>
                <w:sz w:val="16"/>
                <w:szCs w:val="16"/>
              </w:rPr>
            </w:pPr>
          </w:p>
        </w:tc>
        <w:tc>
          <w:tcPr>
            <w:tcW w:w="1505" w:type="pct"/>
            <w:shd w:val="clear" w:color="auto" w:fill="F2F2F2" w:themeFill="background1" w:themeFillShade="F2"/>
          </w:tcPr>
          <w:p w:rsidR="0066098A" w:rsidRDefault="0066098A" w:rsidP="00304C42">
            <w:pPr>
              <w:widowControl w:val="0"/>
              <w:spacing w:line="280" w:lineRule="atLeast"/>
              <w:jc w:val="left"/>
              <w:rPr>
                <w:rFonts w:cs="Arial"/>
                <w:b/>
                <w:sz w:val="16"/>
                <w:szCs w:val="16"/>
              </w:rPr>
            </w:pPr>
            <w:r w:rsidRPr="0066098A">
              <w:rPr>
                <w:rFonts w:cs="Arial"/>
                <w:b/>
                <w:sz w:val="16"/>
                <w:szCs w:val="16"/>
              </w:rPr>
              <w:t>2.2 Ability to face competitive pressure and open-market forces within EU</w:t>
            </w:r>
          </w:p>
          <w:p w:rsidR="006824D6" w:rsidRDefault="0066098A" w:rsidP="00705AC1">
            <w:pPr>
              <w:pStyle w:val="ListParagraph"/>
              <w:widowControl w:val="0"/>
              <w:numPr>
                <w:ilvl w:val="0"/>
                <w:numId w:val="106"/>
              </w:numPr>
              <w:spacing w:line="280" w:lineRule="atLeast"/>
              <w:rPr>
                <w:rFonts w:ascii="EYInterstate Light" w:hAnsi="EYInterstate Light" w:cs="Arial"/>
                <w:sz w:val="16"/>
                <w:szCs w:val="16"/>
              </w:rPr>
            </w:pPr>
            <w:r>
              <w:rPr>
                <w:rFonts w:ascii="EYInterstate Light" w:hAnsi="EYInterstate Light" w:cs="Arial"/>
                <w:sz w:val="16"/>
                <w:szCs w:val="16"/>
              </w:rPr>
              <w:t>Human Resources</w:t>
            </w:r>
          </w:p>
        </w:tc>
        <w:tc>
          <w:tcPr>
            <w:tcW w:w="1101" w:type="pct"/>
            <w:shd w:val="clear" w:color="auto" w:fill="F2F2F2" w:themeFill="background1" w:themeFillShade="F2"/>
          </w:tcPr>
          <w:p w:rsidR="0066098A" w:rsidRDefault="0066098A" w:rsidP="00E57661">
            <w:pPr>
              <w:widowControl w:val="0"/>
              <w:spacing w:before="120"/>
              <w:jc w:val="left"/>
              <w:rPr>
                <w:rFonts w:cs="Arial"/>
                <w:b/>
                <w:color w:val="000000"/>
                <w:sz w:val="16"/>
                <w:szCs w:val="16"/>
              </w:rPr>
            </w:pPr>
            <w:r w:rsidRPr="00E57661">
              <w:rPr>
                <w:rFonts w:cs="Arial"/>
                <w:b/>
                <w:color w:val="000000"/>
                <w:sz w:val="16"/>
                <w:szCs w:val="16"/>
              </w:rPr>
              <w:t>Specific Objective 1.1</w:t>
            </w:r>
          </w:p>
          <w:p w:rsidR="000C307D" w:rsidRPr="00E57661" w:rsidRDefault="000C307D" w:rsidP="00E57661">
            <w:pPr>
              <w:widowControl w:val="0"/>
              <w:spacing w:before="120"/>
              <w:jc w:val="left"/>
              <w:rPr>
                <w:rFonts w:cs="Arial"/>
                <w:b/>
                <w:color w:val="000000"/>
                <w:sz w:val="16"/>
                <w:szCs w:val="16"/>
              </w:rPr>
            </w:pPr>
            <w:r>
              <w:rPr>
                <w:rFonts w:cs="Arial"/>
                <w:b/>
                <w:color w:val="000000"/>
                <w:sz w:val="16"/>
                <w:szCs w:val="16"/>
              </w:rPr>
              <w:t>Specific Objective 1.3</w:t>
            </w:r>
          </w:p>
        </w:tc>
        <w:tc>
          <w:tcPr>
            <w:tcW w:w="1829" w:type="pct"/>
            <w:gridSpan w:val="2"/>
            <w:shd w:val="clear" w:color="auto" w:fill="F2F2F2" w:themeFill="background1" w:themeFillShade="F2"/>
          </w:tcPr>
          <w:p w:rsidR="006824D6" w:rsidRDefault="0066098A" w:rsidP="00705AC1">
            <w:pPr>
              <w:pStyle w:val="ListParagraph"/>
              <w:widowControl w:val="0"/>
              <w:numPr>
                <w:ilvl w:val="0"/>
                <w:numId w:val="106"/>
              </w:numPr>
              <w:spacing w:before="120" w:after="120"/>
              <w:rPr>
                <w:rFonts w:ascii="EYInterstate Light" w:hAnsi="EYInterstate Light" w:cs="Arial"/>
                <w:b/>
                <w:color w:val="000000"/>
                <w:sz w:val="16"/>
                <w:szCs w:val="16"/>
                <w:lang w:val="en-GB"/>
              </w:rPr>
            </w:pPr>
            <w:r w:rsidRPr="00E57661">
              <w:rPr>
                <w:rFonts w:ascii="EYInterstate Light" w:hAnsi="EYInterstate Light" w:cs="Arial"/>
                <w:b/>
                <w:color w:val="000000"/>
                <w:sz w:val="16"/>
                <w:szCs w:val="16"/>
              </w:rPr>
              <w:t xml:space="preserve">Human Resources </w:t>
            </w:r>
            <w:r>
              <w:rPr>
                <w:rFonts w:ascii="EYInterstate Light" w:hAnsi="EYInterstate Light" w:cs="Arial"/>
                <w:b/>
                <w:color w:val="000000"/>
                <w:sz w:val="16"/>
                <w:szCs w:val="16"/>
              </w:rPr>
              <w:t>–</w:t>
            </w:r>
            <w:r w:rsidRPr="00E57661">
              <w:rPr>
                <w:rFonts w:ascii="EYInterstate Light" w:hAnsi="EYInterstate Light" w:cs="Arial"/>
                <w:b/>
                <w:color w:val="000000"/>
                <w:sz w:val="16"/>
                <w:szCs w:val="16"/>
              </w:rPr>
              <w:t xml:space="preserve"> YES</w:t>
            </w:r>
          </w:p>
          <w:p w:rsidR="0066098A" w:rsidRPr="00356427" w:rsidRDefault="0066098A" w:rsidP="00E57661">
            <w:pPr>
              <w:widowControl w:val="0"/>
              <w:spacing w:line="276" w:lineRule="auto"/>
              <w:contextualSpacing/>
              <w:jc w:val="left"/>
              <w:rPr>
                <w:rFonts w:cs="Arial"/>
                <w:b/>
                <w:color w:val="000000"/>
                <w:sz w:val="16"/>
                <w:szCs w:val="16"/>
              </w:rPr>
            </w:pPr>
            <w:r>
              <w:rPr>
                <w:rFonts w:cs="Arial"/>
                <w:color w:val="000000"/>
                <w:sz w:val="16"/>
                <w:szCs w:val="16"/>
              </w:rPr>
              <w:t>Specific Objective</w:t>
            </w:r>
            <w:r w:rsidR="000C307D">
              <w:rPr>
                <w:rFonts w:cs="Arial"/>
                <w:color w:val="000000"/>
                <w:sz w:val="16"/>
                <w:szCs w:val="16"/>
              </w:rPr>
              <w:t>s</w:t>
            </w:r>
            <w:r>
              <w:rPr>
                <w:rFonts w:cs="Arial"/>
                <w:color w:val="000000"/>
                <w:sz w:val="16"/>
                <w:szCs w:val="16"/>
              </w:rPr>
              <w:t xml:space="preserve"> 1.1</w:t>
            </w:r>
            <w:r w:rsidR="000C307D">
              <w:rPr>
                <w:rFonts w:cs="Arial"/>
                <w:color w:val="000000"/>
                <w:sz w:val="16"/>
                <w:szCs w:val="16"/>
              </w:rPr>
              <w:t xml:space="preserve"> and 1.3</w:t>
            </w:r>
            <w:r w:rsidRPr="00356427">
              <w:rPr>
                <w:rFonts w:cs="Arial"/>
                <w:color w:val="000000"/>
                <w:sz w:val="16"/>
                <w:szCs w:val="16"/>
              </w:rPr>
              <w:t xml:space="preserve"> of </w:t>
            </w:r>
            <w:r w:rsidRPr="00356427">
              <w:rPr>
                <w:rFonts w:cs="Arial"/>
                <w:b/>
                <w:color w:val="000000"/>
                <w:sz w:val="16"/>
                <w:szCs w:val="16"/>
              </w:rPr>
              <w:t xml:space="preserve">Romania-Serbia IPA CBC Programme </w:t>
            </w:r>
            <w:r>
              <w:rPr>
                <w:rFonts w:cs="Arial"/>
                <w:b/>
                <w:color w:val="000000"/>
                <w:sz w:val="16"/>
                <w:szCs w:val="16"/>
              </w:rPr>
              <w:t>is</w:t>
            </w:r>
            <w:r w:rsidRPr="00356427">
              <w:rPr>
                <w:rFonts w:cs="Arial"/>
                <w:b/>
                <w:color w:val="000000"/>
                <w:sz w:val="16"/>
                <w:szCs w:val="16"/>
              </w:rPr>
              <w:t xml:space="preserve"> overall consistent </w:t>
            </w:r>
            <w:r>
              <w:rPr>
                <w:rFonts w:cs="Arial"/>
                <w:b/>
                <w:color w:val="000000"/>
                <w:sz w:val="16"/>
                <w:szCs w:val="16"/>
              </w:rPr>
              <w:t>provisions of the Serbian National Plan, in terms of measures directed at Labour Market, Employment, Unemployment and Education</w:t>
            </w:r>
            <w:r w:rsidRPr="00356427">
              <w:rPr>
                <w:rFonts w:cs="Arial"/>
                <w:b/>
                <w:bCs/>
                <w:color w:val="000000"/>
                <w:sz w:val="16"/>
                <w:szCs w:val="16"/>
              </w:rPr>
              <w:t xml:space="preserve"> </w:t>
            </w:r>
          </w:p>
          <w:p w:rsidR="0066098A" w:rsidRPr="00E57661" w:rsidRDefault="0066098A" w:rsidP="00E57661">
            <w:pPr>
              <w:widowControl w:val="0"/>
              <w:spacing w:before="120"/>
              <w:rPr>
                <w:rFonts w:cs="Arial"/>
                <w:b/>
                <w:color w:val="000000"/>
                <w:sz w:val="16"/>
                <w:szCs w:val="16"/>
              </w:rPr>
            </w:pPr>
          </w:p>
        </w:tc>
      </w:tr>
      <w:tr w:rsidR="0077731E" w:rsidRPr="0066098A" w:rsidTr="007C1E69">
        <w:trPr>
          <w:trHeight w:val="104"/>
        </w:trPr>
        <w:tc>
          <w:tcPr>
            <w:tcW w:w="565" w:type="pct"/>
            <w:vMerge w:val="restart"/>
            <w:shd w:val="clear" w:color="auto" w:fill="F2F2F2" w:themeFill="background1" w:themeFillShade="F2"/>
            <w:vAlign w:val="center"/>
          </w:tcPr>
          <w:p w:rsidR="0077731E" w:rsidRPr="0066098A" w:rsidRDefault="0077731E" w:rsidP="00304C42">
            <w:pPr>
              <w:widowControl w:val="0"/>
              <w:spacing w:before="120"/>
              <w:jc w:val="left"/>
              <w:rPr>
                <w:rFonts w:cs="Arial"/>
                <w:b/>
                <w:sz w:val="16"/>
                <w:szCs w:val="16"/>
              </w:rPr>
            </w:pPr>
            <w:r w:rsidRPr="0066098A">
              <w:rPr>
                <w:rFonts w:cs="Arial"/>
                <w:b/>
                <w:sz w:val="16"/>
                <w:szCs w:val="16"/>
              </w:rPr>
              <w:t>Ability to assume the obligations of EU Membership</w:t>
            </w:r>
          </w:p>
        </w:tc>
        <w:tc>
          <w:tcPr>
            <w:tcW w:w="1505" w:type="pct"/>
            <w:shd w:val="clear" w:color="auto" w:fill="F2F2F2" w:themeFill="background1" w:themeFillShade="F2"/>
          </w:tcPr>
          <w:p w:rsidR="0077731E" w:rsidRPr="0066098A" w:rsidRDefault="0077731E" w:rsidP="00304C42">
            <w:pPr>
              <w:widowControl w:val="0"/>
              <w:spacing w:line="280" w:lineRule="atLeast"/>
              <w:jc w:val="left"/>
              <w:rPr>
                <w:rFonts w:cs="Arial"/>
                <w:b/>
                <w:sz w:val="16"/>
                <w:szCs w:val="16"/>
              </w:rPr>
            </w:pPr>
            <w:r w:rsidRPr="0066098A">
              <w:rPr>
                <w:rFonts w:cs="Arial"/>
                <w:b/>
                <w:sz w:val="16"/>
                <w:szCs w:val="16"/>
              </w:rPr>
              <w:t>3.1 Free movement of goods</w:t>
            </w:r>
          </w:p>
        </w:tc>
        <w:tc>
          <w:tcPr>
            <w:tcW w:w="1111" w:type="pct"/>
            <w:gridSpan w:val="2"/>
            <w:vMerge w:val="restart"/>
            <w:shd w:val="clear" w:color="auto" w:fill="F2F2F2" w:themeFill="background1" w:themeFillShade="F2"/>
          </w:tcPr>
          <w:p w:rsidR="0077731E" w:rsidRPr="0066098A" w:rsidRDefault="0077731E" w:rsidP="00304C42">
            <w:pPr>
              <w:widowControl w:val="0"/>
              <w:spacing w:before="120"/>
              <w:jc w:val="left"/>
              <w:rPr>
                <w:rFonts w:cs="Arial"/>
                <w:b/>
                <w:bCs/>
                <w:color w:val="000000"/>
                <w:sz w:val="16"/>
                <w:szCs w:val="16"/>
              </w:rPr>
            </w:pPr>
            <w:r w:rsidRPr="0066098A">
              <w:rPr>
                <w:rFonts w:cs="Arial"/>
                <w:b/>
                <w:bCs/>
                <w:color w:val="000000"/>
                <w:sz w:val="16"/>
                <w:szCs w:val="16"/>
              </w:rPr>
              <w:t>Not applicable</w:t>
            </w:r>
          </w:p>
        </w:tc>
        <w:tc>
          <w:tcPr>
            <w:tcW w:w="1819" w:type="pct"/>
            <w:vMerge w:val="restart"/>
            <w:shd w:val="clear" w:color="auto" w:fill="F2F2F2" w:themeFill="background1" w:themeFillShade="F2"/>
          </w:tcPr>
          <w:p w:rsidR="0077731E" w:rsidRPr="0066098A" w:rsidRDefault="0077731E" w:rsidP="00304C42">
            <w:pPr>
              <w:widowControl w:val="0"/>
              <w:spacing w:before="120"/>
              <w:jc w:val="left"/>
              <w:rPr>
                <w:rFonts w:cs="Arial"/>
                <w:color w:val="000000"/>
                <w:sz w:val="16"/>
                <w:szCs w:val="16"/>
              </w:rPr>
            </w:pPr>
            <w:r w:rsidRPr="0066098A">
              <w:rPr>
                <w:rFonts w:cs="Arial"/>
                <w:b/>
                <w:bCs/>
                <w:color w:val="000000"/>
                <w:sz w:val="16"/>
                <w:szCs w:val="16"/>
              </w:rPr>
              <w:t>Not applicable</w:t>
            </w:r>
          </w:p>
        </w:tc>
      </w:tr>
      <w:tr w:rsidR="0077731E" w:rsidRPr="0066098A" w:rsidTr="007C1E69">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7731E" w:rsidP="00304C42">
            <w:pPr>
              <w:widowControl w:val="0"/>
              <w:spacing w:line="280" w:lineRule="atLeast"/>
              <w:jc w:val="left"/>
              <w:rPr>
                <w:rFonts w:cs="Arial"/>
                <w:b/>
                <w:sz w:val="16"/>
                <w:szCs w:val="16"/>
              </w:rPr>
            </w:pPr>
            <w:r w:rsidRPr="0066098A">
              <w:rPr>
                <w:rFonts w:cs="Arial"/>
                <w:b/>
                <w:sz w:val="16"/>
                <w:szCs w:val="16"/>
              </w:rPr>
              <w:t>3.2 Freedom of movement for workers</w:t>
            </w:r>
          </w:p>
        </w:tc>
        <w:tc>
          <w:tcPr>
            <w:tcW w:w="1111" w:type="pct"/>
            <w:gridSpan w:val="2"/>
            <w:vMerge/>
          </w:tcPr>
          <w:p w:rsidR="0077731E" w:rsidRPr="0066098A" w:rsidRDefault="0077731E" w:rsidP="00304C42">
            <w:pPr>
              <w:spacing w:before="120"/>
              <w:jc w:val="left"/>
              <w:rPr>
                <w:rFonts w:cs="Arial"/>
                <w:sz w:val="16"/>
                <w:szCs w:val="16"/>
              </w:rPr>
            </w:pPr>
          </w:p>
        </w:tc>
        <w:tc>
          <w:tcPr>
            <w:tcW w:w="1819" w:type="pct"/>
            <w:vMerge/>
          </w:tcPr>
          <w:p w:rsidR="0077731E" w:rsidRPr="0066098A" w:rsidRDefault="0077731E" w:rsidP="00304C42">
            <w:pPr>
              <w:widowControl w:val="0"/>
              <w:spacing w:before="120" w:line="280" w:lineRule="atLeast"/>
              <w:ind w:left="360"/>
              <w:contextualSpacing/>
              <w:jc w:val="left"/>
              <w:rPr>
                <w:rFonts w:cs="Arial"/>
                <w:color w:val="000000"/>
                <w:sz w:val="16"/>
                <w:szCs w:val="16"/>
              </w:rPr>
            </w:pPr>
          </w:p>
        </w:tc>
      </w:tr>
      <w:tr w:rsidR="0077731E" w:rsidRPr="0066098A" w:rsidTr="007C1E69">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7731E" w:rsidP="00304C42">
            <w:pPr>
              <w:widowControl w:val="0"/>
              <w:spacing w:line="280" w:lineRule="atLeast"/>
              <w:jc w:val="left"/>
              <w:rPr>
                <w:rFonts w:cs="Arial"/>
                <w:b/>
                <w:sz w:val="16"/>
                <w:szCs w:val="16"/>
              </w:rPr>
            </w:pPr>
            <w:r w:rsidRPr="0066098A">
              <w:rPr>
                <w:rFonts w:cs="Arial"/>
                <w:b/>
                <w:sz w:val="16"/>
                <w:szCs w:val="16"/>
              </w:rPr>
              <w:t>3.3 Right of establishment and freedom to provide services</w:t>
            </w:r>
          </w:p>
        </w:tc>
        <w:tc>
          <w:tcPr>
            <w:tcW w:w="1111" w:type="pct"/>
            <w:gridSpan w:val="2"/>
            <w:vMerge/>
          </w:tcPr>
          <w:p w:rsidR="0077731E" w:rsidRPr="0066098A" w:rsidRDefault="0077731E" w:rsidP="00304C42">
            <w:pPr>
              <w:spacing w:before="120"/>
              <w:jc w:val="left"/>
              <w:rPr>
                <w:rFonts w:cs="Arial"/>
                <w:sz w:val="16"/>
                <w:szCs w:val="16"/>
              </w:rPr>
            </w:pPr>
          </w:p>
        </w:tc>
        <w:tc>
          <w:tcPr>
            <w:tcW w:w="1819" w:type="pct"/>
            <w:vMerge/>
          </w:tcPr>
          <w:p w:rsidR="0077731E" w:rsidRPr="0066098A" w:rsidRDefault="0077731E" w:rsidP="00304C42">
            <w:pPr>
              <w:widowControl w:val="0"/>
              <w:spacing w:before="120" w:line="280" w:lineRule="atLeast"/>
              <w:ind w:left="360"/>
              <w:contextualSpacing/>
              <w:jc w:val="left"/>
              <w:rPr>
                <w:rFonts w:cs="Arial"/>
                <w:color w:val="000000"/>
                <w:sz w:val="16"/>
                <w:szCs w:val="16"/>
              </w:rPr>
            </w:pPr>
          </w:p>
        </w:tc>
      </w:tr>
      <w:tr w:rsidR="0077731E" w:rsidRPr="0066098A" w:rsidTr="007C1E69">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C1E69" w:rsidP="00304C42">
            <w:pPr>
              <w:widowControl w:val="0"/>
              <w:spacing w:line="280" w:lineRule="atLeast"/>
              <w:jc w:val="left"/>
              <w:rPr>
                <w:rFonts w:cs="Arial"/>
                <w:b/>
                <w:sz w:val="16"/>
                <w:szCs w:val="16"/>
              </w:rPr>
            </w:pPr>
            <w:r w:rsidRPr="0066098A">
              <w:rPr>
                <w:rFonts w:cs="Arial"/>
                <w:b/>
                <w:sz w:val="16"/>
                <w:szCs w:val="16"/>
              </w:rPr>
              <w:t>(…)</w:t>
            </w:r>
          </w:p>
        </w:tc>
        <w:tc>
          <w:tcPr>
            <w:tcW w:w="1111" w:type="pct"/>
            <w:gridSpan w:val="2"/>
            <w:vMerge/>
          </w:tcPr>
          <w:p w:rsidR="0077731E" w:rsidRPr="0066098A" w:rsidRDefault="0077731E" w:rsidP="00304C42">
            <w:pPr>
              <w:spacing w:before="120"/>
              <w:jc w:val="left"/>
              <w:rPr>
                <w:rFonts w:cs="Arial"/>
                <w:sz w:val="16"/>
                <w:szCs w:val="16"/>
              </w:rPr>
            </w:pPr>
          </w:p>
        </w:tc>
        <w:tc>
          <w:tcPr>
            <w:tcW w:w="1819" w:type="pct"/>
            <w:vMerge/>
          </w:tcPr>
          <w:p w:rsidR="0077731E" w:rsidRPr="0066098A" w:rsidRDefault="0077731E" w:rsidP="00304C42">
            <w:pPr>
              <w:widowControl w:val="0"/>
              <w:spacing w:before="120"/>
              <w:jc w:val="left"/>
              <w:rPr>
                <w:rFonts w:cs="Arial"/>
                <w:color w:val="000000"/>
                <w:sz w:val="16"/>
                <w:szCs w:val="16"/>
              </w:rPr>
            </w:pPr>
          </w:p>
        </w:tc>
      </w:tr>
      <w:tr w:rsidR="0077731E" w:rsidRPr="0066098A" w:rsidTr="007C1E69">
        <w:trPr>
          <w:trHeight w:val="104"/>
        </w:trPr>
        <w:tc>
          <w:tcPr>
            <w:tcW w:w="565" w:type="pct"/>
            <w:vMerge/>
            <w:shd w:val="clear" w:color="auto" w:fill="F2F2F2" w:themeFill="background1" w:themeFillShade="F2"/>
          </w:tcPr>
          <w:p w:rsidR="0077731E" w:rsidRPr="0066098A" w:rsidRDefault="0077731E" w:rsidP="00304C42">
            <w:pPr>
              <w:widowControl w:val="0"/>
              <w:spacing w:before="120"/>
              <w:jc w:val="left"/>
              <w:rPr>
                <w:rFonts w:cs="Arial"/>
                <w:b/>
                <w:sz w:val="16"/>
                <w:szCs w:val="16"/>
              </w:rPr>
            </w:pPr>
          </w:p>
        </w:tc>
        <w:tc>
          <w:tcPr>
            <w:tcW w:w="1505" w:type="pct"/>
            <w:shd w:val="clear" w:color="auto" w:fill="F2F2F2" w:themeFill="background1" w:themeFillShade="F2"/>
          </w:tcPr>
          <w:p w:rsidR="0077731E" w:rsidRPr="0066098A" w:rsidRDefault="0077731E" w:rsidP="00304C42">
            <w:pPr>
              <w:widowControl w:val="0"/>
              <w:spacing w:line="280" w:lineRule="atLeast"/>
              <w:jc w:val="left"/>
              <w:rPr>
                <w:rFonts w:cs="Arial"/>
                <w:b/>
                <w:sz w:val="16"/>
                <w:szCs w:val="16"/>
              </w:rPr>
            </w:pPr>
            <w:r w:rsidRPr="0066098A">
              <w:rPr>
                <w:rFonts w:cs="Arial"/>
                <w:b/>
                <w:sz w:val="16"/>
                <w:szCs w:val="16"/>
              </w:rPr>
              <w:t>3.33 Financial and budget provisions</w:t>
            </w:r>
          </w:p>
        </w:tc>
        <w:tc>
          <w:tcPr>
            <w:tcW w:w="1111" w:type="pct"/>
            <w:gridSpan w:val="2"/>
            <w:vMerge/>
          </w:tcPr>
          <w:p w:rsidR="0077731E" w:rsidRPr="0066098A" w:rsidRDefault="0077731E" w:rsidP="00304C42">
            <w:pPr>
              <w:spacing w:before="120"/>
              <w:jc w:val="left"/>
              <w:rPr>
                <w:rFonts w:cs="Arial"/>
                <w:sz w:val="16"/>
                <w:szCs w:val="16"/>
              </w:rPr>
            </w:pPr>
          </w:p>
        </w:tc>
        <w:tc>
          <w:tcPr>
            <w:tcW w:w="1819" w:type="pct"/>
            <w:vMerge/>
          </w:tcPr>
          <w:p w:rsidR="0077731E" w:rsidRPr="0066098A" w:rsidRDefault="0077731E" w:rsidP="00304C42">
            <w:pPr>
              <w:widowControl w:val="0"/>
              <w:spacing w:before="120"/>
              <w:ind w:left="360"/>
              <w:jc w:val="left"/>
              <w:rPr>
                <w:rFonts w:cs="Arial"/>
                <w:color w:val="000000"/>
                <w:sz w:val="16"/>
                <w:szCs w:val="16"/>
              </w:rPr>
            </w:pPr>
          </w:p>
        </w:tc>
      </w:tr>
    </w:tbl>
    <w:p w:rsidR="00E35E37" w:rsidRPr="0066098A" w:rsidRDefault="00E35E37" w:rsidP="00304C42">
      <w:pPr>
        <w:overflowPunct/>
        <w:autoSpaceDE/>
        <w:autoSpaceDN/>
        <w:adjustRightInd/>
        <w:spacing w:after="0" w:line="240" w:lineRule="auto"/>
        <w:jc w:val="left"/>
        <w:textAlignment w:val="auto"/>
        <w:sectPr w:rsidR="00E35E37" w:rsidRPr="0066098A" w:rsidSect="00D01803">
          <w:pgSz w:w="16838" w:h="11906" w:orient="landscape"/>
          <w:pgMar w:top="1411" w:right="1138" w:bottom="1138" w:left="1411" w:header="706" w:footer="706" w:gutter="0"/>
          <w:cols w:space="708"/>
          <w:docGrid w:linePitch="360"/>
        </w:sectPr>
      </w:pPr>
    </w:p>
    <w:p w:rsidR="006824D6" w:rsidRDefault="001036F4" w:rsidP="00705AC1">
      <w:pPr>
        <w:pStyle w:val="Heading1"/>
        <w:pageBreakBefore w:val="0"/>
        <w:numPr>
          <w:ilvl w:val="0"/>
          <w:numId w:val="29"/>
        </w:numPr>
        <w:ind w:left="1800" w:hanging="1800"/>
        <w:rPr>
          <w:b/>
          <w:sz w:val="36"/>
        </w:rPr>
      </w:pPr>
      <w:bookmarkStart w:id="174" w:name="_Toc395202807"/>
      <w:r w:rsidRPr="001036F4">
        <w:rPr>
          <w:b/>
          <w:sz w:val="36"/>
        </w:rPr>
        <w:t xml:space="preserve">Serbia Strategy Paper (2014-2020) </w:t>
      </w:r>
      <w:r w:rsidRPr="0066098A">
        <w:rPr>
          <w:b/>
          <w:sz w:val="36"/>
        </w:rPr>
        <w:t>compliance analysis table</w:t>
      </w:r>
      <w:bookmarkEnd w:id="174"/>
    </w:p>
    <w:p w:rsidR="001036F4" w:rsidRDefault="001036F4" w:rsidP="00B154E9"/>
    <w:tbl>
      <w:tblPr>
        <w:tblStyle w:val="TableFinalit1"/>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1644"/>
        <w:gridCol w:w="1800"/>
        <w:gridCol w:w="5671"/>
        <w:gridCol w:w="5404"/>
      </w:tblGrid>
      <w:tr w:rsidR="003067A6" w:rsidRPr="003067A6" w:rsidTr="00B154E9">
        <w:trPr>
          <w:cnfStyle w:val="100000000000" w:firstRow="1" w:lastRow="0" w:firstColumn="0" w:lastColumn="0" w:oddVBand="0" w:evenVBand="0" w:oddHBand="0" w:evenHBand="0" w:firstRowFirstColumn="0" w:firstRowLastColumn="0" w:lastRowFirstColumn="0" w:lastRowLastColumn="0"/>
          <w:trHeight w:val="288"/>
          <w:tblHeader/>
        </w:trPr>
        <w:tc>
          <w:tcPr>
            <w:tcW w:w="1186" w:type="pct"/>
            <w:gridSpan w:val="2"/>
            <w:shd w:val="clear" w:color="auto" w:fill="4BACC6" w:themeFill="accent5"/>
            <w:tcMar>
              <w:top w:w="29" w:type="dxa"/>
              <w:left w:w="115" w:type="dxa"/>
              <w:bottom w:w="29" w:type="dxa"/>
              <w:right w:w="115" w:type="dxa"/>
            </w:tcMar>
            <w:vAlign w:val="center"/>
          </w:tcPr>
          <w:p w:rsidR="001036F4" w:rsidRPr="00B154E9" w:rsidRDefault="001036F4" w:rsidP="005903E2">
            <w:pPr>
              <w:rPr>
                <w:rFonts w:cs="Arial"/>
                <w:b/>
                <w:color w:val="FFFFFF"/>
                <w:sz w:val="16"/>
                <w:szCs w:val="16"/>
                <w:lang w:eastAsia="it-IT"/>
              </w:rPr>
            </w:pPr>
            <w:r w:rsidRPr="00B154E9">
              <w:rPr>
                <w:rFonts w:cs="Arial"/>
                <w:b/>
                <w:color w:val="FFFFFF"/>
                <w:sz w:val="16"/>
                <w:szCs w:val="16"/>
                <w:lang w:eastAsia="it-IT"/>
              </w:rPr>
              <w:t>Serbia Strategy Paper (2014-2020)</w:t>
            </w:r>
          </w:p>
        </w:tc>
        <w:tc>
          <w:tcPr>
            <w:tcW w:w="1953" w:type="pct"/>
            <w:vMerge w:val="restart"/>
            <w:shd w:val="clear" w:color="auto" w:fill="FFE600"/>
            <w:tcMar>
              <w:top w:w="29" w:type="dxa"/>
              <w:left w:w="115" w:type="dxa"/>
              <w:bottom w:w="29" w:type="dxa"/>
              <w:right w:w="115" w:type="dxa"/>
            </w:tcMar>
            <w:vAlign w:val="center"/>
          </w:tcPr>
          <w:p w:rsidR="001036F4" w:rsidRPr="00B154E9" w:rsidRDefault="001036F4" w:rsidP="005903E2">
            <w:pPr>
              <w:rPr>
                <w:rFonts w:cs="Arial"/>
                <w:b/>
                <w:sz w:val="16"/>
                <w:szCs w:val="16"/>
                <w:lang w:eastAsia="it-IT"/>
              </w:rPr>
            </w:pPr>
            <w:r w:rsidRPr="00B154E9">
              <w:rPr>
                <w:rFonts w:cs="Arial"/>
                <w:b/>
                <w:sz w:val="16"/>
                <w:szCs w:val="16"/>
                <w:lang w:eastAsia="it-IT"/>
              </w:rPr>
              <w:t>Objectives of Romania-Serbia IPA CBC Programme</w:t>
            </w:r>
          </w:p>
        </w:tc>
        <w:tc>
          <w:tcPr>
            <w:tcW w:w="1861" w:type="pct"/>
            <w:vMerge w:val="restart"/>
            <w:shd w:val="clear" w:color="auto" w:fill="FFE600"/>
            <w:tcMar>
              <w:top w:w="29" w:type="dxa"/>
              <w:left w:w="115" w:type="dxa"/>
              <w:bottom w:w="29" w:type="dxa"/>
              <w:right w:w="115" w:type="dxa"/>
            </w:tcMar>
            <w:vAlign w:val="center"/>
          </w:tcPr>
          <w:p w:rsidR="001036F4" w:rsidRPr="00B154E9" w:rsidRDefault="001036F4" w:rsidP="005903E2">
            <w:pPr>
              <w:rPr>
                <w:rFonts w:cs="Arial"/>
                <w:b/>
                <w:sz w:val="16"/>
                <w:szCs w:val="16"/>
                <w:lang w:eastAsia="it-IT"/>
              </w:rPr>
            </w:pPr>
            <w:r w:rsidRPr="00B154E9">
              <w:rPr>
                <w:rFonts w:cs="Arial"/>
                <w:b/>
                <w:sz w:val="16"/>
                <w:szCs w:val="16"/>
                <w:lang w:eastAsia="it-IT"/>
              </w:rPr>
              <w:t>Consistency</w:t>
            </w:r>
          </w:p>
        </w:tc>
      </w:tr>
      <w:tr w:rsidR="003067A6" w:rsidRPr="003067A6" w:rsidTr="00B154E9">
        <w:trPr>
          <w:cnfStyle w:val="100000000000" w:firstRow="1" w:lastRow="0" w:firstColumn="0" w:lastColumn="0" w:oddVBand="0" w:evenVBand="0" w:oddHBand="0" w:evenHBand="0" w:firstRowFirstColumn="0" w:firstRowLastColumn="0" w:lastRowFirstColumn="0" w:lastRowLastColumn="0"/>
          <w:trHeight w:val="288"/>
          <w:tblHeader/>
        </w:trPr>
        <w:tc>
          <w:tcPr>
            <w:tcW w:w="566" w:type="pct"/>
            <w:shd w:val="clear" w:color="auto" w:fill="B6DDE8" w:themeFill="accent5" w:themeFillTint="66"/>
            <w:tcMar>
              <w:top w:w="29" w:type="dxa"/>
              <w:left w:w="115" w:type="dxa"/>
              <w:bottom w:w="29" w:type="dxa"/>
              <w:right w:w="115" w:type="dxa"/>
            </w:tcMar>
            <w:vAlign w:val="center"/>
          </w:tcPr>
          <w:p w:rsidR="001036F4" w:rsidRPr="00B154E9" w:rsidRDefault="001036F4" w:rsidP="005903E2">
            <w:pPr>
              <w:tabs>
                <w:tab w:val="left" w:pos="1125"/>
                <w:tab w:val="center" w:pos="1328"/>
              </w:tabs>
              <w:rPr>
                <w:rFonts w:cs="Arial"/>
                <w:b/>
                <w:sz w:val="16"/>
                <w:szCs w:val="16"/>
                <w:lang w:eastAsia="it-IT"/>
              </w:rPr>
            </w:pPr>
            <w:r w:rsidRPr="00B154E9">
              <w:rPr>
                <w:rFonts w:cs="Arial"/>
                <w:b/>
                <w:sz w:val="16"/>
                <w:szCs w:val="16"/>
                <w:lang w:eastAsia="it-IT"/>
              </w:rPr>
              <w:t>Pillars</w:t>
            </w:r>
          </w:p>
        </w:tc>
        <w:tc>
          <w:tcPr>
            <w:tcW w:w="620" w:type="pct"/>
            <w:shd w:val="clear" w:color="auto" w:fill="B6DDE8" w:themeFill="accent5" w:themeFillTint="66"/>
            <w:tcMar>
              <w:top w:w="29" w:type="dxa"/>
              <w:left w:w="115" w:type="dxa"/>
              <w:bottom w:w="29" w:type="dxa"/>
              <w:right w:w="115" w:type="dxa"/>
            </w:tcMar>
            <w:vAlign w:val="center"/>
          </w:tcPr>
          <w:p w:rsidR="001036F4" w:rsidRPr="00B154E9" w:rsidRDefault="001036F4" w:rsidP="005903E2">
            <w:pPr>
              <w:tabs>
                <w:tab w:val="left" w:pos="1125"/>
                <w:tab w:val="center" w:pos="1328"/>
              </w:tabs>
              <w:rPr>
                <w:rFonts w:cs="Arial"/>
                <w:b/>
                <w:sz w:val="16"/>
                <w:szCs w:val="16"/>
                <w:lang w:eastAsia="it-IT"/>
              </w:rPr>
            </w:pPr>
            <w:r w:rsidRPr="00B154E9">
              <w:rPr>
                <w:rFonts w:cs="Arial"/>
                <w:b/>
                <w:sz w:val="16"/>
                <w:szCs w:val="16"/>
                <w:lang w:eastAsia="it-IT"/>
              </w:rPr>
              <w:t>Objectives</w:t>
            </w:r>
            <w:r w:rsidRPr="00B154E9">
              <w:rPr>
                <w:rFonts w:cs="Arial"/>
                <w:b/>
                <w:sz w:val="16"/>
                <w:szCs w:val="16"/>
                <w:lang w:eastAsia="it-IT"/>
              </w:rPr>
              <w:tab/>
            </w:r>
          </w:p>
        </w:tc>
        <w:tc>
          <w:tcPr>
            <w:tcW w:w="1953" w:type="pct"/>
            <w:vMerge/>
            <w:shd w:val="clear" w:color="auto" w:fill="4BACC6" w:themeFill="accent5"/>
            <w:tcMar>
              <w:top w:w="29" w:type="dxa"/>
              <w:left w:w="115" w:type="dxa"/>
              <w:bottom w:w="29" w:type="dxa"/>
              <w:right w:w="115" w:type="dxa"/>
            </w:tcMar>
            <w:vAlign w:val="center"/>
          </w:tcPr>
          <w:p w:rsidR="001036F4" w:rsidRPr="00B154E9" w:rsidRDefault="001036F4" w:rsidP="005903E2">
            <w:pPr>
              <w:rPr>
                <w:rFonts w:cs="Arial"/>
                <w:color w:val="FFFFFF"/>
                <w:sz w:val="16"/>
                <w:szCs w:val="16"/>
                <w:lang w:eastAsia="it-IT"/>
              </w:rPr>
            </w:pPr>
          </w:p>
        </w:tc>
        <w:tc>
          <w:tcPr>
            <w:tcW w:w="1861" w:type="pct"/>
            <w:vMerge/>
            <w:shd w:val="clear" w:color="auto" w:fill="4BACC6" w:themeFill="accent5"/>
            <w:tcMar>
              <w:top w:w="29" w:type="dxa"/>
              <w:left w:w="115" w:type="dxa"/>
              <w:bottom w:w="29" w:type="dxa"/>
              <w:right w:w="115" w:type="dxa"/>
            </w:tcMar>
            <w:vAlign w:val="center"/>
          </w:tcPr>
          <w:p w:rsidR="001036F4" w:rsidRPr="00B154E9" w:rsidRDefault="001036F4" w:rsidP="005903E2">
            <w:pPr>
              <w:rPr>
                <w:rFonts w:cs="Arial"/>
                <w:color w:val="FFFFFF"/>
                <w:sz w:val="16"/>
                <w:szCs w:val="16"/>
                <w:lang w:eastAsia="it-IT"/>
              </w:rPr>
            </w:pPr>
          </w:p>
        </w:tc>
      </w:tr>
      <w:tr w:rsidR="003067A6" w:rsidRPr="003067A6" w:rsidTr="00B154E9">
        <w:trPr>
          <w:trHeight w:val="933"/>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r w:rsidRPr="003067A6">
              <w:rPr>
                <w:rFonts w:cs="Arial"/>
                <w:b/>
                <w:sz w:val="16"/>
                <w:szCs w:val="16"/>
                <w:lang w:eastAsia="it-IT"/>
              </w:rPr>
              <w:t>1. Democracy and governance</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1.1 Support Serbia's ongoing public administration reform efforts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lang w:eastAsia="it-IT"/>
              </w:rPr>
            </w:pPr>
            <w:r w:rsidRPr="003067A6">
              <w:rPr>
                <w:rFonts w:cs="Arial"/>
                <w:b/>
                <w:sz w:val="16"/>
                <w:szCs w:val="16"/>
                <w:lang w:eastAsia="it-IT"/>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Not applicable</w:t>
            </w:r>
          </w:p>
        </w:tc>
      </w:tr>
      <w:tr w:rsidR="003067A6" w:rsidRPr="003067A6" w:rsidTr="00B154E9">
        <w:trPr>
          <w:trHeight w:val="823"/>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1.2 Support Serbia becoming a functioning market economy by enhancing Serbia’s economic policy and its governance</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color w:val="000000"/>
                <w:sz w:val="16"/>
                <w:szCs w:val="16"/>
                <w:lang w:eastAsia="it-IT"/>
              </w:rPr>
            </w:pPr>
            <w:r w:rsidRPr="003067A6">
              <w:rPr>
                <w:rFonts w:cs="Arial"/>
                <w:b/>
                <w:color w:val="000000"/>
                <w:sz w:val="16"/>
                <w:szCs w:val="16"/>
                <w:lang w:eastAsia="it-IT"/>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sz w:val="16"/>
                <w:szCs w:val="16"/>
              </w:rPr>
              <w:t>Not applicable</w:t>
            </w:r>
          </w:p>
        </w:tc>
      </w:tr>
      <w:tr w:rsidR="003067A6" w:rsidRPr="003067A6" w:rsidTr="00B154E9">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1.3 Support Serbia with a comprehensive public finance management reform</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eastAsia="Calibri" w:cs="Arial"/>
                <w:color w:val="000000"/>
                <w:sz w:val="16"/>
                <w:szCs w:val="16"/>
              </w:rPr>
            </w:pPr>
            <w:r w:rsidRPr="003067A6">
              <w:rPr>
                <w:rFonts w:eastAsia="Calibri" w:cs="Arial"/>
                <w:b/>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sz w:val="16"/>
                <w:szCs w:val="16"/>
              </w:rPr>
              <w:t>Not applicable</w:t>
            </w:r>
          </w:p>
        </w:tc>
      </w:tr>
      <w:tr w:rsidR="003067A6" w:rsidRPr="003067A6" w:rsidTr="00B154E9">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1.4 Support Serbia meeting the EU requirements on budgetary frameworks, public procurement and internal control and external audit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color w:val="000000"/>
                <w:sz w:val="16"/>
                <w:szCs w:val="16"/>
              </w:rPr>
            </w:pPr>
            <w:r w:rsidRPr="003067A6">
              <w:rPr>
                <w:rFonts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Not applicable</w:t>
            </w:r>
          </w:p>
        </w:tc>
      </w:tr>
      <w:tr w:rsidR="003067A6" w:rsidRPr="003067A6" w:rsidTr="00B154E9">
        <w:trPr>
          <w:trHeight w:val="1005"/>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1.5 Support both normalisation of the relations with Kosovo and legislative alignment and institution-building in political and administrative areas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color w:val="000000"/>
                <w:sz w:val="16"/>
                <w:szCs w:val="16"/>
              </w:rPr>
            </w:pPr>
            <w:r w:rsidRPr="003067A6">
              <w:rPr>
                <w:rFonts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Not applicable</w:t>
            </w:r>
          </w:p>
        </w:tc>
      </w:tr>
      <w:tr w:rsidR="003067A6" w:rsidRPr="003067A6" w:rsidTr="00B154E9">
        <w:trPr>
          <w:trHeight w:val="1815"/>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1.6 Enhance administrative capacity for the EU funds management and investment project preparation both at the central and local level.</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EYInterstate Light"/>
                <w:b/>
                <w:bCs/>
                <w:color w:val="000000"/>
                <w:sz w:val="16"/>
                <w:szCs w:val="16"/>
              </w:rPr>
            </w:pPr>
            <w:r w:rsidRPr="003067A6">
              <w:rPr>
                <w:rFonts w:cs="EYInterstate Light"/>
                <w:b/>
                <w:bCs/>
                <w:color w:val="000000"/>
                <w:sz w:val="16"/>
                <w:szCs w:val="16"/>
              </w:rPr>
              <w:t xml:space="preserve">Specific Objective 5.1. </w:t>
            </w:r>
          </w:p>
          <w:p w:rsidR="001036F4" w:rsidRPr="003067A6" w:rsidRDefault="001036F4" w:rsidP="00B154E9">
            <w:pPr>
              <w:spacing w:before="120" w:line="288" w:lineRule="auto"/>
              <w:jc w:val="left"/>
              <w:rPr>
                <w:rFonts w:cs="EYInterstate Light"/>
                <w:color w:val="000000"/>
                <w:sz w:val="16"/>
                <w:szCs w:val="16"/>
              </w:rPr>
            </w:pPr>
            <w:r w:rsidRPr="003067A6">
              <w:rPr>
                <w:rFonts w:cs="EYInterstate Light"/>
                <w:color w:val="000000"/>
                <w:sz w:val="16"/>
                <w:szCs w:val="16"/>
              </w:rPr>
              <w:t>The promotion of an effective and efficient implementation of the Programme ensuring the effective functioning of the Programme bodies, and committees</w:t>
            </w:r>
          </w:p>
          <w:p w:rsidR="001036F4" w:rsidRPr="003067A6" w:rsidRDefault="001036F4" w:rsidP="00B154E9">
            <w:pPr>
              <w:jc w:val="left"/>
              <w:rPr>
                <w:rFonts w:cs="Arial"/>
                <w:b/>
                <w:bCs/>
                <w:color w:val="000000"/>
                <w:sz w:val="16"/>
                <w:szCs w:val="16"/>
              </w:rPr>
            </w:pP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cs="Arial"/>
                <w:bCs/>
                <w:sz w:val="16"/>
                <w:szCs w:val="16"/>
              </w:rPr>
            </w:pPr>
            <w:r w:rsidRPr="003067A6">
              <w:rPr>
                <w:rFonts w:cs="Arial"/>
                <w:b/>
                <w:bCs/>
                <w:sz w:val="16"/>
                <w:szCs w:val="16"/>
              </w:rPr>
              <w:t xml:space="preserve">Specific Objective 5.1 </w:t>
            </w:r>
            <w:r w:rsidRPr="003067A6">
              <w:rPr>
                <w:rFonts w:cs="Arial"/>
                <w:bCs/>
                <w:sz w:val="16"/>
                <w:szCs w:val="16"/>
              </w:rPr>
              <w:t xml:space="preserve">is aimed at strengthening the management capacity of the </w:t>
            </w:r>
            <w:r w:rsidRPr="003067A6">
              <w:rPr>
                <w:rFonts w:cs="EYInterstate Light"/>
                <w:color w:val="000000"/>
                <w:sz w:val="16"/>
                <w:szCs w:val="16"/>
              </w:rPr>
              <w:t>Managing Authority along with the Joint Technical Secretariat and establishing co-operation and co-ordination networks and contacts among Programme bodies and Partner States, as well as with bodies and representatives of other relevant EU-co-funded programmes by MA, JTS, FLC.</w:t>
            </w:r>
          </w:p>
        </w:tc>
      </w:tr>
      <w:tr w:rsidR="003067A6" w:rsidRPr="003067A6" w:rsidTr="00B154E9">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1.7 Promote an environment that is conducive to civil society activities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1.1. </w:t>
            </w:r>
          </w:p>
          <w:p w:rsidR="001036F4" w:rsidRPr="003067A6" w:rsidRDefault="001036F4" w:rsidP="00B154E9">
            <w:pPr>
              <w:jc w:val="left"/>
              <w:rPr>
                <w:rFonts w:cs="Arial"/>
                <w:bCs/>
                <w:color w:val="000000"/>
                <w:sz w:val="16"/>
                <w:szCs w:val="16"/>
              </w:rPr>
            </w:pPr>
            <w:r w:rsidRPr="003067A6">
              <w:rPr>
                <w:rFonts w:cs="Arial"/>
                <w:bCs/>
                <w:color w:val="000000"/>
                <w:sz w:val="16"/>
                <w:szCs w:val="16"/>
              </w:rPr>
              <w:t>To enhance the potential of the programme area for an inclusive growth, improving availability of employment opportunities, access to the labour market and employment opportunities in the  programme eligible area</w:t>
            </w:r>
          </w:p>
          <w:p w:rsidR="001036F4" w:rsidRPr="003067A6" w:rsidRDefault="001036F4" w:rsidP="00B154E9">
            <w:pPr>
              <w:jc w:val="left"/>
              <w:rPr>
                <w:rFonts w:cs="EYInterstate Light"/>
                <w:b/>
                <w:bCs/>
                <w:color w:val="000000"/>
                <w:sz w:val="16"/>
                <w:szCs w:val="16"/>
              </w:rPr>
            </w:pPr>
            <w:r w:rsidRPr="003067A6">
              <w:rPr>
                <w:rFonts w:cs="EYInterstate Light"/>
                <w:b/>
                <w:bCs/>
                <w:color w:val="000000"/>
                <w:sz w:val="16"/>
                <w:szCs w:val="16"/>
              </w:rPr>
              <w:t xml:space="preserve">Specific Objective 1.2. </w:t>
            </w:r>
          </w:p>
          <w:p w:rsidR="001036F4" w:rsidRPr="003067A6" w:rsidRDefault="001036F4" w:rsidP="00B154E9">
            <w:pPr>
              <w:jc w:val="left"/>
              <w:rPr>
                <w:rFonts w:cs="Arial"/>
                <w:b/>
                <w:bCs/>
                <w:color w:val="000000"/>
                <w:sz w:val="16"/>
                <w:szCs w:val="16"/>
              </w:rPr>
            </w:pPr>
            <w:r w:rsidRPr="003067A6">
              <w:rPr>
                <w:rFonts w:cs="EYInterstate Light"/>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1.3. </w:t>
            </w:r>
          </w:p>
          <w:p w:rsidR="001036F4" w:rsidRPr="003067A6" w:rsidRDefault="001036F4" w:rsidP="00B154E9">
            <w:pPr>
              <w:jc w:val="left"/>
              <w:rPr>
                <w:rFonts w:cs="Arial"/>
                <w:bCs/>
                <w:color w:val="000000"/>
                <w:sz w:val="16"/>
                <w:szCs w:val="16"/>
              </w:rPr>
            </w:pPr>
            <w:r w:rsidRPr="003067A6">
              <w:rPr>
                <w:rFonts w:cs="Arial"/>
                <w:bCs/>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p w:rsidR="001036F4" w:rsidRPr="003067A6" w:rsidRDefault="001036F4" w:rsidP="00B154E9">
            <w:pPr>
              <w:spacing w:line="288" w:lineRule="auto"/>
              <w:jc w:val="left"/>
              <w:rPr>
                <w:rFonts w:cs="EYInterstate Light"/>
                <w:color w:val="000000"/>
                <w:sz w:val="16"/>
                <w:szCs w:val="16"/>
              </w:rPr>
            </w:pPr>
            <w:r w:rsidRPr="003067A6">
              <w:rPr>
                <w:rFonts w:cs="EYInterstate Light"/>
                <w:b/>
                <w:bCs/>
                <w:color w:val="000000"/>
                <w:sz w:val="16"/>
                <w:szCs w:val="16"/>
              </w:rPr>
              <w:t>Specific Objective 2.1.</w:t>
            </w:r>
            <w:r w:rsidRPr="003067A6">
              <w:rPr>
                <w:rFonts w:cs="EYInterstate Light"/>
                <w:color w:val="000000"/>
                <w:sz w:val="16"/>
                <w:szCs w:val="16"/>
              </w:rPr>
              <w:t xml:space="preserve"> </w:t>
            </w:r>
          </w:p>
          <w:p w:rsidR="001036F4" w:rsidRPr="003067A6" w:rsidRDefault="001036F4" w:rsidP="00B154E9">
            <w:pPr>
              <w:jc w:val="left"/>
              <w:rPr>
                <w:rFonts w:cs="EYInterstate Light"/>
                <w:color w:val="000000"/>
                <w:sz w:val="16"/>
                <w:szCs w:val="16"/>
              </w:rPr>
            </w:pPr>
            <w:r w:rsidRPr="003067A6">
              <w:rPr>
                <w:rFonts w:cs="EYInterstate Light"/>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1036F4" w:rsidRPr="003067A6" w:rsidRDefault="001036F4" w:rsidP="00B154E9">
            <w:pPr>
              <w:spacing w:line="288" w:lineRule="auto"/>
              <w:jc w:val="left"/>
              <w:rPr>
                <w:rFonts w:cs="EYInterstate Light"/>
                <w:b/>
                <w:color w:val="000000"/>
                <w:sz w:val="16"/>
                <w:szCs w:val="16"/>
              </w:rPr>
            </w:pPr>
            <w:r w:rsidRPr="003067A6">
              <w:rPr>
                <w:rFonts w:cs="EYInterstate Light"/>
                <w:b/>
                <w:color w:val="000000"/>
                <w:sz w:val="16"/>
                <w:szCs w:val="16"/>
              </w:rPr>
              <w:t xml:space="preserve">Specific Objective 2.2. </w:t>
            </w:r>
          </w:p>
          <w:p w:rsidR="001036F4" w:rsidRPr="003067A6" w:rsidRDefault="001036F4" w:rsidP="00B154E9">
            <w:pPr>
              <w:jc w:val="left"/>
              <w:rPr>
                <w:rFonts w:cs="EYInterstate Light"/>
                <w:color w:val="000000"/>
                <w:sz w:val="16"/>
                <w:szCs w:val="16"/>
              </w:rPr>
            </w:pPr>
            <w:r w:rsidRPr="003067A6">
              <w:rPr>
                <w:rFonts w:cs="EYInterstate Light"/>
                <w:color w:val="00000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1036F4" w:rsidRPr="003067A6" w:rsidRDefault="001036F4" w:rsidP="00B154E9">
            <w:pPr>
              <w:jc w:val="left"/>
              <w:rPr>
                <w:rFonts w:cs="EYInterstate Light"/>
                <w:b/>
                <w:color w:val="000000"/>
                <w:sz w:val="16"/>
                <w:szCs w:val="16"/>
              </w:rPr>
            </w:pPr>
            <w:r w:rsidRPr="003067A6">
              <w:rPr>
                <w:rFonts w:cs="EYInterstate Light"/>
                <w:b/>
                <w:color w:val="000000"/>
                <w:sz w:val="16"/>
                <w:szCs w:val="16"/>
              </w:rPr>
              <w:t xml:space="preserve">Specific Objective 3.1. </w:t>
            </w:r>
          </w:p>
          <w:p w:rsidR="001036F4" w:rsidRPr="003067A6" w:rsidRDefault="001036F4" w:rsidP="00B154E9">
            <w:pPr>
              <w:jc w:val="left"/>
              <w:rPr>
                <w:rFonts w:cs="EYInterstate Light"/>
                <w:color w:val="000000"/>
                <w:sz w:val="16"/>
                <w:szCs w:val="16"/>
              </w:rPr>
            </w:pPr>
            <w:r w:rsidRPr="003067A6">
              <w:rPr>
                <w:rFonts w:cs="EYInterstate Light"/>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3.2. </w:t>
            </w:r>
          </w:p>
          <w:p w:rsidR="001036F4" w:rsidRPr="003067A6" w:rsidRDefault="001036F4" w:rsidP="00B154E9">
            <w:pPr>
              <w:jc w:val="left"/>
              <w:rPr>
                <w:rFonts w:cs="Arial"/>
                <w:bCs/>
                <w:color w:val="000000"/>
                <w:sz w:val="16"/>
                <w:szCs w:val="16"/>
              </w:rPr>
            </w:pPr>
            <w:r w:rsidRPr="003067A6">
              <w:rPr>
                <w:rFonts w:cs="Arial"/>
                <w:bCs/>
                <w:color w:val="000000"/>
                <w:sz w:val="16"/>
                <w:szCs w:val="16"/>
              </w:rPr>
              <w:t>Promote the achievement of improved and homogenous quality standard in public infrastructures for basic services, especially in remote areas through improved and enlarged</w:t>
            </w:r>
            <w:r w:rsidR="00636BA9">
              <w:rPr>
                <w:rFonts w:cs="Arial"/>
                <w:bCs/>
                <w:color w:val="000000"/>
                <w:sz w:val="16"/>
                <w:szCs w:val="16"/>
              </w:rPr>
              <w:t xml:space="preserve"> </w:t>
            </w:r>
            <w:r w:rsidRPr="003067A6">
              <w:rPr>
                <w:rFonts w:cs="Arial"/>
                <w:bCs/>
                <w:color w:val="000000"/>
                <w:sz w:val="16"/>
                <w:szCs w:val="16"/>
              </w:rPr>
              <w:t>access to modern and efficient public utilities services (incl. Internet, energy)</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4.1. </w:t>
            </w:r>
          </w:p>
          <w:p w:rsidR="001036F4" w:rsidRPr="003067A6" w:rsidRDefault="001036F4" w:rsidP="00B154E9">
            <w:pPr>
              <w:jc w:val="left"/>
              <w:rPr>
                <w:rFonts w:cs="Arial"/>
                <w:bCs/>
                <w:color w:val="000000"/>
                <w:sz w:val="16"/>
                <w:szCs w:val="16"/>
              </w:rPr>
            </w:pPr>
            <w:r w:rsidRPr="003067A6">
              <w:rPr>
                <w:rFonts w:cs="Arial"/>
                <w:bCs/>
                <w:color w:val="000000"/>
                <w:sz w:val="16"/>
                <w:szCs w:val="16"/>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4.2. </w:t>
            </w:r>
          </w:p>
          <w:p w:rsidR="001036F4" w:rsidRPr="003067A6" w:rsidRDefault="001036F4" w:rsidP="00B154E9">
            <w:pPr>
              <w:jc w:val="left"/>
              <w:rPr>
                <w:rFonts w:cs="Arial"/>
                <w:bCs/>
                <w:color w:val="000000"/>
                <w:sz w:val="16"/>
                <w:szCs w:val="16"/>
              </w:rPr>
            </w:pPr>
            <w:r w:rsidRPr="003067A6">
              <w:rPr>
                <w:rFonts w:cs="Arial"/>
                <w:bCs/>
                <w:color w:val="000000"/>
                <w:sz w:val="16"/>
                <w:szCs w:val="16"/>
              </w:rPr>
              <w:t>Growth of the local tourism economy based on enhancement of quality of tourism services, based on a sustainable use of the natural and cultural heritage. Enhancing capacities and skills for the improvement of quality and quantity of tourism services and products in common networks and partnerships on the two sided of the border. Improving the quality and sustainability of tourist infrastructure,  and the accessibility of the aforementioned resources</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b/>
                <w:sz w:val="16"/>
                <w:szCs w:val="16"/>
              </w:rPr>
              <w:t>All the Specific Objectives under Priority Axis 1</w:t>
            </w:r>
            <w:r w:rsidRPr="003067A6">
              <w:rPr>
                <w:rFonts w:cs="Arial"/>
                <w:sz w:val="16"/>
                <w:szCs w:val="16"/>
              </w:rPr>
              <w:t xml:space="preserve"> - </w:t>
            </w:r>
            <w:r w:rsidRPr="003067A6">
              <w:rPr>
                <w:rFonts w:cs="EYInterstate Light"/>
                <w:bCs/>
                <w:i/>
                <w:color w:val="000000"/>
                <w:sz w:val="16"/>
                <w:szCs w:val="16"/>
              </w:rPr>
              <w:t xml:space="preserve">Employment promotion and basic services strengthening for an inclusive growth, </w:t>
            </w:r>
            <w:r w:rsidRPr="003067A6">
              <w:rPr>
                <w:rFonts w:cs="EYInterstate Light"/>
                <w:b/>
                <w:bCs/>
                <w:color w:val="000000"/>
                <w:sz w:val="16"/>
                <w:szCs w:val="16"/>
              </w:rPr>
              <w:t>Priority Axis 2</w:t>
            </w:r>
            <w:r w:rsidRPr="003067A6">
              <w:rPr>
                <w:rFonts w:cs="EYInterstate Light"/>
                <w:bCs/>
                <w:i/>
                <w:color w:val="000000"/>
                <w:sz w:val="16"/>
                <w:szCs w:val="16"/>
              </w:rPr>
              <w:t xml:space="preserve"> - Environmental protection and risk management, </w:t>
            </w:r>
            <w:r w:rsidRPr="003067A6">
              <w:rPr>
                <w:rFonts w:cs="EYInterstate Light"/>
                <w:b/>
                <w:bCs/>
                <w:color w:val="000000"/>
                <w:sz w:val="16"/>
                <w:szCs w:val="16"/>
              </w:rPr>
              <w:t>Priority Axis 3</w:t>
            </w:r>
            <w:r w:rsidRPr="003067A6">
              <w:rPr>
                <w:rFonts w:cs="EYInterstate Light"/>
                <w:bCs/>
                <w:i/>
                <w:color w:val="000000"/>
                <w:sz w:val="16"/>
                <w:szCs w:val="16"/>
              </w:rPr>
              <w:t xml:space="preserve"> - Sustainable Mobility and Accessibility </w:t>
            </w:r>
            <w:r w:rsidRPr="003067A6">
              <w:rPr>
                <w:rFonts w:cs="EYInterstate Light"/>
                <w:bCs/>
                <w:color w:val="000000"/>
                <w:sz w:val="16"/>
                <w:szCs w:val="16"/>
              </w:rPr>
              <w:t xml:space="preserve">and </w:t>
            </w:r>
            <w:r w:rsidRPr="003067A6">
              <w:rPr>
                <w:rFonts w:cs="EYInterstate Light"/>
                <w:b/>
                <w:bCs/>
                <w:color w:val="000000"/>
                <w:sz w:val="16"/>
                <w:szCs w:val="16"/>
              </w:rPr>
              <w:t>Priority Axis 4</w:t>
            </w:r>
            <w:r w:rsidRPr="003067A6">
              <w:rPr>
                <w:rFonts w:cs="EYInterstate Light"/>
                <w:bCs/>
                <w:i/>
                <w:color w:val="000000"/>
                <w:sz w:val="16"/>
                <w:szCs w:val="16"/>
              </w:rPr>
              <w:t xml:space="preserve"> - Attractiveness for sustainable tourism </w:t>
            </w:r>
            <w:r w:rsidRPr="003067A6">
              <w:rPr>
                <w:rFonts w:cs="EYInterstate Light"/>
                <w:bCs/>
                <w:color w:val="000000"/>
                <w:sz w:val="16"/>
                <w:szCs w:val="16"/>
              </w:rPr>
              <w:t xml:space="preserve">are supporting activities which aim at involving the civil society in the following thematic areas: employment and labour mobility, health and social infrastructure, social and cultural inclusion, environmental protection, transport infrastructure and services and tourism services and activities. </w:t>
            </w:r>
          </w:p>
        </w:tc>
      </w:tr>
      <w:tr w:rsidR="003067A6" w:rsidRPr="003067A6" w:rsidTr="00B154E9">
        <w:trPr>
          <w:trHeight w:val="1275"/>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1.8 Build the capacity of civil society organisations to be effective and accountable independent actors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color w:val="000000"/>
                <w:sz w:val="16"/>
                <w:szCs w:val="16"/>
              </w:rPr>
            </w:pPr>
            <w:r w:rsidRPr="003067A6">
              <w:rPr>
                <w:rFonts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r>
      <w:tr w:rsidR="003067A6" w:rsidRPr="003067A6" w:rsidTr="00B154E9">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r w:rsidRPr="003067A6">
              <w:rPr>
                <w:rFonts w:cs="Arial"/>
                <w:b/>
                <w:sz w:val="16"/>
                <w:szCs w:val="16"/>
                <w:lang w:eastAsia="it-IT"/>
              </w:rPr>
              <w:t>2. Rule of law and fundamental rights</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 xml:space="preserve">2.1. In the judiciary and fundamental rights sub-sector: </w:t>
            </w:r>
          </w:p>
          <w:p w:rsidR="006824D6" w:rsidRDefault="001036F4" w:rsidP="00705AC1">
            <w:pPr>
              <w:pStyle w:val="ListParagraph"/>
              <w:numPr>
                <w:ilvl w:val="0"/>
                <w:numId w:val="113"/>
              </w:numPr>
              <w:autoSpaceDE w:val="0"/>
              <w:autoSpaceDN w:val="0"/>
              <w:adjustRightInd w:val="0"/>
              <w:spacing w:after="0" w:line="240" w:lineRule="auto"/>
              <w:rPr>
                <w:rFonts w:ascii="EYInterstate Light" w:hAnsi="EYInterstate Light" w:cs="Arial"/>
                <w:bCs/>
                <w:color w:val="000000"/>
                <w:sz w:val="16"/>
                <w:szCs w:val="16"/>
                <w:lang w:val="en-GB" w:eastAsia="it-IT"/>
              </w:rPr>
            </w:pPr>
            <w:r w:rsidRPr="00B154E9">
              <w:rPr>
                <w:rFonts w:ascii="EYInterstate Light" w:hAnsi="EYInterstate Light" w:cs="Arial"/>
                <w:bCs/>
                <w:color w:val="000000"/>
                <w:sz w:val="16"/>
                <w:szCs w:val="16"/>
                <w:lang w:val="en-GB" w:eastAsia="it-IT"/>
              </w:rPr>
              <w:t xml:space="preserve">Harmonise Serbia’s legislation with the acquis and the EU standards </w:t>
            </w:r>
          </w:p>
          <w:p w:rsidR="006824D6" w:rsidRDefault="001036F4" w:rsidP="00705AC1">
            <w:pPr>
              <w:pStyle w:val="ListParagraph"/>
              <w:numPr>
                <w:ilvl w:val="0"/>
                <w:numId w:val="113"/>
              </w:numPr>
              <w:autoSpaceDE w:val="0"/>
              <w:autoSpaceDN w:val="0"/>
              <w:adjustRightInd w:val="0"/>
              <w:spacing w:after="0" w:line="240" w:lineRule="auto"/>
              <w:rPr>
                <w:rFonts w:ascii="EYInterstate Light" w:hAnsi="EYInterstate Light" w:cs="Arial"/>
                <w:bCs/>
                <w:color w:val="000000"/>
                <w:sz w:val="16"/>
                <w:szCs w:val="16"/>
                <w:lang w:val="en-GB" w:eastAsia="it-IT"/>
              </w:rPr>
            </w:pPr>
            <w:r w:rsidRPr="00B154E9">
              <w:rPr>
                <w:rFonts w:ascii="EYInterstate Light" w:hAnsi="EYInterstate Light" w:cs="Arial"/>
                <w:bCs/>
                <w:color w:val="000000"/>
                <w:sz w:val="16"/>
                <w:szCs w:val="16"/>
                <w:lang w:val="en-GB" w:eastAsia="it-IT"/>
              </w:rPr>
              <w:t xml:space="preserve">Build capacity for implementation and enforcement </w:t>
            </w:r>
          </w:p>
          <w:p w:rsidR="006824D6" w:rsidRDefault="001036F4" w:rsidP="00705AC1">
            <w:pPr>
              <w:pStyle w:val="ListParagraph"/>
              <w:numPr>
                <w:ilvl w:val="0"/>
                <w:numId w:val="113"/>
              </w:numPr>
              <w:autoSpaceDE w:val="0"/>
              <w:autoSpaceDN w:val="0"/>
              <w:adjustRightInd w:val="0"/>
              <w:spacing w:after="0" w:line="240" w:lineRule="auto"/>
              <w:rPr>
                <w:rFonts w:ascii="EYInterstate Light" w:hAnsi="EYInterstate Light" w:cs="Arial"/>
                <w:bCs/>
                <w:color w:val="000000"/>
                <w:sz w:val="16"/>
                <w:szCs w:val="16"/>
                <w:lang w:eastAsia="it-IT"/>
              </w:rPr>
            </w:pPr>
            <w:r w:rsidRPr="00B154E9">
              <w:rPr>
                <w:rFonts w:ascii="EYInterstate Light" w:hAnsi="EYInterstate Light" w:cs="Arial"/>
                <w:bCs/>
                <w:color w:val="000000"/>
                <w:sz w:val="16"/>
                <w:szCs w:val="16"/>
                <w:lang w:val="en-GB" w:eastAsia="it-IT"/>
              </w:rPr>
              <w:t>Improve democratisation of media and freedom of expression.</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rPr>
            </w:pPr>
            <w:r w:rsidRPr="003067A6">
              <w:rPr>
                <w:rFonts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r w:rsidRPr="003067A6">
              <w:rPr>
                <w:rFonts w:cs="Arial"/>
                <w:sz w:val="16"/>
                <w:szCs w:val="16"/>
              </w:rPr>
              <w:t xml:space="preserve"> </w:t>
            </w:r>
          </w:p>
        </w:tc>
      </w:tr>
      <w:tr w:rsidR="003067A6" w:rsidRPr="003067A6" w:rsidTr="00B154E9">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rPr>
            </w:pPr>
            <w:r w:rsidRPr="003067A6">
              <w:rPr>
                <w:rFonts w:cs="Arial"/>
                <w:bCs/>
                <w:color w:val="000000"/>
                <w:sz w:val="16"/>
                <w:szCs w:val="16"/>
              </w:rPr>
              <w:t>2.2. In the Home affairs sub-sector:</w:t>
            </w:r>
          </w:p>
          <w:p w:rsidR="006824D6" w:rsidRDefault="001036F4" w:rsidP="00705AC1">
            <w:pPr>
              <w:pStyle w:val="ListParagraph"/>
              <w:numPr>
                <w:ilvl w:val="0"/>
                <w:numId w:val="113"/>
              </w:numPr>
              <w:autoSpaceDE w:val="0"/>
              <w:autoSpaceDN w:val="0"/>
              <w:adjustRightInd w:val="0"/>
              <w:spacing w:after="0" w:line="240" w:lineRule="auto"/>
              <w:rPr>
                <w:rFonts w:ascii="EYInterstate Light" w:hAnsi="EYInterstate Light" w:cs="Arial"/>
                <w:bCs/>
                <w:color w:val="000000"/>
                <w:sz w:val="16"/>
                <w:szCs w:val="16"/>
                <w:lang w:val="en-GB"/>
              </w:rPr>
            </w:pPr>
            <w:r w:rsidRPr="00B154E9">
              <w:rPr>
                <w:rFonts w:ascii="EYInterstate Light" w:hAnsi="EYInterstate Light" w:cs="Arial"/>
                <w:bCs/>
                <w:color w:val="000000"/>
                <w:sz w:val="16"/>
                <w:szCs w:val="16"/>
                <w:lang w:val="en-GB"/>
              </w:rPr>
              <w:t xml:space="preserve">Harmonise Serbia’s legislation with the acquis  </w:t>
            </w:r>
          </w:p>
          <w:p w:rsidR="006824D6" w:rsidRDefault="001036F4" w:rsidP="00705AC1">
            <w:pPr>
              <w:pStyle w:val="ListParagraph"/>
              <w:numPr>
                <w:ilvl w:val="0"/>
                <w:numId w:val="113"/>
              </w:numPr>
              <w:autoSpaceDE w:val="0"/>
              <w:autoSpaceDN w:val="0"/>
              <w:adjustRightInd w:val="0"/>
              <w:spacing w:after="0" w:line="240" w:lineRule="auto"/>
              <w:rPr>
                <w:rFonts w:ascii="EYInterstate Light" w:hAnsi="EYInterstate Light" w:cs="Arial"/>
                <w:bCs/>
                <w:color w:val="000000"/>
                <w:sz w:val="16"/>
                <w:szCs w:val="16"/>
              </w:rPr>
            </w:pPr>
            <w:r w:rsidRPr="00B154E9">
              <w:rPr>
                <w:rFonts w:ascii="EYInterstate Light" w:hAnsi="EYInterstate Light" w:cs="Arial"/>
                <w:bCs/>
                <w:color w:val="000000"/>
                <w:sz w:val="16"/>
                <w:szCs w:val="16"/>
                <w:lang w:val="en-GB"/>
              </w:rPr>
              <w:t xml:space="preserve">Build capacity for implementation and enforcement, </w:t>
            </w:r>
            <w:r w:rsidRPr="00B154E9">
              <w:rPr>
                <w:rFonts w:ascii="EYInterstate Light" w:hAnsi="EYInterstate Light" w:cs="Arial"/>
                <w:bCs/>
                <w:iCs/>
                <w:color w:val="000000"/>
                <w:sz w:val="16"/>
                <w:szCs w:val="16"/>
                <w:lang w:val="en-GB"/>
              </w:rPr>
              <w:t>especially by supporting implementation of the action plan</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eastAsia="Calibri" w:cs="Arial"/>
                <w:color w:val="000000"/>
                <w:sz w:val="16"/>
                <w:szCs w:val="16"/>
              </w:rPr>
            </w:pPr>
            <w:r w:rsidRPr="003067A6">
              <w:rPr>
                <w:rFonts w:eastAsia="Calibri"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color w:val="000000"/>
                <w:sz w:val="16"/>
                <w:szCs w:val="16"/>
                <w:lang w:eastAsia="it-IT"/>
              </w:rPr>
            </w:pPr>
            <w:r w:rsidRPr="003067A6">
              <w:rPr>
                <w:rFonts w:cs="Arial"/>
                <w:b/>
                <w:bCs/>
                <w:color w:val="000000"/>
                <w:sz w:val="16"/>
                <w:szCs w:val="16"/>
                <w:lang w:eastAsia="it-IT"/>
              </w:rPr>
              <w:t>Not applicable</w:t>
            </w:r>
          </w:p>
        </w:tc>
      </w:tr>
      <w:tr w:rsidR="003067A6" w:rsidRPr="003067A6" w:rsidTr="00B154E9">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r w:rsidRPr="003067A6">
              <w:rPr>
                <w:rFonts w:cs="Arial"/>
                <w:b/>
                <w:sz w:val="16"/>
                <w:szCs w:val="16"/>
                <w:lang w:eastAsia="it-IT"/>
              </w:rPr>
              <w:t>3. Environment</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3.1. Align Serbian legislation with the EU environmental and climate change acquis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eastAsia="Calibri" w:cs="Arial"/>
                <w:color w:val="000000"/>
                <w:sz w:val="16"/>
                <w:szCs w:val="16"/>
              </w:rPr>
            </w:pPr>
            <w:r w:rsidRPr="003067A6">
              <w:rPr>
                <w:rFonts w:eastAsia="Calibri"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eastAsia="Calibri" w:cs="Arial"/>
                <w:color w:val="000000"/>
                <w:sz w:val="16"/>
                <w:szCs w:val="16"/>
              </w:rPr>
            </w:pPr>
            <w:r w:rsidRPr="003067A6">
              <w:rPr>
                <w:rFonts w:cs="Arial"/>
                <w:b/>
                <w:bCs/>
                <w:sz w:val="16"/>
                <w:szCs w:val="16"/>
              </w:rPr>
              <w:t>Not applicable</w:t>
            </w:r>
            <w:r w:rsidRPr="003067A6">
              <w:rPr>
                <w:rFonts w:cs="Arial"/>
                <w:b/>
                <w:sz w:val="16"/>
                <w:szCs w:val="16"/>
              </w:rPr>
              <w:t xml:space="preserve"> </w:t>
            </w:r>
          </w:p>
        </w:tc>
      </w:tr>
      <w:tr w:rsidR="003067A6" w:rsidRPr="003067A6" w:rsidTr="00B154E9">
        <w:trPr>
          <w:trHeight w:val="634"/>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3.2. Strengthen institutional capacities for implementation and enforcement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eastAsia="Calibri" w:cs="Arial"/>
                <w:color w:val="000000"/>
                <w:sz w:val="16"/>
                <w:szCs w:val="16"/>
              </w:rPr>
            </w:pPr>
            <w:r w:rsidRPr="003067A6">
              <w:rPr>
                <w:rFonts w:eastAsia="Calibri" w:cs="Arial"/>
                <w:b/>
                <w:bCs/>
                <w:color w:val="000000"/>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color w:val="000000"/>
                <w:sz w:val="16"/>
                <w:szCs w:val="16"/>
                <w:lang w:eastAsia="it-IT"/>
              </w:rPr>
            </w:pPr>
            <w:r w:rsidRPr="003067A6">
              <w:rPr>
                <w:rFonts w:cs="Arial"/>
                <w:b/>
                <w:bCs/>
                <w:color w:val="000000"/>
                <w:sz w:val="16"/>
                <w:szCs w:val="16"/>
                <w:lang w:eastAsia="it-IT"/>
              </w:rPr>
              <w:t>Not applicable</w:t>
            </w:r>
            <w:r w:rsidRPr="003067A6">
              <w:rPr>
                <w:rFonts w:eastAsia="Calibri" w:cs="Arial"/>
                <w:color w:val="000000"/>
                <w:sz w:val="16"/>
                <w:szCs w:val="16"/>
                <w:lang w:eastAsia="it-IT"/>
              </w:rPr>
              <w:t xml:space="preserve"> </w:t>
            </w:r>
          </w:p>
        </w:tc>
      </w:tr>
      <w:tr w:rsidR="003067A6" w:rsidRPr="003067A6" w:rsidTr="00B154E9">
        <w:trPr>
          <w:trHeight w:val="736"/>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3.3. Develop and improve environmental infrastructure, especially in the areas of waste management, water management and urban wastewater treatment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color w:val="000000"/>
                <w:sz w:val="16"/>
                <w:szCs w:val="16"/>
              </w:rPr>
            </w:pPr>
            <w:r w:rsidRPr="003067A6">
              <w:rPr>
                <w:rFonts w:cs="Arial"/>
                <w:b/>
                <w:bCs/>
                <w:color w:val="000000"/>
                <w:sz w:val="16"/>
                <w:szCs w:val="16"/>
              </w:rPr>
              <w:t>Specific Objective 2.1.</w:t>
            </w:r>
          </w:p>
          <w:p w:rsidR="001036F4" w:rsidRPr="003067A6" w:rsidRDefault="001036F4" w:rsidP="00B154E9">
            <w:pPr>
              <w:jc w:val="left"/>
              <w:rPr>
                <w:rFonts w:cs="Arial"/>
                <w:bCs/>
                <w:color w:val="000000"/>
                <w:sz w:val="16"/>
                <w:szCs w:val="16"/>
              </w:rPr>
            </w:pPr>
            <w:r w:rsidRPr="003067A6">
              <w:rPr>
                <w:rFonts w:cs="Arial"/>
                <w:bCs/>
                <w:color w:val="00000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 xml:space="preserve">Specific Objective 2.2. </w:t>
            </w:r>
          </w:p>
          <w:p w:rsidR="001036F4" w:rsidRPr="003067A6" w:rsidRDefault="001036F4" w:rsidP="00B154E9">
            <w:pPr>
              <w:jc w:val="left"/>
              <w:rPr>
                <w:rFonts w:cs="Arial"/>
                <w:bCs/>
                <w:color w:val="000000"/>
                <w:sz w:val="16"/>
                <w:szCs w:val="16"/>
              </w:rPr>
            </w:pPr>
            <w:r w:rsidRPr="003067A6">
              <w:rPr>
                <w:rFonts w:cs="Arial"/>
                <w:bCs/>
                <w:color w:val="00000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1036F4" w:rsidRPr="003067A6" w:rsidRDefault="001036F4" w:rsidP="00B154E9">
            <w:pPr>
              <w:jc w:val="left"/>
              <w:rPr>
                <w:rFonts w:cs="Arial"/>
                <w:b/>
                <w:bCs/>
                <w:color w:val="000000"/>
                <w:sz w:val="16"/>
                <w:szCs w:val="16"/>
              </w:rPr>
            </w:pPr>
            <w:r w:rsidRPr="003067A6">
              <w:rPr>
                <w:rFonts w:cs="Arial"/>
                <w:b/>
                <w:bCs/>
                <w:color w:val="000000"/>
                <w:sz w:val="16"/>
                <w:szCs w:val="16"/>
              </w:rPr>
              <w:t>Specific Objective 3.2.</w:t>
            </w:r>
          </w:p>
          <w:p w:rsidR="001036F4" w:rsidRPr="003067A6" w:rsidRDefault="001036F4" w:rsidP="00B154E9">
            <w:pPr>
              <w:jc w:val="left"/>
              <w:rPr>
                <w:rFonts w:cs="Arial"/>
                <w:bCs/>
                <w:color w:val="000000"/>
                <w:sz w:val="16"/>
                <w:szCs w:val="16"/>
              </w:rPr>
            </w:pPr>
            <w:r w:rsidRPr="003067A6">
              <w:rPr>
                <w:rFonts w:cs="Arial"/>
                <w:bCs/>
                <w:color w:val="000000"/>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eastAsia="Calibri" w:cs="Arial"/>
                <w:bCs/>
                <w:color w:val="000000"/>
                <w:sz w:val="16"/>
                <w:szCs w:val="16"/>
              </w:rPr>
            </w:pPr>
            <w:r w:rsidRPr="003067A6">
              <w:rPr>
                <w:rFonts w:eastAsia="Calibri" w:cs="Arial"/>
                <w:b/>
                <w:bCs/>
                <w:color w:val="000000"/>
                <w:sz w:val="16"/>
                <w:szCs w:val="16"/>
              </w:rPr>
              <w:t>Specific Objective 2.1</w:t>
            </w:r>
            <w:r w:rsidRPr="003067A6">
              <w:rPr>
                <w:rFonts w:eastAsia="Calibri" w:cs="Arial"/>
                <w:bCs/>
                <w:color w:val="000000"/>
                <w:sz w:val="16"/>
                <w:szCs w:val="16"/>
              </w:rPr>
              <w:t xml:space="preserve"> through its </w:t>
            </w:r>
            <w:r w:rsidRPr="003067A6">
              <w:rPr>
                <w:rFonts w:eastAsia="Calibri" w:cs="Arial"/>
                <w:b/>
                <w:bCs/>
                <w:color w:val="000000"/>
                <w:sz w:val="16"/>
                <w:szCs w:val="16"/>
              </w:rPr>
              <w:t xml:space="preserve">Thematic Area 2.1 - </w:t>
            </w:r>
            <w:r w:rsidRPr="003067A6">
              <w:rPr>
                <w:rFonts w:eastAsia="Calibri" w:cs="Arial"/>
                <w:b/>
                <w:bCs/>
                <w:i/>
                <w:color w:val="000000"/>
                <w:sz w:val="16"/>
                <w:szCs w:val="16"/>
              </w:rPr>
              <w:t>Environmental protection and sustainable use of natural resources</w:t>
            </w:r>
            <w:r w:rsidRPr="003067A6">
              <w:rPr>
                <w:rFonts w:eastAsia="Calibri" w:cs="Arial"/>
                <w:bCs/>
                <w:color w:val="000000"/>
                <w:sz w:val="16"/>
                <w:szCs w:val="16"/>
              </w:rPr>
              <w:t xml:space="preserve"> and </w:t>
            </w:r>
            <w:r w:rsidRPr="003067A6">
              <w:rPr>
                <w:rFonts w:eastAsia="Calibri" w:cs="Arial"/>
                <w:b/>
                <w:bCs/>
                <w:color w:val="000000"/>
                <w:sz w:val="16"/>
                <w:szCs w:val="16"/>
              </w:rPr>
              <w:t>Specific Objective 2.2</w:t>
            </w:r>
            <w:r w:rsidRPr="003067A6">
              <w:rPr>
                <w:rFonts w:eastAsia="Calibri" w:cs="Arial"/>
                <w:bCs/>
                <w:color w:val="000000"/>
                <w:sz w:val="16"/>
                <w:szCs w:val="16"/>
              </w:rPr>
              <w:t xml:space="preserve"> through its </w:t>
            </w:r>
            <w:r w:rsidRPr="003067A6">
              <w:rPr>
                <w:rFonts w:eastAsia="Calibri" w:cs="Arial"/>
                <w:b/>
                <w:bCs/>
                <w:color w:val="000000"/>
                <w:sz w:val="16"/>
                <w:szCs w:val="16"/>
              </w:rPr>
              <w:t xml:space="preserve">Thematic Area 2.2 - </w:t>
            </w:r>
            <w:r w:rsidRPr="003067A6">
              <w:rPr>
                <w:rFonts w:eastAsia="Calibri" w:cs="Arial"/>
                <w:b/>
                <w:bCs/>
                <w:i/>
                <w:color w:val="000000"/>
                <w:sz w:val="16"/>
                <w:szCs w:val="16"/>
              </w:rPr>
              <w:t xml:space="preserve">Environmental risks management and emergency preparedness </w:t>
            </w:r>
            <w:r w:rsidRPr="003067A6">
              <w:rPr>
                <w:rFonts w:eastAsia="Calibri" w:cs="Arial"/>
                <w:bCs/>
                <w:color w:val="000000"/>
                <w:sz w:val="16"/>
                <w:szCs w:val="16"/>
              </w:rPr>
              <w:t xml:space="preserve">are aimed at improving the environmental infrastructure, especially in the field of </w:t>
            </w:r>
            <w:r w:rsidRPr="003067A6">
              <w:rPr>
                <w:rFonts w:eastAsia="Calibri" w:cs="Arial"/>
                <w:b/>
                <w:bCs/>
                <w:color w:val="000000"/>
                <w:sz w:val="16"/>
                <w:szCs w:val="16"/>
              </w:rPr>
              <w:t>water management</w:t>
            </w:r>
            <w:r w:rsidRPr="003067A6">
              <w:rPr>
                <w:rFonts w:eastAsia="Calibri" w:cs="Arial"/>
                <w:bCs/>
                <w:color w:val="000000"/>
                <w:sz w:val="16"/>
                <w:szCs w:val="16"/>
              </w:rPr>
              <w:t>.</w:t>
            </w:r>
          </w:p>
          <w:p w:rsidR="001036F4" w:rsidRPr="003067A6" w:rsidRDefault="001036F4" w:rsidP="00B154E9">
            <w:pPr>
              <w:jc w:val="left"/>
              <w:rPr>
                <w:rFonts w:eastAsia="Calibri" w:cs="Arial"/>
                <w:bCs/>
                <w:color w:val="000000"/>
                <w:sz w:val="16"/>
                <w:szCs w:val="16"/>
              </w:rPr>
            </w:pPr>
            <w:r w:rsidRPr="003067A6">
              <w:rPr>
                <w:rFonts w:eastAsia="Calibri" w:cs="Arial"/>
                <w:b/>
                <w:bCs/>
                <w:color w:val="000000"/>
                <w:sz w:val="16"/>
                <w:szCs w:val="16"/>
              </w:rPr>
              <w:t>Specific Objective 3.2</w:t>
            </w:r>
            <w:r w:rsidRPr="003067A6">
              <w:rPr>
                <w:rFonts w:eastAsia="Calibri" w:cs="Arial"/>
                <w:bCs/>
                <w:color w:val="000000"/>
                <w:sz w:val="16"/>
                <w:szCs w:val="16"/>
              </w:rPr>
              <w:t xml:space="preserve"> through its </w:t>
            </w:r>
            <w:r w:rsidRPr="003067A6">
              <w:rPr>
                <w:rFonts w:eastAsia="Calibri" w:cs="Arial"/>
                <w:b/>
                <w:bCs/>
                <w:color w:val="000000"/>
                <w:sz w:val="16"/>
                <w:szCs w:val="16"/>
              </w:rPr>
              <w:t xml:space="preserve">Thematic Area </w:t>
            </w:r>
            <w:r w:rsidRPr="003067A6">
              <w:rPr>
                <w:rFonts w:cs="EYInterstate Light"/>
                <w:b/>
                <w:bCs/>
                <w:color w:val="000000"/>
                <w:sz w:val="16"/>
                <w:szCs w:val="16"/>
              </w:rPr>
              <w:t xml:space="preserve">3.2 - </w:t>
            </w:r>
            <w:r w:rsidRPr="003067A6">
              <w:rPr>
                <w:rFonts w:cs="EYInterstate Light"/>
                <w:b/>
                <w:i/>
                <w:color w:val="000000"/>
                <w:sz w:val="16"/>
                <w:szCs w:val="16"/>
              </w:rPr>
              <w:t>Public utilities infrastructure</w:t>
            </w:r>
            <w:r w:rsidRPr="003067A6">
              <w:rPr>
                <w:rFonts w:eastAsia="Calibri" w:cs="Arial"/>
                <w:b/>
                <w:bCs/>
                <w:color w:val="000000"/>
                <w:sz w:val="16"/>
                <w:szCs w:val="16"/>
              </w:rPr>
              <w:t xml:space="preserve"> </w:t>
            </w:r>
            <w:r w:rsidRPr="003067A6">
              <w:rPr>
                <w:rFonts w:eastAsia="Calibri" w:cs="Arial"/>
                <w:bCs/>
                <w:color w:val="000000"/>
                <w:sz w:val="16"/>
                <w:szCs w:val="16"/>
              </w:rPr>
              <w:t xml:space="preserve">is aimed at supporting activities focusing on </w:t>
            </w:r>
            <w:r w:rsidRPr="003067A6">
              <w:rPr>
                <w:rFonts w:eastAsia="Calibri" w:cs="Arial"/>
                <w:b/>
                <w:bCs/>
                <w:color w:val="000000"/>
                <w:sz w:val="16"/>
                <w:szCs w:val="16"/>
              </w:rPr>
              <w:t>waste management</w:t>
            </w:r>
            <w:r w:rsidRPr="003067A6">
              <w:rPr>
                <w:rFonts w:eastAsia="Calibri" w:cs="Arial"/>
                <w:bCs/>
                <w:color w:val="000000"/>
                <w:sz w:val="16"/>
                <w:szCs w:val="16"/>
              </w:rPr>
              <w:t xml:space="preserve">. Moreover in the project selection phase, the promotion of the sustainable development will represent </w:t>
            </w:r>
            <w:r w:rsidR="00432B75" w:rsidRPr="003067A6">
              <w:rPr>
                <w:rFonts w:eastAsia="Calibri" w:cs="Arial"/>
                <w:bCs/>
                <w:color w:val="000000"/>
                <w:sz w:val="16"/>
                <w:szCs w:val="16"/>
              </w:rPr>
              <w:t>a selection criterion</w:t>
            </w:r>
            <w:r w:rsidRPr="003067A6">
              <w:rPr>
                <w:rFonts w:eastAsia="Calibri" w:cs="Arial"/>
                <w:bCs/>
                <w:color w:val="000000"/>
                <w:sz w:val="16"/>
                <w:szCs w:val="16"/>
              </w:rPr>
              <w:t xml:space="preserve"> (e.g contribution to an efficient waste management, waste-water treatment and water reuse).</w:t>
            </w:r>
          </w:p>
          <w:p w:rsidR="001036F4" w:rsidRPr="003067A6" w:rsidRDefault="001036F4" w:rsidP="00B154E9">
            <w:pPr>
              <w:jc w:val="left"/>
              <w:rPr>
                <w:rFonts w:eastAsia="Calibri" w:cs="Arial"/>
                <w:color w:val="000000"/>
                <w:sz w:val="16"/>
                <w:szCs w:val="16"/>
              </w:rPr>
            </w:pPr>
          </w:p>
        </w:tc>
      </w:tr>
      <w:tr w:rsidR="003067A6" w:rsidRPr="003067A6" w:rsidTr="00B154E9">
        <w:trPr>
          <w:trHeight w:val="526"/>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sz w:val="16"/>
                <w:szCs w:val="16"/>
                <w:lang w:eastAsia="it-IT"/>
              </w:rPr>
            </w:pPr>
            <w:r w:rsidRPr="003067A6">
              <w:rPr>
                <w:rFonts w:cs="Arial"/>
                <w:b/>
                <w:sz w:val="16"/>
                <w:szCs w:val="16"/>
                <w:lang w:eastAsia="it-IT"/>
              </w:rPr>
              <w:t>4. Transport</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4.1.Align the Serbian transport legislation with the acquis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color w:val="000000"/>
                <w:sz w:val="16"/>
                <w:szCs w:val="16"/>
                <w:lang w:eastAsia="it-IT"/>
              </w:rPr>
            </w:pPr>
            <w:r w:rsidRPr="003067A6">
              <w:rPr>
                <w:rFonts w:cs="Arial"/>
                <w:b/>
                <w:bCs/>
                <w:color w:val="000000"/>
                <w:sz w:val="16"/>
                <w:szCs w:val="16"/>
                <w:lang w:eastAsia="it-IT"/>
              </w:rPr>
              <w:t>Not applicable</w:t>
            </w:r>
          </w:p>
          <w:p w:rsidR="001036F4" w:rsidRPr="003067A6" w:rsidRDefault="001036F4" w:rsidP="00B154E9">
            <w:pPr>
              <w:jc w:val="left"/>
              <w:rPr>
                <w:rFonts w:cs="Arial"/>
                <w:color w:val="000000"/>
                <w:sz w:val="16"/>
                <w:szCs w:val="16"/>
                <w:lang w:eastAsia="it-IT"/>
              </w:rPr>
            </w:pPr>
            <w:r w:rsidRPr="003067A6">
              <w:rPr>
                <w:rFonts w:cs="Arial"/>
                <w:color w:val="000000"/>
                <w:sz w:val="16"/>
                <w:szCs w:val="16"/>
                <w:lang w:eastAsia="it-IT"/>
              </w:rPr>
              <w:t xml:space="preserve"> </w:t>
            </w:r>
          </w:p>
        </w:tc>
      </w:tr>
      <w:tr w:rsidR="003067A6" w:rsidRPr="003067A6" w:rsidTr="00B154E9">
        <w:trPr>
          <w:trHeight w:val="517"/>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4.2.Improve implementation and enforcement capacity</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832"/>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4.3.Enhance regional cooperation in line with the South East Europe Transport Observatory (SEETO) priorities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1080"/>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iCs/>
                <w:color w:val="000000"/>
                <w:sz w:val="16"/>
                <w:szCs w:val="16"/>
                <w:lang w:eastAsia="it-IT"/>
              </w:rPr>
              <w:t>4.4.Promote sustainable and low-carbon transport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3.1. </w:t>
            </w:r>
          </w:p>
          <w:p w:rsidR="001036F4" w:rsidRPr="003067A6" w:rsidRDefault="001036F4" w:rsidP="00B154E9">
            <w:pPr>
              <w:jc w:val="left"/>
              <w:rPr>
                <w:rFonts w:cs="Arial"/>
                <w:sz w:val="16"/>
                <w:szCs w:val="16"/>
              </w:rPr>
            </w:pPr>
            <w:r w:rsidRPr="003067A6">
              <w:rPr>
                <w:rFonts w:cs="Arial"/>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p w:rsidR="001036F4" w:rsidRPr="003067A6" w:rsidRDefault="001036F4" w:rsidP="00B154E9">
            <w:pPr>
              <w:jc w:val="left"/>
              <w:rPr>
                <w:rFonts w:cs="Arial"/>
                <w:b/>
                <w:sz w:val="16"/>
                <w:szCs w:val="16"/>
              </w:rPr>
            </w:pPr>
            <w:r w:rsidRPr="003067A6">
              <w:rPr>
                <w:rFonts w:cs="Arial"/>
                <w:b/>
                <w:sz w:val="16"/>
                <w:szCs w:val="16"/>
              </w:rPr>
              <w:t xml:space="preserve">Specific Objective 3.2. </w:t>
            </w:r>
          </w:p>
          <w:p w:rsidR="001036F4" w:rsidRPr="003067A6" w:rsidRDefault="001036F4" w:rsidP="00B154E9">
            <w:pPr>
              <w:jc w:val="left"/>
              <w:rPr>
                <w:rFonts w:cs="Arial"/>
                <w:sz w:val="16"/>
                <w:szCs w:val="16"/>
              </w:rPr>
            </w:pPr>
            <w:r w:rsidRPr="003067A6">
              <w:rPr>
                <w:rFonts w:cs="Arial"/>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sz w:val="16"/>
                <w:szCs w:val="16"/>
              </w:rPr>
              <w:t xml:space="preserve">Specific Objectives 3.1 and 3.2 through their </w:t>
            </w:r>
            <w:r w:rsidRPr="003067A6">
              <w:rPr>
                <w:rFonts w:cs="Arial"/>
                <w:b/>
                <w:sz w:val="16"/>
                <w:szCs w:val="16"/>
              </w:rPr>
              <w:t xml:space="preserve">Thematic Areas - </w:t>
            </w:r>
            <w:r w:rsidRPr="003067A6">
              <w:rPr>
                <w:rFonts w:cs="Arial"/>
                <w:b/>
                <w:i/>
                <w:sz w:val="16"/>
                <w:szCs w:val="16"/>
              </w:rPr>
              <w:t xml:space="preserve">Promoting sustainable transport </w:t>
            </w:r>
            <w:r w:rsidRPr="003067A6">
              <w:rPr>
                <w:rFonts w:cs="Arial"/>
                <w:sz w:val="16"/>
                <w:szCs w:val="16"/>
              </w:rPr>
              <w:t xml:space="preserve">and </w:t>
            </w:r>
            <w:r w:rsidRPr="003067A6">
              <w:rPr>
                <w:rFonts w:cs="Arial"/>
                <w:b/>
                <w:i/>
                <w:sz w:val="16"/>
                <w:szCs w:val="16"/>
              </w:rPr>
              <w:t>improving public infrastructures</w:t>
            </w:r>
            <w:r w:rsidRPr="003067A6">
              <w:rPr>
                <w:rFonts w:cs="Arial"/>
                <w:i/>
                <w:sz w:val="16"/>
                <w:szCs w:val="16"/>
              </w:rPr>
              <w:t xml:space="preserve"> </w:t>
            </w:r>
            <w:r w:rsidRPr="003067A6">
              <w:rPr>
                <w:rFonts w:cs="Arial"/>
                <w:sz w:val="16"/>
                <w:szCs w:val="16"/>
              </w:rPr>
              <w:t>are aimed at promoting activities which will contribute to a sustainable and low-carbon transport.</w:t>
            </w:r>
          </w:p>
        </w:tc>
      </w:tr>
      <w:tr w:rsidR="003067A6" w:rsidRPr="003067A6" w:rsidTr="00B154E9">
        <w:trPr>
          <w:trHeight w:val="445"/>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4.5.Contribute to the rail reform process.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274"/>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r w:rsidRPr="003067A6">
              <w:rPr>
                <w:rFonts w:cs="Arial"/>
                <w:b/>
                <w:bCs/>
                <w:color w:val="000000"/>
                <w:sz w:val="16"/>
                <w:szCs w:val="16"/>
                <w:lang w:eastAsia="it-IT"/>
              </w:rPr>
              <w:t>5. Energy</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5.1. Increase energy efficiency and competitiveness of the Serbian energy market</w:t>
            </w:r>
          </w:p>
          <w:p w:rsidR="001036F4" w:rsidRPr="003067A6" w:rsidRDefault="001036F4" w:rsidP="00B154E9">
            <w:pPr>
              <w:ind w:firstLine="720"/>
              <w:jc w:val="left"/>
              <w:rPr>
                <w:rFonts w:cs="Arial"/>
                <w:sz w:val="16"/>
                <w:szCs w:val="16"/>
                <w:lang w:eastAsia="it-IT"/>
              </w:rPr>
            </w:pP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2.1. </w:t>
            </w:r>
          </w:p>
          <w:p w:rsidR="001036F4" w:rsidRPr="003067A6" w:rsidRDefault="001036F4" w:rsidP="00B154E9">
            <w:pPr>
              <w:jc w:val="left"/>
              <w:rPr>
                <w:rFonts w:cs="Arial"/>
                <w:sz w:val="16"/>
                <w:szCs w:val="16"/>
              </w:rPr>
            </w:pPr>
            <w:r w:rsidRPr="003067A6">
              <w:rPr>
                <w:rFonts w:cs="Arial"/>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1036F4" w:rsidRPr="003067A6" w:rsidRDefault="001036F4" w:rsidP="00B154E9">
            <w:pPr>
              <w:jc w:val="left"/>
              <w:rPr>
                <w:rFonts w:cs="Arial"/>
                <w:b/>
                <w:sz w:val="16"/>
                <w:szCs w:val="16"/>
              </w:rPr>
            </w:pPr>
            <w:r w:rsidRPr="003067A6">
              <w:rPr>
                <w:rFonts w:cs="Arial"/>
                <w:b/>
                <w:sz w:val="16"/>
                <w:szCs w:val="16"/>
              </w:rPr>
              <w:t>Specific Objective 3.2.</w:t>
            </w:r>
          </w:p>
          <w:p w:rsidR="001036F4" w:rsidRPr="003067A6" w:rsidRDefault="001036F4" w:rsidP="00B154E9">
            <w:pPr>
              <w:jc w:val="left"/>
              <w:rPr>
                <w:rFonts w:cs="Arial"/>
                <w:sz w:val="16"/>
                <w:szCs w:val="16"/>
              </w:rPr>
            </w:pPr>
            <w:r w:rsidRPr="003067A6">
              <w:rPr>
                <w:rFonts w:cs="Arial"/>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sz w:val="16"/>
                <w:szCs w:val="16"/>
              </w:rPr>
              <w:t xml:space="preserve">Specific Objective 2.1 through its </w:t>
            </w:r>
            <w:r w:rsidRPr="003067A6">
              <w:rPr>
                <w:rFonts w:cs="Arial"/>
                <w:b/>
                <w:sz w:val="16"/>
                <w:szCs w:val="16"/>
              </w:rPr>
              <w:t xml:space="preserve">Thematic Area 2.1 - </w:t>
            </w:r>
            <w:r w:rsidRPr="003067A6">
              <w:rPr>
                <w:rFonts w:cs="Arial"/>
                <w:b/>
                <w:i/>
                <w:sz w:val="16"/>
                <w:szCs w:val="16"/>
              </w:rPr>
              <w:t>Environmental protection and sustainable use of natural resources</w:t>
            </w:r>
            <w:r w:rsidRPr="003067A6">
              <w:rPr>
                <w:rFonts w:cs="Arial"/>
                <w:sz w:val="16"/>
                <w:szCs w:val="16"/>
              </w:rPr>
              <w:t xml:space="preserve"> and Specific Objective 3.2 through its </w:t>
            </w:r>
            <w:r w:rsidRPr="003067A6">
              <w:rPr>
                <w:rFonts w:cs="Arial"/>
                <w:b/>
                <w:sz w:val="16"/>
                <w:szCs w:val="16"/>
              </w:rPr>
              <w:t xml:space="preserve">Thematic Area </w:t>
            </w:r>
            <w:r w:rsidRPr="003067A6">
              <w:rPr>
                <w:rFonts w:cs="EYInterstate Light"/>
                <w:b/>
                <w:bCs/>
                <w:color w:val="000000"/>
                <w:sz w:val="16"/>
                <w:szCs w:val="16"/>
              </w:rPr>
              <w:t xml:space="preserve">3.2 - </w:t>
            </w:r>
            <w:r w:rsidRPr="003067A6">
              <w:rPr>
                <w:rFonts w:cs="EYInterstate Light"/>
                <w:b/>
                <w:i/>
                <w:color w:val="000000"/>
                <w:sz w:val="16"/>
                <w:szCs w:val="16"/>
              </w:rPr>
              <w:t>Public utilities infrastructure</w:t>
            </w:r>
            <w:r w:rsidRPr="003067A6">
              <w:rPr>
                <w:rFonts w:cs="EYInterstate Light"/>
                <w:color w:val="000000"/>
                <w:sz w:val="16"/>
                <w:szCs w:val="16"/>
              </w:rPr>
              <w:t xml:space="preserve"> are aimed at supporting activities </w:t>
            </w:r>
            <w:r w:rsidRPr="003067A6">
              <w:rPr>
                <w:rFonts w:cs="EYInterstate Light"/>
                <w:b/>
                <w:color w:val="000000"/>
                <w:sz w:val="16"/>
                <w:szCs w:val="16"/>
              </w:rPr>
              <w:t>focusing on energy efficiency</w:t>
            </w:r>
            <w:r w:rsidRPr="003067A6">
              <w:rPr>
                <w:rFonts w:cs="EYInterstate Light"/>
                <w:color w:val="000000"/>
                <w:sz w:val="16"/>
                <w:szCs w:val="16"/>
              </w:rPr>
              <w:t xml:space="preserve">. The impact on the Serbian energy market through these types of projects will be indirect and will thus lead to an increased economic competitiveness at national level. </w:t>
            </w:r>
          </w:p>
        </w:tc>
      </w:tr>
      <w:tr w:rsidR="003067A6" w:rsidRPr="003067A6" w:rsidTr="00B154E9">
        <w:trPr>
          <w:trHeight w:val="499"/>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5.2. Improve security of supply (also in the regional context)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454"/>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5.3.Develop renewable energy sources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2.1. </w:t>
            </w:r>
          </w:p>
          <w:p w:rsidR="001036F4" w:rsidRPr="003067A6" w:rsidRDefault="001036F4" w:rsidP="00B154E9">
            <w:pPr>
              <w:jc w:val="left"/>
              <w:rPr>
                <w:rFonts w:cs="Arial"/>
                <w:sz w:val="16"/>
                <w:szCs w:val="16"/>
              </w:rPr>
            </w:pPr>
            <w:r w:rsidRPr="003067A6">
              <w:rPr>
                <w:rFonts w:cs="Arial"/>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1036F4" w:rsidRPr="003067A6" w:rsidRDefault="001036F4" w:rsidP="00B154E9">
            <w:pPr>
              <w:jc w:val="left"/>
              <w:rPr>
                <w:rFonts w:cs="Arial"/>
                <w:b/>
                <w:sz w:val="16"/>
                <w:szCs w:val="16"/>
              </w:rPr>
            </w:pPr>
            <w:r w:rsidRPr="003067A6">
              <w:rPr>
                <w:rFonts w:cs="Arial"/>
                <w:b/>
                <w:sz w:val="16"/>
                <w:szCs w:val="16"/>
              </w:rPr>
              <w:t>Specific Objective 3.2.</w:t>
            </w:r>
          </w:p>
          <w:p w:rsidR="001036F4" w:rsidRPr="003067A6" w:rsidRDefault="001036F4" w:rsidP="00B154E9">
            <w:pPr>
              <w:jc w:val="left"/>
              <w:rPr>
                <w:rFonts w:cs="Arial"/>
                <w:sz w:val="16"/>
                <w:szCs w:val="16"/>
              </w:rPr>
            </w:pPr>
            <w:r w:rsidRPr="003067A6">
              <w:rPr>
                <w:rFonts w:cs="Arial"/>
                <w:sz w:val="16"/>
                <w:szCs w:val="16"/>
              </w:rPr>
              <w:t>Promote the achievement of improved and homogenous quality standard in public infrastructures for basic services, especially in remote areas through improved and enlarged access to modern and efficient public utilities services (incl. Internet, energy)</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sz w:val="16"/>
                <w:szCs w:val="16"/>
              </w:rPr>
              <w:t xml:space="preserve">Specific Objective 2.1 through its </w:t>
            </w:r>
            <w:r w:rsidRPr="003067A6">
              <w:rPr>
                <w:rFonts w:cs="Arial"/>
                <w:b/>
                <w:sz w:val="16"/>
                <w:szCs w:val="16"/>
              </w:rPr>
              <w:t xml:space="preserve">Thematic Area 2.1 - </w:t>
            </w:r>
            <w:r w:rsidRPr="003067A6">
              <w:rPr>
                <w:rFonts w:cs="Arial"/>
                <w:b/>
                <w:i/>
                <w:sz w:val="16"/>
                <w:szCs w:val="16"/>
              </w:rPr>
              <w:t>Environmental protection and sustainable use of natural resources</w:t>
            </w:r>
            <w:r w:rsidRPr="003067A6">
              <w:rPr>
                <w:rFonts w:cs="Arial"/>
                <w:sz w:val="16"/>
                <w:szCs w:val="16"/>
              </w:rPr>
              <w:t xml:space="preserve"> and Specific Objective 3.2 through its </w:t>
            </w:r>
            <w:r w:rsidRPr="003067A6">
              <w:rPr>
                <w:rFonts w:cs="Arial"/>
                <w:b/>
                <w:sz w:val="16"/>
                <w:szCs w:val="16"/>
              </w:rPr>
              <w:t xml:space="preserve">Thematic Area </w:t>
            </w:r>
            <w:r w:rsidRPr="003067A6">
              <w:rPr>
                <w:rFonts w:cs="Arial"/>
                <w:b/>
                <w:bCs/>
                <w:sz w:val="16"/>
                <w:szCs w:val="16"/>
              </w:rPr>
              <w:t xml:space="preserve">3.2 - </w:t>
            </w:r>
            <w:r w:rsidRPr="003067A6">
              <w:rPr>
                <w:rFonts w:cs="Arial"/>
                <w:b/>
                <w:i/>
                <w:sz w:val="16"/>
                <w:szCs w:val="16"/>
              </w:rPr>
              <w:t xml:space="preserve">Public utilities infrastructure </w:t>
            </w:r>
            <w:r w:rsidRPr="003067A6">
              <w:rPr>
                <w:rFonts w:cs="Arial"/>
                <w:sz w:val="16"/>
                <w:szCs w:val="16"/>
              </w:rPr>
              <w:t xml:space="preserve">are aimed at supporting cross-border </w:t>
            </w:r>
            <w:r w:rsidR="00432B75" w:rsidRPr="003067A6">
              <w:rPr>
                <w:rFonts w:cs="Arial"/>
                <w:sz w:val="16"/>
                <w:szCs w:val="16"/>
              </w:rPr>
              <w:t>partnerships</w:t>
            </w:r>
            <w:r w:rsidRPr="003067A6">
              <w:rPr>
                <w:rFonts w:cs="Arial"/>
                <w:sz w:val="16"/>
                <w:szCs w:val="16"/>
              </w:rPr>
              <w:t xml:space="preserve"> and networks in the field of renewable energy, including investments in infrastructure and equipment based on common and tailored technical solutions. </w:t>
            </w:r>
          </w:p>
        </w:tc>
      </w:tr>
      <w:tr w:rsidR="003067A6" w:rsidRPr="003067A6" w:rsidTr="00B154E9">
        <w:trPr>
          <w:trHeight w:val="2265"/>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r w:rsidRPr="003067A6">
              <w:rPr>
                <w:rFonts w:cs="Arial"/>
                <w:b/>
                <w:bCs/>
                <w:color w:val="000000"/>
                <w:sz w:val="16"/>
                <w:szCs w:val="16"/>
                <w:lang w:eastAsia="it-IT"/>
              </w:rPr>
              <w:t>6. Competitiveness and innovation</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 xml:space="preserve">6.1.Improve the overall business environment </w:t>
            </w:r>
            <w:r w:rsidRPr="003067A6">
              <w:rPr>
                <w:rFonts w:cs="Arial"/>
                <w:bCs/>
                <w:iCs/>
                <w:color w:val="000000"/>
                <w:sz w:val="16"/>
                <w:szCs w:val="16"/>
                <w:lang w:eastAsia="it-IT"/>
              </w:rPr>
              <w:t xml:space="preserve">through simplification of the regulatory framework and through harmonisation of legislation with the </w:t>
            </w:r>
            <w:r w:rsidRPr="003067A6">
              <w:rPr>
                <w:rFonts w:cs="Arial"/>
                <w:bCs/>
                <w:i/>
                <w:iCs/>
                <w:color w:val="000000"/>
                <w:sz w:val="16"/>
                <w:szCs w:val="16"/>
                <w:lang w:eastAsia="it-IT"/>
              </w:rPr>
              <w:t>acquis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bCs/>
                <w:sz w:val="16"/>
                <w:szCs w:val="16"/>
              </w:rPr>
            </w:pPr>
            <w:r w:rsidRPr="003067A6">
              <w:rPr>
                <w:rFonts w:cs="Arial"/>
                <w:b/>
                <w:bCs/>
                <w:sz w:val="16"/>
                <w:szCs w:val="16"/>
              </w:rPr>
              <w:t>Not applicable</w:t>
            </w:r>
          </w:p>
        </w:tc>
      </w:tr>
      <w:tr w:rsidR="003067A6" w:rsidRPr="003067A6" w:rsidTr="00B154E9">
        <w:trPr>
          <w:trHeight w:val="454"/>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6.2.Support the ongoing structural reform process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1080"/>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6.3.Develop research and innovation</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1.2. </w:t>
            </w:r>
          </w:p>
          <w:p w:rsidR="001036F4" w:rsidRPr="003067A6" w:rsidRDefault="001036F4" w:rsidP="00B154E9">
            <w:pPr>
              <w:jc w:val="left"/>
              <w:rPr>
                <w:rFonts w:cs="Arial"/>
                <w:sz w:val="16"/>
                <w:szCs w:val="16"/>
              </w:rPr>
            </w:pPr>
            <w:r w:rsidRPr="003067A6">
              <w:rPr>
                <w:rFonts w:cs="Arial"/>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036F4" w:rsidRPr="003067A6" w:rsidRDefault="001036F4" w:rsidP="00B154E9">
            <w:pPr>
              <w:jc w:val="left"/>
              <w:rPr>
                <w:rFonts w:cs="Arial"/>
                <w:b/>
                <w:sz w:val="16"/>
                <w:szCs w:val="16"/>
              </w:rPr>
            </w:pPr>
            <w:r w:rsidRPr="003067A6">
              <w:rPr>
                <w:rFonts w:cs="Arial"/>
                <w:b/>
                <w:sz w:val="16"/>
                <w:szCs w:val="16"/>
              </w:rPr>
              <w:t>Specific Objective 4.1.</w:t>
            </w:r>
          </w:p>
          <w:p w:rsidR="001036F4" w:rsidRPr="003067A6" w:rsidRDefault="001036F4" w:rsidP="00B154E9">
            <w:pPr>
              <w:jc w:val="left"/>
              <w:rPr>
                <w:rFonts w:cs="Arial"/>
                <w:sz w:val="16"/>
                <w:szCs w:val="16"/>
              </w:rPr>
            </w:pPr>
            <w:r w:rsidRPr="003067A6">
              <w:rPr>
                <w:rFonts w:cs="Arial"/>
                <w:sz w:val="16"/>
                <w:szCs w:val="16"/>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sz w:val="16"/>
                <w:szCs w:val="16"/>
              </w:rPr>
              <w:t xml:space="preserve">Specific Objective 1.2 through its </w:t>
            </w:r>
            <w:r w:rsidRPr="003067A6">
              <w:rPr>
                <w:rFonts w:cs="Arial"/>
                <w:b/>
                <w:sz w:val="16"/>
                <w:szCs w:val="16"/>
              </w:rPr>
              <w:t>Thematic Area 1.2</w:t>
            </w:r>
            <w:r w:rsidRPr="003067A6">
              <w:rPr>
                <w:rFonts w:cs="Arial"/>
                <w:sz w:val="16"/>
                <w:szCs w:val="16"/>
              </w:rPr>
              <w:t xml:space="preserve"> </w:t>
            </w:r>
            <w:r w:rsidRPr="003067A6">
              <w:rPr>
                <w:rFonts w:cs="Arial"/>
                <w:b/>
                <w:i/>
                <w:sz w:val="16"/>
                <w:szCs w:val="16"/>
              </w:rPr>
              <w:t>- Health and social infrastructures</w:t>
            </w:r>
            <w:r w:rsidRPr="003067A6">
              <w:rPr>
                <w:rFonts w:cs="Arial"/>
                <w:sz w:val="16"/>
                <w:szCs w:val="16"/>
              </w:rPr>
              <w:t xml:space="preserve"> and Specific Objective 4.1 through its </w:t>
            </w:r>
            <w:r w:rsidRPr="003067A6">
              <w:rPr>
                <w:rFonts w:cs="Arial"/>
                <w:b/>
                <w:sz w:val="16"/>
                <w:szCs w:val="16"/>
              </w:rPr>
              <w:t xml:space="preserve">Thematic Area 4.1 - </w:t>
            </w:r>
            <w:r w:rsidRPr="003067A6">
              <w:rPr>
                <w:rFonts w:cs="Arial"/>
                <w:b/>
                <w:i/>
                <w:sz w:val="16"/>
                <w:szCs w:val="16"/>
              </w:rPr>
              <w:t xml:space="preserve">Investments for the growth of the demand of local tourism networks and promotion of innovative tourism activities </w:t>
            </w:r>
            <w:r w:rsidRPr="003067A6">
              <w:rPr>
                <w:rFonts w:cs="Arial"/>
                <w:sz w:val="16"/>
                <w:szCs w:val="16"/>
              </w:rPr>
              <w:t>are supporting research and innovation activities through partnerships, organization of knowledge transfer, exchange of good practice, networking.</w:t>
            </w:r>
          </w:p>
        </w:tc>
      </w:tr>
      <w:tr w:rsidR="003067A6" w:rsidRPr="003067A6" w:rsidTr="00B154E9">
        <w:trPr>
          <w:trHeight w:val="1080"/>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6.4. Support SMEs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1.1. </w:t>
            </w:r>
          </w:p>
          <w:p w:rsidR="001036F4" w:rsidRPr="003067A6" w:rsidRDefault="001036F4" w:rsidP="00B154E9">
            <w:pPr>
              <w:jc w:val="left"/>
              <w:rPr>
                <w:rFonts w:cs="Arial"/>
                <w:sz w:val="16"/>
                <w:szCs w:val="16"/>
              </w:rPr>
            </w:pPr>
            <w:r w:rsidRPr="003067A6">
              <w:rPr>
                <w:rFonts w:cs="Arial"/>
                <w:sz w:val="16"/>
                <w:szCs w:val="16"/>
              </w:rPr>
              <w:t>To enhance the potential of the programme area for an inclusive growth, improving availability of employment opportunities, access to the labour market and employment opportunities in the  programme eligible area</w:t>
            </w:r>
          </w:p>
          <w:p w:rsidR="001036F4" w:rsidRPr="003067A6" w:rsidRDefault="001036F4" w:rsidP="00B154E9">
            <w:pPr>
              <w:jc w:val="left"/>
              <w:rPr>
                <w:rFonts w:cs="Arial"/>
                <w:b/>
                <w:sz w:val="16"/>
                <w:szCs w:val="16"/>
              </w:rPr>
            </w:pPr>
            <w:r w:rsidRPr="003067A6">
              <w:rPr>
                <w:rFonts w:cs="Arial"/>
                <w:b/>
                <w:sz w:val="16"/>
                <w:szCs w:val="16"/>
              </w:rPr>
              <w:t xml:space="preserve">Specific Objective 4.1. </w:t>
            </w:r>
          </w:p>
          <w:p w:rsidR="001036F4" w:rsidRPr="003067A6" w:rsidRDefault="001036F4" w:rsidP="00B154E9">
            <w:pPr>
              <w:jc w:val="left"/>
              <w:rPr>
                <w:rFonts w:cs="Arial"/>
                <w:sz w:val="16"/>
                <w:szCs w:val="16"/>
              </w:rPr>
            </w:pPr>
            <w:r w:rsidRPr="003067A6">
              <w:rPr>
                <w:rFonts w:cs="Arial"/>
                <w:sz w:val="16"/>
                <w:szCs w:val="16"/>
              </w:rPr>
              <w:t>Developing the local tourism economy, based on the promotion of a sustainable cultural and recreational use of the natural and cultural heritage. 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sz w:val="16"/>
                <w:szCs w:val="16"/>
              </w:rPr>
              <w:t>YES – consistency is identified</w:t>
            </w:r>
          </w:p>
          <w:p w:rsidR="001036F4" w:rsidRPr="003067A6" w:rsidRDefault="001036F4" w:rsidP="00B154E9">
            <w:pPr>
              <w:jc w:val="left"/>
              <w:rPr>
                <w:rFonts w:cs="EYInterstate Light"/>
                <w:color w:val="000000"/>
                <w:sz w:val="16"/>
                <w:szCs w:val="16"/>
                <w:lang w:val="en-US"/>
              </w:rPr>
            </w:pPr>
            <w:r w:rsidRPr="003067A6">
              <w:rPr>
                <w:rFonts w:cs="Arial"/>
                <w:sz w:val="16"/>
                <w:szCs w:val="16"/>
              </w:rPr>
              <w:t xml:space="preserve">The Programme mentions that the actions addressed by Specific Objective 1.1, through its </w:t>
            </w:r>
            <w:r w:rsidRPr="003067A6">
              <w:rPr>
                <w:rFonts w:cs="Arial"/>
                <w:b/>
                <w:sz w:val="16"/>
                <w:szCs w:val="16"/>
              </w:rPr>
              <w:t xml:space="preserve">Thematic Area </w:t>
            </w:r>
            <w:r w:rsidRPr="003067A6">
              <w:rPr>
                <w:rFonts w:cs="EYInterstate Light"/>
                <w:b/>
                <w:bCs/>
                <w:color w:val="000000"/>
                <w:sz w:val="16"/>
                <w:szCs w:val="16"/>
                <w:lang w:val="en-US"/>
              </w:rPr>
              <w:t>1.1</w:t>
            </w:r>
            <w:r w:rsidRPr="003067A6">
              <w:rPr>
                <w:rFonts w:cs="EYInterstate Light"/>
                <w:b/>
                <w:color w:val="000000"/>
                <w:sz w:val="16"/>
                <w:szCs w:val="16"/>
                <w:lang w:val="en-US"/>
              </w:rPr>
              <w:t xml:space="preserve"> - </w:t>
            </w:r>
            <w:r w:rsidRPr="003067A6">
              <w:rPr>
                <w:rFonts w:cs="EYInterstate Light"/>
                <w:b/>
                <w:i/>
                <w:color w:val="000000"/>
                <w:sz w:val="16"/>
                <w:szCs w:val="16"/>
                <w:lang w:val="en-US"/>
              </w:rPr>
              <w:t>Employment and labour mobility</w:t>
            </w:r>
            <w:r w:rsidRPr="003067A6">
              <w:rPr>
                <w:rFonts w:cs="EYInterstate Light"/>
                <w:color w:val="000000"/>
                <w:sz w:val="16"/>
                <w:szCs w:val="16"/>
                <w:lang w:val="en-US"/>
              </w:rPr>
              <w:t xml:space="preserve"> and Specific Objective 4.1, through its </w:t>
            </w:r>
            <w:r w:rsidRPr="003067A6">
              <w:rPr>
                <w:rFonts w:cs="EYInterstate Light"/>
                <w:b/>
                <w:color w:val="000000"/>
                <w:sz w:val="16"/>
                <w:szCs w:val="16"/>
                <w:lang w:val="en-US"/>
              </w:rPr>
              <w:t xml:space="preserve">Thematic Area 4.1 - </w:t>
            </w:r>
            <w:r w:rsidRPr="003067A6">
              <w:rPr>
                <w:rFonts w:cs="EYInterstate Light"/>
                <w:b/>
                <w:i/>
                <w:color w:val="000000"/>
                <w:sz w:val="16"/>
                <w:szCs w:val="16"/>
                <w:lang w:val="en-US"/>
              </w:rPr>
              <w:t xml:space="preserve">Investments for the growth of the demand of local tourism networks and promotion of innovative tourism activities </w:t>
            </w:r>
            <w:r w:rsidRPr="003067A6">
              <w:rPr>
                <w:rFonts w:cs="EYInterstate Light"/>
                <w:color w:val="000000"/>
                <w:sz w:val="16"/>
                <w:szCs w:val="16"/>
                <w:lang w:val="en-US"/>
              </w:rPr>
              <w:t xml:space="preserve">have secondary effects on SMEs development. </w:t>
            </w:r>
          </w:p>
          <w:p w:rsidR="001036F4" w:rsidRPr="003067A6" w:rsidRDefault="001036F4" w:rsidP="00B154E9">
            <w:pPr>
              <w:jc w:val="left"/>
              <w:rPr>
                <w:rFonts w:cs="Arial"/>
                <w:sz w:val="16"/>
                <w:szCs w:val="16"/>
              </w:rPr>
            </w:pPr>
            <w:r w:rsidRPr="003067A6">
              <w:rPr>
                <w:rFonts w:cs="EYInterstate Light"/>
                <w:color w:val="000000"/>
                <w:sz w:val="16"/>
                <w:szCs w:val="16"/>
                <w:lang w:val="en-US"/>
              </w:rPr>
              <w:t xml:space="preserve">Moreover </w:t>
            </w:r>
            <w:r w:rsidRPr="003067A6">
              <w:rPr>
                <w:rFonts w:cs="EYInterstate Light"/>
                <w:color w:val="000000"/>
                <w:sz w:val="16"/>
                <w:szCs w:val="16"/>
              </w:rPr>
              <w:t>promotion and direct support to SMEs is not the among the priorities that can be best addressed by the IPA CBC programme, because of the heterogeneity of the potential demand, the complexity of the procedural and legal implications related to State Aid.</w:t>
            </w:r>
          </w:p>
        </w:tc>
      </w:tr>
      <w:tr w:rsidR="003067A6" w:rsidRPr="003067A6" w:rsidTr="00B154E9">
        <w:trPr>
          <w:trHeight w:val="634"/>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r w:rsidRPr="003067A6">
              <w:rPr>
                <w:rFonts w:cs="Arial"/>
                <w:b/>
                <w:bCs/>
                <w:color w:val="000000"/>
                <w:sz w:val="16"/>
                <w:szCs w:val="16"/>
                <w:lang w:eastAsia="it-IT"/>
              </w:rPr>
              <w:t>7. Education, employment and social policies</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7.1.</w:t>
            </w:r>
            <w:r w:rsidR="00636BA9">
              <w:rPr>
                <w:rFonts w:cs="Arial"/>
                <w:bCs/>
                <w:color w:val="000000"/>
                <w:sz w:val="16"/>
                <w:szCs w:val="16"/>
                <w:lang w:eastAsia="it-IT"/>
              </w:rPr>
              <w:t xml:space="preserve"> </w:t>
            </w:r>
            <w:r w:rsidRPr="003067A6">
              <w:rPr>
                <w:rFonts w:cs="Arial"/>
                <w:bCs/>
                <w:color w:val="000000"/>
                <w:sz w:val="16"/>
                <w:szCs w:val="16"/>
                <w:lang w:eastAsia="it-IT"/>
              </w:rPr>
              <w:t>Support the ongoing education and training reform in line with the needs of the labour market</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625"/>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7.2. Support the reforms of employment and social protection policies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1080"/>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7.3. Improve social inclusion of the most vulnerable groups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sz w:val="16"/>
                <w:szCs w:val="16"/>
              </w:rPr>
              <w:t xml:space="preserve">Specific Objective 1.1. </w:t>
            </w:r>
          </w:p>
          <w:p w:rsidR="001036F4" w:rsidRPr="003067A6" w:rsidRDefault="001036F4" w:rsidP="00B154E9">
            <w:pPr>
              <w:jc w:val="left"/>
              <w:rPr>
                <w:rFonts w:cs="Arial"/>
                <w:sz w:val="16"/>
                <w:szCs w:val="16"/>
              </w:rPr>
            </w:pPr>
            <w:r w:rsidRPr="003067A6">
              <w:rPr>
                <w:rFonts w:cs="Arial"/>
                <w:sz w:val="16"/>
                <w:szCs w:val="16"/>
              </w:rPr>
              <w:t>To enhance the potential of the programme area for an inclusive growth, improving availability of employment opportunities, access to the labour market and employment opportunities in the  programme eligible area</w:t>
            </w:r>
          </w:p>
          <w:p w:rsidR="001036F4" w:rsidRPr="003067A6" w:rsidRDefault="001036F4" w:rsidP="00B154E9">
            <w:pPr>
              <w:jc w:val="left"/>
              <w:rPr>
                <w:rFonts w:cs="Arial"/>
                <w:b/>
                <w:sz w:val="16"/>
                <w:szCs w:val="16"/>
              </w:rPr>
            </w:pPr>
            <w:r w:rsidRPr="003067A6">
              <w:rPr>
                <w:rFonts w:cs="Arial"/>
                <w:b/>
                <w:sz w:val="16"/>
                <w:szCs w:val="16"/>
              </w:rPr>
              <w:t xml:space="preserve">Specific Objective 1.2. </w:t>
            </w:r>
          </w:p>
          <w:p w:rsidR="001036F4" w:rsidRPr="003067A6" w:rsidRDefault="001036F4" w:rsidP="00B154E9">
            <w:pPr>
              <w:jc w:val="left"/>
              <w:rPr>
                <w:rFonts w:cs="Arial"/>
                <w:sz w:val="16"/>
                <w:szCs w:val="16"/>
              </w:rPr>
            </w:pPr>
            <w:r w:rsidRPr="003067A6">
              <w:rPr>
                <w:rFonts w:cs="Arial"/>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p w:rsidR="001036F4" w:rsidRPr="003067A6" w:rsidRDefault="001036F4" w:rsidP="00B154E9">
            <w:pPr>
              <w:jc w:val="left"/>
              <w:rPr>
                <w:rFonts w:cs="Arial"/>
                <w:b/>
                <w:sz w:val="16"/>
                <w:szCs w:val="16"/>
              </w:rPr>
            </w:pPr>
            <w:r w:rsidRPr="003067A6">
              <w:rPr>
                <w:rFonts w:cs="Arial"/>
                <w:b/>
                <w:sz w:val="16"/>
                <w:szCs w:val="16"/>
              </w:rPr>
              <w:t xml:space="preserve">Specific Objective 1.3. </w:t>
            </w:r>
          </w:p>
          <w:p w:rsidR="001036F4" w:rsidRPr="003067A6" w:rsidRDefault="001036F4" w:rsidP="00B154E9">
            <w:pPr>
              <w:jc w:val="left"/>
              <w:rPr>
                <w:rFonts w:cs="Arial"/>
                <w:sz w:val="16"/>
                <w:szCs w:val="16"/>
              </w:rPr>
            </w:pPr>
            <w:r w:rsidRPr="003067A6">
              <w:rPr>
                <w:rFonts w:cs="Arial"/>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sz w:val="16"/>
                <w:szCs w:val="16"/>
              </w:rPr>
              <w:t>YES – consistency is identified</w:t>
            </w:r>
          </w:p>
          <w:p w:rsidR="001036F4" w:rsidRPr="003067A6" w:rsidRDefault="001036F4" w:rsidP="00B154E9">
            <w:pPr>
              <w:jc w:val="left"/>
              <w:rPr>
                <w:rFonts w:cs="Arial"/>
                <w:sz w:val="16"/>
                <w:szCs w:val="16"/>
              </w:rPr>
            </w:pPr>
            <w:r w:rsidRPr="003067A6">
              <w:rPr>
                <w:rFonts w:cs="Arial"/>
                <w:b/>
                <w:sz w:val="16"/>
                <w:szCs w:val="16"/>
              </w:rPr>
              <w:t>All the specific objectives under Priority Axis 1</w:t>
            </w:r>
            <w:r w:rsidRPr="003067A6">
              <w:rPr>
                <w:rFonts w:cs="Arial"/>
                <w:sz w:val="16"/>
                <w:szCs w:val="16"/>
              </w:rPr>
              <w:t xml:space="preserve"> - </w:t>
            </w:r>
            <w:r w:rsidRPr="003067A6">
              <w:rPr>
                <w:rFonts w:cs="EYInterstate Light"/>
                <w:bCs/>
                <w:i/>
                <w:color w:val="000000"/>
                <w:sz w:val="16"/>
                <w:szCs w:val="16"/>
                <w:lang w:val="en-US"/>
              </w:rPr>
              <w:t>Employment promotion and basic services strengthening for an inclusive growth</w:t>
            </w:r>
            <w:r w:rsidRPr="003067A6">
              <w:rPr>
                <w:rFonts w:cs="EYInterstate Light"/>
                <w:bCs/>
                <w:color w:val="000000"/>
                <w:sz w:val="16"/>
                <w:szCs w:val="16"/>
                <w:lang w:val="en-US"/>
              </w:rPr>
              <w:t xml:space="preserve"> are </w:t>
            </w:r>
            <w:r w:rsidRPr="003067A6">
              <w:rPr>
                <w:rFonts w:cs="EYInterstate Light"/>
                <w:b/>
                <w:bCs/>
                <w:color w:val="000000"/>
                <w:sz w:val="16"/>
                <w:szCs w:val="16"/>
                <w:lang w:val="en-US"/>
              </w:rPr>
              <w:t>supporting the social inclusion</w:t>
            </w:r>
            <w:r w:rsidRPr="003067A6">
              <w:rPr>
                <w:rFonts w:cs="EYInterstate Light"/>
                <w:bCs/>
                <w:color w:val="000000"/>
                <w:sz w:val="16"/>
                <w:szCs w:val="16"/>
                <w:lang w:val="en-US"/>
              </w:rPr>
              <w:t xml:space="preserve"> of the most vulnerable groups especially in the area of employment and health in a direct or indirect manner. Specific Objective 1.3 through its </w:t>
            </w:r>
            <w:r w:rsidRPr="003067A6">
              <w:rPr>
                <w:rFonts w:cs="EYInterstate Light"/>
                <w:b/>
                <w:bCs/>
                <w:color w:val="000000"/>
                <w:sz w:val="16"/>
                <w:szCs w:val="16"/>
                <w:lang w:val="en-US"/>
              </w:rPr>
              <w:t>Thematic Area 1.3 -</w:t>
            </w:r>
            <w:r w:rsidRPr="003067A6">
              <w:rPr>
                <w:rFonts w:cs="EYInterstate Light"/>
                <w:b/>
                <w:color w:val="000000"/>
                <w:sz w:val="16"/>
                <w:szCs w:val="16"/>
                <w:lang w:val="en-US"/>
              </w:rPr>
              <w:t xml:space="preserve"> </w:t>
            </w:r>
            <w:r w:rsidRPr="003067A6">
              <w:rPr>
                <w:rFonts w:cs="EYInterstate Light"/>
                <w:b/>
                <w:i/>
                <w:color w:val="000000"/>
                <w:sz w:val="16"/>
                <w:szCs w:val="16"/>
              </w:rPr>
              <w:t>Social and cultural inclusion</w:t>
            </w:r>
            <w:r w:rsidRPr="003067A6">
              <w:rPr>
                <w:rFonts w:cs="EYInterstate Light"/>
                <w:b/>
                <w:color w:val="000000"/>
                <w:sz w:val="16"/>
                <w:szCs w:val="16"/>
              </w:rPr>
              <w:t xml:space="preserve"> </w:t>
            </w:r>
            <w:r w:rsidRPr="003067A6">
              <w:rPr>
                <w:rFonts w:cs="EYInterstate Light"/>
                <w:color w:val="000000"/>
                <w:sz w:val="16"/>
                <w:szCs w:val="16"/>
              </w:rPr>
              <w:t xml:space="preserve">includes </w:t>
            </w:r>
            <w:r w:rsidRPr="003067A6">
              <w:rPr>
                <w:rFonts w:cs="EYInterstate Light"/>
                <w:b/>
                <w:color w:val="000000"/>
                <w:sz w:val="16"/>
                <w:szCs w:val="16"/>
              </w:rPr>
              <w:t>activities dedicated especially to the social inclusion of the most vulnerable groups.</w:t>
            </w:r>
          </w:p>
        </w:tc>
      </w:tr>
      <w:tr w:rsidR="003067A6" w:rsidRPr="003067A6" w:rsidTr="00B154E9">
        <w:trPr>
          <w:trHeight w:val="733"/>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7.4. Support the consumer and health protection in line with the EU acquis requirements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1080"/>
        </w:trPr>
        <w:tc>
          <w:tcPr>
            <w:tcW w:w="566" w:type="pct"/>
            <w:vMerge w:val="restart"/>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r w:rsidRPr="003067A6">
              <w:rPr>
                <w:rFonts w:cs="Arial"/>
                <w:b/>
                <w:bCs/>
                <w:color w:val="000000"/>
                <w:sz w:val="16"/>
                <w:szCs w:val="16"/>
                <w:lang w:eastAsia="it-IT"/>
              </w:rPr>
              <w:t>8. Agriculture and rural development</w:t>
            </w: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8.1.Support alignment of the Serbian agricultural policy with the Common Agricultural Policy (CAP)</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814"/>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8.2. Contribute to a competitive, sustainable and efficient agriculture sector while maintaining vibrant rural communities</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r w:rsidR="003067A6" w:rsidRPr="003067A6" w:rsidTr="00B154E9">
        <w:trPr>
          <w:trHeight w:val="814"/>
        </w:trPr>
        <w:tc>
          <w:tcPr>
            <w:tcW w:w="566" w:type="pct"/>
            <w:vMerge/>
            <w:shd w:val="clear" w:color="auto" w:fill="F2F2F2" w:themeFill="background1" w:themeFillShade="F2"/>
            <w:tcMar>
              <w:top w:w="29" w:type="dxa"/>
              <w:left w:w="115" w:type="dxa"/>
              <w:bottom w:w="29" w:type="dxa"/>
              <w:right w:w="115" w:type="dxa"/>
            </w:tcMar>
          </w:tcPr>
          <w:p w:rsidR="001036F4" w:rsidRPr="003067A6" w:rsidRDefault="001036F4" w:rsidP="005903E2">
            <w:pPr>
              <w:rPr>
                <w:rFonts w:cs="Arial"/>
                <w:b/>
                <w:bCs/>
                <w:color w:val="000000"/>
                <w:sz w:val="16"/>
                <w:szCs w:val="16"/>
                <w:lang w:eastAsia="it-IT"/>
              </w:rPr>
            </w:pPr>
          </w:p>
        </w:tc>
        <w:tc>
          <w:tcPr>
            <w:tcW w:w="620"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Cs/>
                <w:color w:val="000000"/>
                <w:sz w:val="16"/>
                <w:szCs w:val="16"/>
                <w:lang w:eastAsia="it-IT"/>
              </w:rPr>
            </w:pPr>
            <w:r w:rsidRPr="003067A6">
              <w:rPr>
                <w:rFonts w:cs="Arial"/>
                <w:bCs/>
                <w:color w:val="000000"/>
                <w:sz w:val="16"/>
                <w:szCs w:val="16"/>
                <w:lang w:eastAsia="it-IT"/>
              </w:rPr>
              <w:t>8.3. Improve food safety, veterinary and phytosanitary policies as well as plant and animal health</w:t>
            </w:r>
          </w:p>
        </w:tc>
        <w:tc>
          <w:tcPr>
            <w:tcW w:w="1953"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b/>
                <w:sz w:val="16"/>
                <w:szCs w:val="16"/>
              </w:rPr>
            </w:pPr>
            <w:r w:rsidRPr="003067A6">
              <w:rPr>
                <w:rFonts w:cs="Arial"/>
                <w:b/>
                <w:bCs/>
                <w:sz w:val="16"/>
                <w:szCs w:val="16"/>
              </w:rPr>
              <w:t>Not applicable</w:t>
            </w:r>
          </w:p>
        </w:tc>
        <w:tc>
          <w:tcPr>
            <w:tcW w:w="1861" w:type="pct"/>
            <w:shd w:val="clear" w:color="auto" w:fill="F2F2F2" w:themeFill="background1" w:themeFillShade="F2"/>
            <w:tcMar>
              <w:top w:w="29" w:type="dxa"/>
              <w:left w:w="115" w:type="dxa"/>
              <w:bottom w:w="29" w:type="dxa"/>
              <w:right w:w="115" w:type="dxa"/>
            </w:tcMar>
          </w:tcPr>
          <w:p w:rsidR="001036F4" w:rsidRPr="003067A6" w:rsidRDefault="001036F4" w:rsidP="00B154E9">
            <w:pPr>
              <w:jc w:val="left"/>
              <w:rPr>
                <w:rFonts w:cs="Arial"/>
                <w:sz w:val="16"/>
                <w:szCs w:val="16"/>
              </w:rPr>
            </w:pPr>
            <w:r w:rsidRPr="003067A6">
              <w:rPr>
                <w:rFonts w:cs="Arial"/>
                <w:b/>
                <w:bCs/>
                <w:sz w:val="16"/>
                <w:szCs w:val="16"/>
              </w:rPr>
              <w:t>Not applicable</w:t>
            </w:r>
          </w:p>
        </w:tc>
      </w:tr>
    </w:tbl>
    <w:p w:rsidR="00432B75" w:rsidRDefault="00432B75"/>
    <w:p w:rsidR="00432B75" w:rsidRDefault="00432B75">
      <w:pPr>
        <w:overflowPunct/>
        <w:autoSpaceDE/>
        <w:autoSpaceDN/>
        <w:adjustRightInd/>
        <w:spacing w:after="0" w:line="240" w:lineRule="auto"/>
        <w:jc w:val="left"/>
        <w:textAlignment w:val="auto"/>
      </w:pPr>
      <w:r>
        <w:br w:type="page"/>
      </w:r>
    </w:p>
    <w:p w:rsidR="006824D6" w:rsidRDefault="00432B75" w:rsidP="00705AC1">
      <w:pPr>
        <w:pStyle w:val="Heading1"/>
        <w:pageBreakBefore w:val="0"/>
        <w:numPr>
          <w:ilvl w:val="0"/>
          <w:numId w:val="29"/>
        </w:numPr>
        <w:ind w:left="1800" w:hanging="1800"/>
        <w:rPr>
          <w:b/>
          <w:sz w:val="36"/>
        </w:rPr>
      </w:pPr>
      <w:bookmarkStart w:id="175" w:name="_Toc395202808"/>
      <w:bookmarkStart w:id="176" w:name="_Toc395202809"/>
      <w:bookmarkEnd w:id="175"/>
      <w:r>
        <w:rPr>
          <w:b/>
          <w:sz w:val="36"/>
        </w:rPr>
        <w:t>Multi</w:t>
      </w:r>
      <w:r w:rsidRPr="001036F4">
        <w:rPr>
          <w:b/>
          <w:sz w:val="36"/>
        </w:rPr>
        <w:t xml:space="preserve"> </w:t>
      </w:r>
      <w:r>
        <w:rPr>
          <w:b/>
          <w:sz w:val="36"/>
        </w:rPr>
        <w:t xml:space="preserve">Country </w:t>
      </w:r>
      <w:r w:rsidRPr="001036F4">
        <w:rPr>
          <w:b/>
          <w:sz w:val="36"/>
        </w:rPr>
        <w:t xml:space="preserve">Strategy Paper (2014-2020) </w:t>
      </w:r>
      <w:r w:rsidRPr="0066098A">
        <w:rPr>
          <w:b/>
          <w:sz w:val="36"/>
        </w:rPr>
        <w:t>compliance analysis table</w:t>
      </w:r>
      <w:bookmarkEnd w:id="176"/>
    </w:p>
    <w:p w:rsidR="00432B75" w:rsidRDefault="00432B75" w:rsidP="00B154E9"/>
    <w:tbl>
      <w:tblPr>
        <w:tblStyle w:val="TableFinalit1"/>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1639"/>
        <w:gridCol w:w="4366"/>
        <w:gridCol w:w="3194"/>
        <w:gridCol w:w="35"/>
        <w:gridCol w:w="5271"/>
      </w:tblGrid>
      <w:tr w:rsidR="00432B75" w:rsidRPr="00636BA9" w:rsidTr="00B154E9">
        <w:trPr>
          <w:cnfStyle w:val="100000000000" w:firstRow="1" w:lastRow="0" w:firstColumn="0" w:lastColumn="0" w:oddVBand="0" w:evenVBand="0" w:oddHBand="0" w:evenHBand="0" w:firstRowFirstColumn="0" w:firstRowLastColumn="0" w:lastRowFirstColumn="0" w:lastRowLastColumn="0"/>
          <w:trHeight w:val="432"/>
          <w:tblHeader/>
        </w:trPr>
        <w:tc>
          <w:tcPr>
            <w:tcW w:w="2070" w:type="pct"/>
            <w:gridSpan w:val="2"/>
            <w:shd w:val="clear" w:color="auto" w:fill="FFE600"/>
            <w:vAlign w:val="center"/>
          </w:tcPr>
          <w:p w:rsidR="00432B75" w:rsidRPr="00636BA9" w:rsidRDefault="00432B75" w:rsidP="00C24F98">
            <w:pPr>
              <w:spacing w:after="0" w:line="240" w:lineRule="auto"/>
              <w:rPr>
                <w:rFonts w:cs="Arial"/>
                <w:b/>
                <w:sz w:val="16"/>
                <w:szCs w:val="16"/>
              </w:rPr>
            </w:pPr>
            <w:r w:rsidRPr="00636BA9">
              <w:rPr>
                <w:rFonts w:cs="Arial"/>
                <w:b/>
                <w:sz w:val="16"/>
                <w:szCs w:val="16"/>
              </w:rPr>
              <w:t>Multi Country Strategy Paper (2014-2020)</w:t>
            </w:r>
          </w:p>
        </w:tc>
        <w:tc>
          <w:tcPr>
            <w:tcW w:w="2930" w:type="pct"/>
            <w:gridSpan w:val="3"/>
            <w:shd w:val="clear" w:color="auto" w:fill="FFE600"/>
            <w:vAlign w:val="center"/>
          </w:tcPr>
          <w:p w:rsidR="00432B75" w:rsidRPr="00636BA9" w:rsidRDefault="00432B75" w:rsidP="00C24F98">
            <w:pPr>
              <w:widowControl w:val="0"/>
              <w:spacing w:after="0" w:line="240" w:lineRule="auto"/>
              <w:ind w:left="425"/>
              <w:rPr>
                <w:rFonts w:cs="Arial"/>
                <w:b/>
                <w:sz w:val="16"/>
                <w:szCs w:val="16"/>
              </w:rPr>
            </w:pPr>
            <w:r w:rsidRPr="00636BA9">
              <w:rPr>
                <w:rFonts w:cs="Arial"/>
                <w:b/>
                <w:sz w:val="16"/>
                <w:szCs w:val="16"/>
              </w:rPr>
              <w:t>Romania-Serbia IPA CBC</w:t>
            </w:r>
          </w:p>
        </w:tc>
      </w:tr>
      <w:tr w:rsidR="00432B75" w:rsidRPr="00636BA9" w:rsidTr="00B154E9">
        <w:trPr>
          <w:trHeight w:val="288"/>
        </w:trPr>
        <w:tc>
          <w:tcPr>
            <w:tcW w:w="565" w:type="pct"/>
            <w:shd w:val="clear" w:color="auto" w:fill="4BACC6" w:themeFill="accent5"/>
            <w:vAlign w:val="center"/>
          </w:tcPr>
          <w:p w:rsidR="00432B75" w:rsidRPr="00636BA9" w:rsidRDefault="00432B75" w:rsidP="00C24F98">
            <w:pPr>
              <w:spacing w:after="0" w:line="240" w:lineRule="auto"/>
              <w:rPr>
                <w:rFonts w:cs="Arial"/>
                <w:b/>
                <w:color w:val="FFFFFF"/>
                <w:sz w:val="16"/>
                <w:szCs w:val="16"/>
              </w:rPr>
            </w:pPr>
            <w:r w:rsidRPr="00636BA9">
              <w:rPr>
                <w:rFonts w:cs="Arial"/>
                <w:b/>
                <w:color w:val="FFFFFF"/>
                <w:sz w:val="16"/>
                <w:szCs w:val="16"/>
              </w:rPr>
              <w:t>Axis</w:t>
            </w:r>
          </w:p>
        </w:tc>
        <w:tc>
          <w:tcPr>
            <w:tcW w:w="1505" w:type="pct"/>
            <w:shd w:val="clear" w:color="auto" w:fill="4BACC6" w:themeFill="accent5"/>
            <w:vAlign w:val="center"/>
          </w:tcPr>
          <w:p w:rsidR="00432B75" w:rsidRPr="00636BA9" w:rsidRDefault="00432B75" w:rsidP="00C24F98">
            <w:pPr>
              <w:spacing w:after="0" w:line="240" w:lineRule="auto"/>
              <w:rPr>
                <w:rFonts w:cs="Arial"/>
                <w:b/>
                <w:color w:val="FFFFFF"/>
                <w:sz w:val="16"/>
                <w:szCs w:val="16"/>
              </w:rPr>
            </w:pPr>
            <w:r w:rsidRPr="00636BA9">
              <w:rPr>
                <w:rFonts w:cs="Arial"/>
                <w:b/>
                <w:color w:val="FFFFFF"/>
                <w:sz w:val="16"/>
                <w:szCs w:val="16"/>
              </w:rPr>
              <w:t xml:space="preserve">Objectives </w:t>
            </w:r>
          </w:p>
        </w:tc>
        <w:tc>
          <w:tcPr>
            <w:tcW w:w="1101" w:type="pct"/>
            <w:shd w:val="clear" w:color="auto" w:fill="4BACC6" w:themeFill="accent5"/>
            <w:vAlign w:val="center"/>
          </w:tcPr>
          <w:p w:rsidR="00432B75" w:rsidRPr="00636BA9" w:rsidRDefault="00432B75" w:rsidP="00C24F98">
            <w:pPr>
              <w:widowControl w:val="0"/>
              <w:spacing w:after="0" w:line="240" w:lineRule="auto"/>
              <w:rPr>
                <w:rFonts w:cs="Arial"/>
                <w:b/>
                <w:color w:val="FFFFFF"/>
                <w:sz w:val="16"/>
                <w:szCs w:val="16"/>
              </w:rPr>
            </w:pPr>
            <w:r w:rsidRPr="00636BA9">
              <w:rPr>
                <w:rFonts w:cs="Arial"/>
                <w:b/>
                <w:color w:val="FFFFFF"/>
                <w:sz w:val="16"/>
                <w:szCs w:val="16"/>
              </w:rPr>
              <w:t>Specific Objective</w:t>
            </w:r>
          </w:p>
        </w:tc>
        <w:tc>
          <w:tcPr>
            <w:tcW w:w="1829" w:type="pct"/>
            <w:gridSpan w:val="2"/>
            <w:shd w:val="clear" w:color="auto" w:fill="4BACC6" w:themeFill="accent5"/>
            <w:vAlign w:val="center"/>
          </w:tcPr>
          <w:p w:rsidR="00432B75" w:rsidRPr="00636BA9" w:rsidRDefault="00432B75" w:rsidP="00C24F98">
            <w:pPr>
              <w:widowControl w:val="0"/>
              <w:spacing w:after="0" w:line="240" w:lineRule="auto"/>
              <w:rPr>
                <w:rFonts w:cs="Arial"/>
                <w:b/>
                <w:color w:val="FFFFFF"/>
                <w:sz w:val="16"/>
                <w:szCs w:val="16"/>
              </w:rPr>
            </w:pPr>
            <w:r w:rsidRPr="00636BA9">
              <w:rPr>
                <w:rFonts w:cs="Arial"/>
                <w:b/>
                <w:color w:val="FFFFFF"/>
                <w:sz w:val="16"/>
                <w:szCs w:val="16"/>
              </w:rPr>
              <w:t>Consistency</w:t>
            </w:r>
          </w:p>
        </w:tc>
      </w:tr>
      <w:tr w:rsidR="00432B75" w:rsidRPr="00636BA9" w:rsidTr="00B154E9">
        <w:trPr>
          <w:trHeight w:val="104"/>
        </w:trPr>
        <w:tc>
          <w:tcPr>
            <w:tcW w:w="565" w:type="pct"/>
            <w:vMerge w:val="restart"/>
            <w:shd w:val="clear" w:color="auto" w:fill="F2F2F2" w:themeFill="background1" w:themeFillShade="F2"/>
            <w:vAlign w:val="center"/>
          </w:tcPr>
          <w:p w:rsidR="00432B75" w:rsidRPr="00636BA9" w:rsidRDefault="00432B75" w:rsidP="00B154E9">
            <w:pPr>
              <w:widowControl w:val="0"/>
              <w:ind w:left="115" w:right="115"/>
              <w:jc w:val="left"/>
              <w:rPr>
                <w:rFonts w:cs="Arial"/>
                <w:b/>
                <w:sz w:val="16"/>
                <w:szCs w:val="16"/>
              </w:rPr>
            </w:pPr>
            <w:r w:rsidRPr="00636BA9">
              <w:rPr>
                <w:rFonts w:cs="Arial"/>
                <w:b/>
                <w:sz w:val="16"/>
                <w:szCs w:val="16"/>
              </w:rPr>
              <w:t>1. Horizontal support to sector policies and reforms</w:t>
            </w:r>
          </w:p>
        </w:tc>
        <w:tc>
          <w:tcPr>
            <w:tcW w:w="1505" w:type="pct"/>
            <w:shd w:val="clear" w:color="auto" w:fill="F2F2F2" w:themeFill="background1" w:themeFillShade="F2"/>
          </w:tcPr>
          <w:p w:rsidR="00432B75" w:rsidRPr="00636BA9" w:rsidRDefault="00432B75" w:rsidP="00C24F98">
            <w:pPr>
              <w:widowControl w:val="0"/>
              <w:spacing w:before="120"/>
              <w:rPr>
                <w:rFonts w:cs="Arial"/>
                <w:sz w:val="16"/>
                <w:szCs w:val="16"/>
              </w:rPr>
            </w:pPr>
            <w:r w:rsidRPr="00636BA9">
              <w:rPr>
                <w:rFonts w:cs="Arial"/>
                <w:sz w:val="16"/>
                <w:szCs w:val="16"/>
              </w:rPr>
              <w:t xml:space="preserve">1.1 Democracy and governance </w:t>
            </w:r>
          </w:p>
        </w:tc>
        <w:tc>
          <w:tcPr>
            <w:tcW w:w="1101" w:type="pct"/>
            <w:shd w:val="clear" w:color="auto" w:fill="F2F2F2" w:themeFill="background1" w:themeFillShade="F2"/>
          </w:tcPr>
          <w:p w:rsidR="00432B75" w:rsidRPr="00636BA9" w:rsidRDefault="00432B75" w:rsidP="00C24F98">
            <w:pPr>
              <w:spacing w:before="120"/>
              <w:rPr>
                <w:rFonts w:cs="Arial"/>
                <w:b/>
                <w:bCs/>
                <w:color w:val="000000"/>
                <w:sz w:val="16"/>
                <w:szCs w:val="16"/>
              </w:rPr>
            </w:pPr>
            <w:r w:rsidRPr="00636BA9">
              <w:rPr>
                <w:rFonts w:cs="Arial"/>
                <w:b/>
                <w:bCs/>
                <w:color w:val="000000"/>
                <w:sz w:val="16"/>
                <w:szCs w:val="16"/>
              </w:rPr>
              <w:t>Not applicable</w:t>
            </w:r>
          </w:p>
        </w:tc>
        <w:tc>
          <w:tcPr>
            <w:tcW w:w="1829" w:type="pct"/>
            <w:gridSpan w:val="2"/>
            <w:shd w:val="clear" w:color="auto" w:fill="F2F2F2" w:themeFill="background1" w:themeFillShade="F2"/>
          </w:tcPr>
          <w:p w:rsidR="00432B75" w:rsidRPr="00636BA9" w:rsidRDefault="00432B75" w:rsidP="00C24F98">
            <w:pPr>
              <w:widowControl w:val="0"/>
              <w:spacing w:before="120"/>
              <w:rPr>
                <w:rFonts w:cs="Arial"/>
                <w:b/>
                <w:bCs/>
                <w:color w:val="000000"/>
                <w:sz w:val="16"/>
                <w:szCs w:val="16"/>
              </w:rPr>
            </w:pPr>
            <w:r w:rsidRPr="00636BA9">
              <w:rPr>
                <w:rFonts w:cs="Arial"/>
                <w:b/>
                <w:bCs/>
                <w:color w:val="000000"/>
                <w:sz w:val="16"/>
                <w:szCs w:val="16"/>
              </w:rPr>
              <w:t>Not applicable</w:t>
            </w:r>
          </w:p>
        </w:tc>
      </w:tr>
      <w:tr w:rsidR="00432B75" w:rsidRPr="00636BA9" w:rsidTr="00B154E9">
        <w:trPr>
          <w:trHeight w:val="104"/>
        </w:trPr>
        <w:tc>
          <w:tcPr>
            <w:tcW w:w="565" w:type="pct"/>
            <w:vMerge/>
            <w:shd w:val="clear" w:color="auto" w:fill="F2F2F2" w:themeFill="background1" w:themeFillShade="F2"/>
          </w:tcPr>
          <w:p w:rsidR="00432B75" w:rsidRPr="00636BA9" w:rsidRDefault="00432B75" w:rsidP="00B154E9">
            <w:pPr>
              <w:widowControl w:val="0"/>
              <w:spacing w:before="120"/>
              <w:jc w:val="left"/>
              <w:rPr>
                <w:rFonts w:cs="Arial"/>
                <w:b/>
                <w:sz w:val="16"/>
                <w:szCs w:val="16"/>
              </w:rPr>
            </w:pPr>
          </w:p>
        </w:tc>
        <w:tc>
          <w:tcPr>
            <w:tcW w:w="1505" w:type="pct"/>
            <w:shd w:val="clear" w:color="auto" w:fill="F2F2F2" w:themeFill="background1" w:themeFillShade="F2"/>
          </w:tcPr>
          <w:p w:rsidR="00432B75" w:rsidRPr="00636BA9" w:rsidRDefault="00432B75" w:rsidP="00C24F98">
            <w:pPr>
              <w:widowControl w:val="0"/>
              <w:spacing w:before="120"/>
              <w:rPr>
                <w:rFonts w:cs="Arial"/>
                <w:sz w:val="16"/>
                <w:szCs w:val="16"/>
              </w:rPr>
            </w:pPr>
            <w:r w:rsidRPr="00636BA9">
              <w:rPr>
                <w:rFonts w:cs="Arial"/>
                <w:sz w:val="16"/>
                <w:szCs w:val="16"/>
              </w:rPr>
              <w:t>1.2 Rule of Law and Fundamental Rights</w:t>
            </w:r>
          </w:p>
        </w:tc>
        <w:tc>
          <w:tcPr>
            <w:tcW w:w="1101" w:type="pct"/>
            <w:shd w:val="clear" w:color="auto" w:fill="F2F2F2" w:themeFill="background1" w:themeFillShade="F2"/>
          </w:tcPr>
          <w:p w:rsidR="00432B75" w:rsidRPr="00636BA9" w:rsidRDefault="00432B75" w:rsidP="00C24F98">
            <w:pPr>
              <w:spacing w:before="120"/>
              <w:rPr>
                <w:rFonts w:cs="Arial"/>
                <w:sz w:val="16"/>
                <w:szCs w:val="16"/>
              </w:rPr>
            </w:pPr>
            <w:r w:rsidRPr="00636BA9">
              <w:rPr>
                <w:rFonts w:cs="Arial"/>
                <w:b/>
                <w:bCs/>
                <w:sz w:val="16"/>
                <w:szCs w:val="16"/>
              </w:rPr>
              <w:t>Not applicable</w:t>
            </w:r>
          </w:p>
        </w:tc>
        <w:tc>
          <w:tcPr>
            <w:tcW w:w="1829" w:type="pct"/>
            <w:gridSpan w:val="2"/>
            <w:shd w:val="clear" w:color="auto" w:fill="F2F2F2" w:themeFill="background1" w:themeFillShade="F2"/>
          </w:tcPr>
          <w:p w:rsidR="00432B75" w:rsidRPr="00636BA9" w:rsidRDefault="00432B75" w:rsidP="00C24F98">
            <w:pPr>
              <w:widowControl w:val="0"/>
              <w:spacing w:before="120" w:line="280" w:lineRule="atLeast"/>
              <w:contextualSpacing/>
              <w:rPr>
                <w:rFonts w:cs="Arial"/>
                <w:color w:val="000000"/>
                <w:sz w:val="16"/>
                <w:szCs w:val="16"/>
              </w:rPr>
            </w:pPr>
            <w:r w:rsidRPr="00636BA9">
              <w:rPr>
                <w:rFonts w:cs="Arial"/>
                <w:b/>
                <w:bCs/>
                <w:color w:val="000000"/>
                <w:sz w:val="16"/>
                <w:szCs w:val="16"/>
              </w:rPr>
              <w:t>Not applicable</w:t>
            </w:r>
          </w:p>
        </w:tc>
      </w:tr>
      <w:tr w:rsidR="00432B75" w:rsidRPr="00636BA9" w:rsidTr="00B154E9">
        <w:trPr>
          <w:trHeight w:val="104"/>
        </w:trPr>
        <w:tc>
          <w:tcPr>
            <w:tcW w:w="565" w:type="pct"/>
            <w:vMerge w:val="restart"/>
            <w:shd w:val="clear" w:color="auto" w:fill="F2F2F2" w:themeFill="background1" w:themeFillShade="F2"/>
            <w:vAlign w:val="center"/>
          </w:tcPr>
          <w:p w:rsidR="00432B75" w:rsidRPr="00636BA9" w:rsidRDefault="00636BA9" w:rsidP="00B154E9">
            <w:pPr>
              <w:widowControl w:val="0"/>
              <w:ind w:right="115"/>
              <w:jc w:val="left"/>
              <w:rPr>
                <w:rFonts w:cs="Arial"/>
                <w:b/>
                <w:sz w:val="16"/>
                <w:szCs w:val="16"/>
              </w:rPr>
            </w:pPr>
            <w:r w:rsidRPr="00636BA9">
              <w:rPr>
                <w:rFonts w:cs="Arial"/>
                <w:b/>
                <w:sz w:val="16"/>
                <w:szCs w:val="16"/>
              </w:rPr>
              <w:t>2.</w:t>
            </w:r>
            <w:r>
              <w:rPr>
                <w:rFonts w:cs="Arial"/>
                <w:b/>
                <w:sz w:val="16"/>
                <w:szCs w:val="16"/>
              </w:rPr>
              <w:t xml:space="preserve"> </w:t>
            </w:r>
            <w:r w:rsidR="00432B75" w:rsidRPr="00636BA9">
              <w:rPr>
                <w:rFonts w:cs="Arial"/>
                <w:b/>
                <w:sz w:val="16"/>
                <w:szCs w:val="16"/>
              </w:rPr>
              <w:t>Regional structures and networks</w:t>
            </w:r>
          </w:p>
        </w:tc>
        <w:tc>
          <w:tcPr>
            <w:tcW w:w="1505" w:type="pct"/>
            <w:shd w:val="clear" w:color="auto" w:fill="F2F2F2" w:themeFill="background1" w:themeFillShade="F2"/>
          </w:tcPr>
          <w:p w:rsidR="00432B75" w:rsidRPr="00636BA9" w:rsidRDefault="00432B75" w:rsidP="00B154E9">
            <w:pPr>
              <w:widowControl w:val="0"/>
              <w:spacing w:before="120"/>
              <w:jc w:val="left"/>
              <w:rPr>
                <w:rFonts w:cs="Arial"/>
                <w:sz w:val="16"/>
                <w:szCs w:val="16"/>
              </w:rPr>
            </w:pPr>
            <w:r w:rsidRPr="00636BA9">
              <w:rPr>
                <w:rFonts w:cs="Arial"/>
                <w:sz w:val="16"/>
                <w:szCs w:val="16"/>
              </w:rPr>
              <w:t>2.1 Supporting the functioning of existing regional organisations, bodies and platforms through a contribution to their administrative and operational costs</w:t>
            </w:r>
          </w:p>
        </w:tc>
        <w:tc>
          <w:tcPr>
            <w:tcW w:w="1101" w:type="pct"/>
            <w:shd w:val="clear" w:color="auto" w:fill="F2F2F2" w:themeFill="background1" w:themeFillShade="F2"/>
          </w:tcPr>
          <w:p w:rsidR="00432B75" w:rsidRPr="00636BA9" w:rsidRDefault="00432B75" w:rsidP="00B154E9">
            <w:pPr>
              <w:spacing w:before="120"/>
              <w:jc w:val="left"/>
              <w:rPr>
                <w:rFonts w:cs="Arial"/>
                <w:sz w:val="16"/>
                <w:szCs w:val="16"/>
              </w:rPr>
            </w:pPr>
            <w:r w:rsidRPr="00636BA9">
              <w:rPr>
                <w:rFonts w:cs="Arial"/>
                <w:b/>
                <w:bCs/>
                <w:sz w:val="16"/>
                <w:szCs w:val="16"/>
              </w:rPr>
              <w:t>Not applicable</w:t>
            </w:r>
          </w:p>
        </w:tc>
        <w:tc>
          <w:tcPr>
            <w:tcW w:w="1829" w:type="pct"/>
            <w:gridSpan w:val="2"/>
            <w:shd w:val="clear" w:color="auto" w:fill="F2F2F2" w:themeFill="background1" w:themeFillShade="F2"/>
          </w:tcPr>
          <w:p w:rsidR="00432B75" w:rsidRPr="00636BA9" w:rsidRDefault="00432B75" w:rsidP="00B154E9">
            <w:pPr>
              <w:widowControl w:val="0"/>
              <w:spacing w:before="120"/>
              <w:jc w:val="left"/>
              <w:rPr>
                <w:rFonts w:cs="Arial"/>
                <w:color w:val="000000"/>
                <w:sz w:val="16"/>
                <w:szCs w:val="16"/>
              </w:rPr>
            </w:pPr>
            <w:r w:rsidRPr="00636BA9">
              <w:rPr>
                <w:rFonts w:cs="Arial"/>
                <w:b/>
                <w:bCs/>
                <w:color w:val="000000"/>
                <w:sz w:val="16"/>
                <w:szCs w:val="16"/>
              </w:rPr>
              <w:t>Not applicable</w:t>
            </w:r>
          </w:p>
        </w:tc>
      </w:tr>
      <w:tr w:rsidR="00432B75" w:rsidRPr="00636BA9" w:rsidTr="00B154E9">
        <w:trPr>
          <w:trHeight w:val="737"/>
        </w:trPr>
        <w:tc>
          <w:tcPr>
            <w:tcW w:w="565" w:type="pct"/>
            <w:vMerge/>
            <w:shd w:val="clear" w:color="auto" w:fill="F2F2F2" w:themeFill="background1" w:themeFillShade="F2"/>
          </w:tcPr>
          <w:p w:rsidR="00432B75" w:rsidRPr="00636BA9" w:rsidRDefault="00432B75" w:rsidP="00B154E9">
            <w:pPr>
              <w:widowControl w:val="0"/>
              <w:spacing w:before="120"/>
              <w:jc w:val="left"/>
              <w:rPr>
                <w:rFonts w:cs="Arial"/>
                <w:b/>
                <w:sz w:val="16"/>
                <w:szCs w:val="16"/>
              </w:rPr>
            </w:pPr>
          </w:p>
        </w:tc>
        <w:tc>
          <w:tcPr>
            <w:tcW w:w="1505" w:type="pct"/>
            <w:shd w:val="clear" w:color="auto" w:fill="F2F2F2" w:themeFill="background1" w:themeFillShade="F2"/>
          </w:tcPr>
          <w:p w:rsidR="00432B75" w:rsidRPr="00636BA9" w:rsidRDefault="00432B75" w:rsidP="00B154E9">
            <w:pPr>
              <w:spacing w:before="120" w:line="240" w:lineRule="auto"/>
              <w:jc w:val="left"/>
              <w:rPr>
                <w:rFonts w:cs="Arial"/>
                <w:bCs/>
                <w:color w:val="000000"/>
                <w:sz w:val="16"/>
                <w:szCs w:val="16"/>
                <w:lang w:val="en-US"/>
              </w:rPr>
            </w:pPr>
            <w:r w:rsidRPr="00636BA9">
              <w:rPr>
                <w:rFonts w:cs="Arial"/>
                <w:bCs/>
                <w:color w:val="000000"/>
                <w:sz w:val="16"/>
                <w:szCs w:val="16"/>
                <w:lang w:val="en-US"/>
              </w:rPr>
              <w:t xml:space="preserve">2.2 Supporting </w:t>
            </w:r>
            <w:r w:rsidRPr="00B154E9">
              <w:rPr>
                <w:rFonts w:cs="Arial"/>
                <w:bCs/>
                <w:color w:val="000000"/>
                <w:sz w:val="16"/>
                <w:szCs w:val="16"/>
              </w:rPr>
              <w:t xml:space="preserve">specialised </w:t>
            </w:r>
            <w:r w:rsidRPr="00636BA9">
              <w:rPr>
                <w:rFonts w:cs="Arial"/>
                <w:bCs/>
                <w:color w:val="000000"/>
                <w:sz w:val="16"/>
                <w:szCs w:val="16"/>
                <w:lang w:val="en-US"/>
              </w:rPr>
              <w:t>networks through contribution agreements, grants and technical assistance.</w:t>
            </w:r>
          </w:p>
        </w:tc>
        <w:tc>
          <w:tcPr>
            <w:tcW w:w="1101" w:type="pct"/>
            <w:shd w:val="clear" w:color="auto" w:fill="F2F2F2" w:themeFill="background1" w:themeFillShade="F2"/>
          </w:tcPr>
          <w:p w:rsidR="00432B75" w:rsidRPr="00636BA9" w:rsidRDefault="00432B75" w:rsidP="00B154E9">
            <w:pPr>
              <w:widowControl w:val="0"/>
              <w:spacing w:before="120"/>
              <w:jc w:val="left"/>
              <w:rPr>
                <w:rFonts w:cs="Arial"/>
                <w:b/>
                <w:color w:val="000000"/>
                <w:sz w:val="16"/>
                <w:szCs w:val="16"/>
              </w:rPr>
            </w:pPr>
            <w:r w:rsidRPr="00636BA9">
              <w:rPr>
                <w:rFonts w:cs="Arial"/>
                <w:b/>
                <w:bCs/>
                <w:color w:val="000000"/>
                <w:sz w:val="16"/>
                <w:szCs w:val="16"/>
              </w:rPr>
              <w:t>Not applicable</w:t>
            </w:r>
          </w:p>
        </w:tc>
        <w:tc>
          <w:tcPr>
            <w:tcW w:w="1829" w:type="pct"/>
            <w:gridSpan w:val="2"/>
            <w:shd w:val="clear" w:color="auto" w:fill="F2F2F2" w:themeFill="background1" w:themeFillShade="F2"/>
          </w:tcPr>
          <w:p w:rsidR="00432B75" w:rsidRPr="00636BA9" w:rsidRDefault="00432B75" w:rsidP="00B154E9">
            <w:pPr>
              <w:widowControl w:val="0"/>
              <w:spacing w:line="240" w:lineRule="auto"/>
              <w:contextualSpacing/>
              <w:jc w:val="left"/>
              <w:rPr>
                <w:rFonts w:cs="Arial"/>
                <w:b/>
                <w:color w:val="000000"/>
                <w:sz w:val="16"/>
                <w:szCs w:val="16"/>
              </w:rPr>
            </w:pPr>
            <w:r w:rsidRPr="00636BA9">
              <w:rPr>
                <w:rFonts w:cs="Arial"/>
                <w:b/>
                <w:bCs/>
                <w:color w:val="000000"/>
                <w:sz w:val="16"/>
                <w:szCs w:val="16"/>
              </w:rPr>
              <w:t>Not applicable</w:t>
            </w:r>
          </w:p>
        </w:tc>
      </w:tr>
      <w:tr w:rsidR="00432B75" w:rsidRPr="00636BA9" w:rsidTr="00B154E9">
        <w:trPr>
          <w:trHeight w:val="104"/>
        </w:trPr>
        <w:tc>
          <w:tcPr>
            <w:tcW w:w="565" w:type="pct"/>
            <w:vMerge/>
            <w:shd w:val="clear" w:color="auto" w:fill="F2F2F2" w:themeFill="background1" w:themeFillShade="F2"/>
            <w:vAlign w:val="center"/>
          </w:tcPr>
          <w:p w:rsidR="00432B75" w:rsidRPr="00636BA9" w:rsidRDefault="00432B75" w:rsidP="00B154E9">
            <w:pPr>
              <w:widowControl w:val="0"/>
              <w:spacing w:before="120"/>
              <w:jc w:val="left"/>
              <w:rPr>
                <w:rFonts w:cs="Arial"/>
                <w:b/>
                <w:sz w:val="16"/>
                <w:szCs w:val="16"/>
              </w:rPr>
            </w:pPr>
          </w:p>
        </w:tc>
        <w:tc>
          <w:tcPr>
            <w:tcW w:w="1505" w:type="pct"/>
            <w:shd w:val="clear" w:color="auto" w:fill="F2F2F2" w:themeFill="background1" w:themeFillShade="F2"/>
          </w:tcPr>
          <w:p w:rsidR="00432B75" w:rsidRPr="00636BA9" w:rsidRDefault="00432B75" w:rsidP="00B154E9">
            <w:pPr>
              <w:spacing w:before="120" w:line="240" w:lineRule="auto"/>
              <w:jc w:val="left"/>
              <w:rPr>
                <w:rFonts w:cs="Arial"/>
                <w:bCs/>
                <w:color w:val="000000"/>
                <w:sz w:val="16"/>
                <w:szCs w:val="16"/>
              </w:rPr>
            </w:pPr>
            <w:r w:rsidRPr="00636BA9">
              <w:rPr>
                <w:rFonts w:cs="Arial"/>
                <w:bCs/>
                <w:color w:val="000000"/>
                <w:sz w:val="16"/>
                <w:szCs w:val="16"/>
              </w:rPr>
              <w:t xml:space="preserve">2.3 Setting up of additional, specialised organisations, bodies and </w:t>
            </w:r>
            <w:r w:rsidRPr="00636BA9">
              <w:rPr>
                <w:rFonts w:cs="Arial"/>
                <w:bCs/>
                <w:color w:val="000000"/>
                <w:sz w:val="16"/>
                <w:szCs w:val="16"/>
                <w:lang w:val="en-US"/>
              </w:rPr>
              <w:t>platforms</w:t>
            </w:r>
            <w:r w:rsidRPr="00636BA9">
              <w:rPr>
                <w:rFonts w:cs="Arial"/>
                <w:bCs/>
                <w:color w:val="000000"/>
                <w:sz w:val="16"/>
                <w:szCs w:val="16"/>
              </w:rPr>
              <w:t xml:space="preserve"> covering the needs of several beneficiary countries</w:t>
            </w:r>
          </w:p>
        </w:tc>
        <w:tc>
          <w:tcPr>
            <w:tcW w:w="1113" w:type="pct"/>
            <w:gridSpan w:val="2"/>
            <w:shd w:val="clear" w:color="auto" w:fill="F2F2F2" w:themeFill="background1" w:themeFillShade="F2"/>
          </w:tcPr>
          <w:p w:rsidR="00432B75" w:rsidRPr="00636BA9" w:rsidRDefault="00432B75" w:rsidP="00B154E9">
            <w:pPr>
              <w:widowControl w:val="0"/>
              <w:spacing w:before="120"/>
              <w:jc w:val="left"/>
              <w:rPr>
                <w:rFonts w:cs="Arial"/>
                <w:b/>
                <w:bCs/>
                <w:color w:val="000000"/>
                <w:sz w:val="16"/>
                <w:szCs w:val="16"/>
              </w:rPr>
            </w:pPr>
            <w:r w:rsidRPr="00636BA9">
              <w:rPr>
                <w:rFonts w:cs="Arial"/>
                <w:b/>
                <w:bCs/>
                <w:color w:val="000000"/>
                <w:sz w:val="16"/>
                <w:szCs w:val="16"/>
              </w:rPr>
              <w:t xml:space="preserve">All specific objectives under Priority Axes 1-5 </w:t>
            </w:r>
          </w:p>
        </w:tc>
        <w:tc>
          <w:tcPr>
            <w:tcW w:w="1817" w:type="pct"/>
            <w:shd w:val="clear" w:color="auto" w:fill="F2F2F2" w:themeFill="background1" w:themeFillShade="F2"/>
          </w:tcPr>
          <w:p w:rsidR="00432B75" w:rsidRPr="00636BA9" w:rsidRDefault="00432B75" w:rsidP="00B154E9">
            <w:pPr>
              <w:widowControl w:val="0"/>
              <w:spacing w:before="120"/>
              <w:jc w:val="left"/>
              <w:rPr>
                <w:rFonts w:cs="Arial"/>
                <w:b/>
                <w:bCs/>
                <w:color w:val="000000"/>
                <w:sz w:val="16"/>
                <w:szCs w:val="16"/>
              </w:rPr>
            </w:pPr>
            <w:r w:rsidRPr="00636BA9">
              <w:rPr>
                <w:rFonts w:cs="Arial"/>
                <w:b/>
                <w:bCs/>
                <w:color w:val="000000"/>
                <w:sz w:val="16"/>
                <w:szCs w:val="16"/>
              </w:rPr>
              <w:t>YES – consistency is identified</w:t>
            </w:r>
          </w:p>
          <w:p w:rsidR="00432B75" w:rsidRPr="00636BA9" w:rsidRDefault="00432B75" w:rsidP="00B154E9">
            <w:pPr>
              <w:widowControl w:val="0"/>
              <w:spacing w:before="120"/>
              <w:jc w:val="left"/>
              <w:rPr>
                <w:rFonts w:cs="Arial"/>
                <w:color w:val="000000"/>
                <w:sz w:val="16"/>
                <w:szCs w:val="16"/>
              </w:rPr>
            </w:pPr>
            <w:r w:rsidRPr="00636BA9">
              <w:rPr>
                <w:rFonts w:cs="Arial"/>
                <w:color w:val="000000"/>
                <w:sz w:val="16"/>
                <w:szCs w:val="16"/>
              </w:rPr>
              <w:t>All the specific objectives through their thematic areas in the field of employment, health, social inclusion, education, transport, environment, tourism and technical assistance identified under Priority Axes 1-5 are aimed at setting up platforms covering the needs of Serbia and Romania.</w:t>
            </w:r>
          </w:p>
        </w:tc>
      </w:tr>
      <w:tr w:rsidR="00432B75" w:rsidRPr="00636BA9" w:rsidTr="00B154E9">
        <w:trPr>
          <w:trHeight w:val="104"/>
        </w:trPr>
        <w:tc>
          <w:tcPr>
            <w:tcW w:w="565" w:type="pct"/>
            <w:shd w:val="clear" w:color="auto" w:fill="F2F2F2" w:themeFill="background1" w:themeFillShade="F2"/>
            <w:vAlign w:val="center"/>
          </w:tcPr>
          <w:p w:rsidR="00432B75" w:rsidRPr="00636BA9" w:rsidRDefault="00636BA9" w:rsidP="00B154E9">
            <w:pPr>
              <w:widowControl w:val="0"/>
              <w:spacing w:before="120"/>
              <w:jc w:val="left"/>
              <w:rPr>
                <w:rFonts w:cs="Arial"/>
                <w:b/>
                <w:sz w:val="16"/>
                <w:szCs w:val="16"/>
              </w:rPr>
            </w:pPr>
            <w:r w:rsidRPr="00636BA9">
              <w:rPr>
                <w:rFonts w:cs="Arial"/>
                <w:b/>
                <w:sz w:val="16"/>
                <w:szCs w:val="16"/>
              </w:rPr>
              <w:t>3.</w:t>
            </w:r>
            <w:r>
              <w:rPr>
                <w:rFonts w:cs="Arial"/>
                <w:b/>
                <w:sz w:val="16"/>
                <w:szCs w:val="16"/>
              </w:rPr>
              <w:t xml:space="preserve"> </w:t>
            </w:r>
            <w:r w:rsidR="00432B75" w:rsidRPr="00636BA9">
              <w:rPr>
                <w:rFonts w:cs="Arial"/>
                <w:b/>
                <w:sz w:val="16"/>
                <w:szCs w:val="16"/>
              </w:rPr>
              <w:t>Regional investment support</w:t>
            </w:r>
          </w:p>
        </w:tc>
        <w:tc>
          <w:tcPr>
            <w:tcW w:w="1505" w:type="pct"/>
            <w:shd w:val="clear" w:color="auto" w:fill="F2F2F2" w:themeFill="background1" w:themeFillShade="F2"/>
          </w:tcPr>
          <w:p w:rsidR="00432B75" w:rsidRPr="00636BA9" w:rsidRDefault="00432B75" w:rsidP="00B154E9">
            <w:pPr>
              <w:spacing w:before="120" w:line="240" w:lineRule="auto"/>
              <w:jc w:val="left"/>
              <w:rPr>
                <w:rFonts w:cs="Arial"/>
                <w:bCs/>
                <w:color w:val="000000"/>
                <w:sz w:val="16"/>
                <w:szCs w:val="16"/>
                <w:lang w:val="en-US"/>
              </w:rPr>
            </w:pPr>
            <w:r w:rsidRPr="00636BA9">
              <w:rPr>
                <w:rFonts w:cs="Arial"/>
                <w:bCs/>
                <w:color w:val="000000"/>
                <w:sz w:val="16"/>
                <w:szCs w:val="16"/>
                <w:lang w:val="en-US"/>
              </w:rPr>
              <w:t xml:space="preserve">3.1 Developing </w:t>
            </w:r>
            <w:r w:rsidRPr="00636BA9">
              <w:rPr>
                <w:rFonts w:cs="Arial"/>
                <w:bCs/>
                <w:color w:val="000000"/>
                <w:sz w:val="16"/>
                <w:szCs w:val="16"/>
              </w:rPr>
              <w:t>grants, loans and expertise , joint preparation of technical viable and bankable priority projects and new innovative financial instruments</w:t>
            </w:r>
          </w:p>
        </w:tc>
        <w:tc>
          <w:tcPr>
            <w:tcW w:w="1113" w:type="pct"/>
            <w:gridSpan w:val="2"/>
            <w:shd w:val="clear" w:color="auto" w:fill="F2F2F2" w:themeFill="background1" w:themeFillShade="F2"/>
          </w:tcPr>
          <w:p w:rsidR="00432B75" w:rsidRPr="00636BA9" w:rsidRDefault="00432B75" w:rsidP="00B154E9">
            <w:pPr>
              <w:spacing w:before="120" w:line="240" w:lineRule="auto"/>
              <w:jc w:val="left"/>
              <w:rPr>
                <w:rFonts w:cs="Arial"/>
                <w:bCs/>
                <w:color w:val="000000"/>
                <w:sz w:val="16"/>
                <w:szCs w:val="16"/>
              </w:rPr>
            </w:pPr>
            <w:r w:rsidRPr="00636BA9">
              <w:rPr>
                <w:rFonts w:cs="Arial"/>
                <w:b/>
                <w:bCs/>
                <w:color w:val="000000"/>
                <w:sz w:val="16"/>
                <w:szCs w:val="16"/>
              </w:rPr>
              <w:t>Not applicable</w:t>
            </w:r>
          </w:p>
        </w:tc>
        <w:tc>
          <w:tcPr>
            <w:tcW w:w="1817" w:type="pct"/>
            <w:shd w:val="clear" w:color="auto" w:fill="F2F2F2" w:themeFill="background1" w:themeFillShade="F2"/>
          </w:tcPr>
          <w:p w:rsidR="00432B75" w:rsidRPr="00636BA9" w:rsidRDefault="00432B75" w:rsidP="00B154E9">
            <w:pPr>
              <w:widowControl w:val="0"/>
              <w:spacing w:before="120"/>
              <w:jc w:val="left"/>
              <w:rPr>
                <w:rFonts w:cs="Arial"/>
                <w:color w:val="000000"/>
                <w:sz w:val="16"/>
                <w:szCs w:val="16"/>
              </w:rPr>
            </w:pPr>
            <w:r w:rsidRPr="00636BA9">
              <w:rPr>
                <w:rFonts w:cs="Arial"/>
                <w:b/>
                <w:bCs/>
                <w:color w:val="000000"/>
                <w:sz w:val="16"/>
                <w:szCs w:val="16"/>
              </w:rPr>
              <w:t>Not applicable</w:t>
            </w:r>
          </w:p>
        </w:tc>
      </w:tr>
      <w:tr w:rsidR="00432B75" w:rsidRPr="00636BA9" w:rsidTr="00B154E9">
        <w:trPr>
          <w:trHeight w:val="104"/>
        </w:trPr>
        <w:tc>
          <w:tcPr>
            <w:tcW w:w="565" w:type="pct"/>
            <w:vMerge w:val="restart"/>
            <w:shd w:val="clear" w:color="auto" w:fill="F2F2F2" w:themeFill="background1" w:themeFillShade="F2"/>
          </w:tcPr>
          <w:p w:rsidR="00432B75" w:rsidRPr="00636BA9" w:rsidRDefault="00432B75" w:rsidP="00B154E9">
            <w:pPr>
              <w:widowControl w:val="0"/>
              <w:spacing w:before="120"/>
              <w:jc w:val="left"/>
              <w:rPr>
                <w:rFonts w:cs="Arial"/>
                <w:b/>
                <w:sz w:val="16"/>
                <w:szCs w:val="16"/>
              </w:rPr>
            </w:pPr>
            <w:r w:rsidRPr="00636BA9">
              <w:rPr>
                <w:rFonts w:cs="Arial"/>
                <w:b/>
                <w:sz w:val="16"/>
                <w:szCs w:val="16"/>
              </w:rPr>
              <w:t>4. Territorial cooperation</w:t>
            </w:r>
          </w:p>
        </w:tc>
        <w:tc>
          <w:tcPr>
            <w:tcW w:w="1505" w:type="pct"/>
            <w:shd w:val="clear" w:color="auto" w:fill="F2F2F2" w:themeFill="background1" w:themeFillShade="F2"/>
          </w:tcPr>
          <w:p w:rsidR="00432B75" w:rsidRPr="00636BA9" w:rsidRDefault="00432B75" w:rsidP="00B154E9">
            <w:pPr>
              <w:widowControl w:val="0"/>
              <w:spacing w:before="120"/>
              <w:jc w:val="left"/>
              <w:rPr>
                <w:rFonts w:cs="Arial"/>
                <w:sz w:val="16"/>
                <w:szCs w:val="16"/>
              </w:rPr>
            </w:pPr>
            <w:r w:rsidRPr="00636BA9">
              <w:rPr>
                <w:rFonts w:cs="Arial"/>
                <w:sz w:val="16"/>
                <w:szCs w:val="16"/>
              </w:rPr>
              <w:t>4.1 Increase in the number of CBC programmes</w:t>
            </w:r>
          </w:p>
        </w:tc>
        <w:tc>
          <w:tcPr>
            <w:tcW w:w="1113" w:type="pct"/>
            <w:gridSpan w:val="2"/>
            <w:shd w:val="clear" w:color="auto" w:fill="F2F2F2" w:themeFill="background1" w:themeFillShade="F2"/>
          </w:tcPr>
          <w:p w:rsidR="00432B75" w:rsidRPr="00636BA9" w:rsidRDefault="00432B75" w:rsidP="00B154E9">
            <w:pPr>
              <w:spacing w:before="120"/>
              <w:jc w:val="left"/>
              <w:rPr>
                <w:rFonts w:cs="Arial"/>
                <w:sz w:val="16"/>
                <w:szCs w:val="16"/>
              </w:rPr>
            </w:pPr>
            <w:r w:rsidRPr="00636BA9">
              <w:rPr>
                <w:rFonts w:cs="Arial"/>
                <w:b/>
                <w:bCs/>
                <w:sz w:val="16"/>
                <w:szCs w:val="16"/>
              </w:rPr>
              <w:t>Not applicable</w:t>
            </w:r>
          </w:p>
        </w:tc>
        <w:tc>
          <w:tcPr>
            <w:tcW w:w="1817" w:type="pct"/>
            <w:shd w:val="clear" w:color="auto" w:fill="F2F2F2" w:themeFill="background1" w:themeFillShade="F2"/>
          </w:tcPr>
          <w:p w:rsidR="00432B75" w:rsidRPr="00636BA9" w:rsidRDefault="00432B75" w:rsidP="00B154E9">
            <w:pPr>
              <w:spacing w:before="120"/>
              <w:jc w:val="left"/>
              <w:rPr>
                <w:rFonts w:cs="Arial"/>
                <w:color w:val="000000"/>
                <w:sz w:val="16"/>
                <w:szCs w:val="16"/>
              </w:rPr>
            </w:pPr>
            <w:r w:rsidRPr="00636BA9">
              <w:rPr>
                <w:rFonts w:cs="Arial"/>
                <w:b/>
                <w:bCs/>
                <w:color w:val="000000"/>
                <w:sz w:val="16"/>
                <w:szCs w:val="16"/>
              </w:rPr>
              <w:t>Not applicable</w:t>
            </w:r>
          </w:p>
        </w:tc>
      </w:tr>
      <w:tr w:rsidR="00432B75" w:rsidRPr="00636BA9" w:rsidTr="00B154E9">
        <w:trPr>
          <w:trHeight w:val="104"/>
        </w:trPr>
        <w:tc>
          <w:tcPr>
            <w:tcW w:w="565" w:type="pct"/>
            <w:vMerge/>
            <w:shd w:val="clear" w:color="auto" w:fill="F2F2F2" w:themeFill="background1" w:themeFillShade="F2"/>
          </w:tcPr>
          <w:p w:rsidR="00432B75" w:rsidRPr="00636BA9" w:rsidRDefault="00432B75" w:rsidP="00C24F98">
            <w:pPr>
              <w:widowControl w:val="0"/>
              <w:spacing w:before="120"/>
              <w:rPr>
                <w:rFonts w:cs="Arial"/>
                <w:b/>
                <w:sz w:val="16"/>
                <w:szCs w:val="16"/>
              </w:rPr>
            </w:pPr>
          </w:p>
        </w:tc>
        <w:tc>
          <w:tcPr>
            <w:tcW w:w="1505" w:type="pct"/>
            <w:shd w:val="clear" w:color="auto" w:fill="F2F2F2" w:themeFill="background1" w:themeFillShade="F2"/>
          </w:tcPr>
          <w:p w:rsidR="00432B75" w:rsidRPr="00636BA9" w:rsidRDefault="00432B75" w:rsidP="00B154E9">
            <w:pPr>
              <w:widowControl w:val="0"/>
              <w:spacing w:before="120"/>
              <w:jc w:val="left"/>
              <w:rPr>
                <w:rFonts w:cs="Arial"/>
                <w:sz w:val="16"/>
                <w:szCs w:val="16"/>
              </w:rPr>
            </w:pPr>
            <w:r w:rsidRPr="00636BA9">
              <w:rPr>
                <w:rFonts w:cs="Arial"/>
                <w:sz w:val="16"/>
                <w:szCs w:val="16"/>
              </w:rPr>
              <w:t>4.2 Institutional capacity enhanced to improve the overall management of the CBC programme, allowing multiple cross-border contacts and exchanges</w:t>
            </w:r>
          </w:p>
        </w:tc>
        <w:tc>
          <w:tcPr>
            <w:tcW w:w="1113" w:type="pct"/>
            <w:gridSpan w:val="2"/>
            <w:shd w:val="clear" w:color="auto" w:fill="F2F2F2" w:themeFill="background1" w:themeFillShade="F2"/>
          </w:tcPr>
          <w:p w:rsidR="00432B75" w:rsidRPr="00636BA9" w:rsidRDefault="00432B75" w:rsidP="00B154E9">
            <w:pPr>
              <w:spacing w:before="120"/>
              <w:jc w:val="left"/>
              <w:rPr>
                <w:rFonts w:cs="Arial"/>
                <w:b/>
                <w:sz w:val="16"/>
                <w:szCs w:val="16"/>
              </w:rPr>
            </w:pPr>
            <w:r w:rsidRPr="00636BA9">
              <w:rPr>
                <w:rFonts w:cs="Arial"/>
                <w:b/>
                <w:sz w:val="16"/>
                <w:szCs w:val="16"/>
              </w:rPr>
              <w:t xml:space="preserve">Specific Objective 5.1. </w:t>
            </w:r>
          </w:p>
          <w:p w:rsidR="00432B75" w:rsidRPr="00636BA9" w:rsidRDefault="00432B75" w:rsidP="00B154E9">
            <w:pPr>
              <w:spacing w:before="120"/>
              <w:jc w:val="left"/>
              <w:rPr>
                <w:rFonts w:cs="Arial"/>
                <w:sz w:val="16"/>
                <w:szCs w:val="16"/>
              </w:rPr>
            </w:pPr>
            <w:r w:rsidRPr="00636BA9">
              <w:rPr>
                <w:rFonts w:cs="Arial"/>
                <w:sz w:val="16"/>
                <w:szCs w:val="16"/>
              </w:rPr>
              <w:t>The promotion of an effective and efficient implementation of the Programme ensuring the effective functioning of the Programme bodies, and committees</w:t>
            </w:r>
          </w:p>
        </w:tc>
        <w:tc>
          <w:tcPr>
            <w:tcW w:w="1817" w:type="pct"/>
            <w:shd w:val="clear" w:color="auto" w:fill="F2F2F2" w:themeFill="background1" w:themeFillShade="F2"/>
          </w:tcPr>
          <w:p w:rsidR="00432B75" w:rsidRPr="00636BA9" w:rsidRDefault="00432B75" w:rsidP="00B154E9">
            <w:pPr>
              <w:widowControl w:val="0"/>
              <w:spacing w:before="120"/>
              <w:jc w:val="left"/>
              <w:rPr>
                <w:rFonts w:cs="Arial"/>
                <w:b/>
                <w:bCs/>
                <w:color w:val="000000"/>
                <w:sz w:val="16"/>
                <w:szCs w:val="16"/>
              </w:rPr>
            </w:pPr>
            <w:r w:rsidRPr="00636BA9">
              <w:rPr>
                <w:rFonts w:cs="Arial"/>
                <w:b/>
                <w:bCs/>
                <w:color w:val="000000"/>
                <w:sz w:val="16"/>
                <w:szCs w:val="16"/>
              </w:rPr>
              <w:t>YES – consistency is identified</w:t>
            </w:r>
          </w:p>
          <w:p w:rsidR="00432B75" w:rsidRPr="00636BA9" w:rsidRDefault="00432B75" w:rsidP="00B154E9">
            <w:pPr>
              <w:widowControl w:val="0"/>
              <w:spacing w:before="120" w:line="280" w:lineRule="atLeast"/>
              <w:contextualSpacing/>
              <w:jc w:val="left"/>
              <w:rPr>
                <w:rFonts w:cs="Arial"/>
                <w:color w:val="000000"/>
                <w:sz w:val="16"/>
                <w:szCs w:val="16"/>
              </w:rPr>
            </w:pPr>
            <w:r w:rsidRPr="00636BA9">
              <w:rPr>
                <w:rFonts w:cs="Arial"/>
                <w:color w:val="000000"/>
                <w:sz w:val="16"/>
                <w:szCs w:val="16"/>
              </w:rPr>
              <w:t>Specific Objective 5.1 is aimed at increasing the institutional capacity of the Programme management through cross-border exchanges.</w:t>
            </w:r>
          </w:p>
        </w:tc>
      </w:tr>
      <w:tr w:rsidR="00432B75" w:rsidRPr="00636BA9" w:rsidTr="00B154E9">
        <w:trPr>
          <w:trHeight w:val="104"/>
        </w:trPr>
        <w:tc>
          <w:tcPr>
            <w:tcW w:w="565" w:type="pct"/>
            <w:vMerge/>
            <w:shd w:val="clear" w:color="auto" w:fill="F2F2F2" w:themeFill="background1" w:themeFillShade="F2"/>
          </w:tcPr>
          <w:p w:rsidR="00432B75" w:rsidRPr="00636BA9" w:rsidRDefault="00432B75" w:rsidP="00C24F98">
            <w:pPr>
              <w:widowControl w:val="0"/>
              <w:spacing w:before="120"/>
              <w:rPr>
                <w:rFonts w:cs="Arial"/>
                <w:b/>
                <w:sz w:val="16"/>
                <w:szCs w:val="16"/>
              </w:rPr>
            </w:pPr>
          </w:p>
        </w:tc>
        <w:tc>
          <w:tcPr>
            <w:tcW w:w="1505" w:type="pct"/>
            <w:shd w:val="clear" w:color="auto" w:fill="F2F2F2" w:themeFill="background1" w:themeFillShade="F2"/>
          </w:tcPr>
          <w:p w:rsidR="00432B75" w:rsidRPr="00636BA9" w:rsidRDefault="00432B75" w:rsidP="00B154E9">
            <w:pPr>
              <w:widowControl w:val="0"/>
              <w:spacing w:before="120"/>
              <w:jc w:val="left"/>
              <w:rPr>
                <w:rFonts w:cs="Arial"/>
                <w:sz w:val="16"/>
                <w:szCs w:val="16"/>
              </w:rPr>
            </w:pPr>
            <w:r w:rsidRPr="00636BA9">
              <w:rPr>
                <w:rFonts w:cs="Arial"/>
                <w:sz w:val="16"/>
                <w:szCs w:val="16"/>
              </w:rPr>
              <w:t>4.3 Improved neighbourly relations and people to people co-operation in border regions improved.</w:t>
            </w:r>
          </w:p>
        </w:tc>
        <w:tc>
          <w:tcPr>
            <w:tcW w:w="1113" w:type="pct"/>
            <w:gridSpan w:val="2"/>
            <w:shd w:val="clear" w:color="auto" w:fill="F2F2F2" w:themeFill="background1" w:themeFillShade="F2"/>
          </w:tcPr>
          <w:p w:rsidR="00432B75" w:rsidRPr="00636BA9" w:rsidRDefault="00432B75" w:rsidP="00B154E9">
            <w:pPr>
              <w:spacing w:before="120"/>
              <w:jc w:val="left"/>
              <w:rPr>
                <w:rFonts w:cs="Arial"/>
                <w:sz w:val="16"/>
                <w:szCs w:val="16"/>
              </w:rPr>
            </w:pPr>
            <w:r w:rsidRPr="00636BA9">
              <w:rPr>
                <w:rFonts w:cs="Arial"/>
                <w:b/>
                <w:bCs/>
                <w:sz w:val="16"/>
                <w:szCs w:val="16"/>
              </w:rPr>
              <w:t>All specific objectives under Priority Axes 1-5</w:t>
            </w:r>
          </w:p>
        </w:tc>
        <w:tc>
          <w:tcPr>
            <w:tcW w:w="1817" w:type="pct"/>
            <w:shd w:val="clear" w:color="auto" w:fill="F2F2F2" w:themeFill="background1" w:themeFillShade="F2"/>
          </w:tcPr>
          <w:p w:rsidR="00432B75" w:rsidRPr="00636BA9" w:rsidRDefault="00432B75" w:rsidP="00B154E9">
            <w:pPr>
              <w:widowControl w:val="0"/>
              <w:spacing w:before="120"/>
              <w:jc w:val="left"/>
              <w:rPr>
                <w:rFonts w:cs="Arial"/>
                <w:b/>
                <w:bCs/>
                <w:color w:val="000000"/>
                <w:sz w:val="16"/>
                <w:szCs w:val="16"/>
              </w:rPr>
            </w:pPr>
            <w:r w:rsidRPr="00636BA9">
              <w:rPr>
                <w:rFonts w:cs="Arial"/>
                <w:b/>
                <w:bCs/>
                <w:color w:val="000000"/>
                <w:sz w:val="16"/>
                <w:szCs w:val="16"/>
              </w:rPr>
              <w:t>YES – consistency is identified</w:t>
            </w:r>
          </w:p>
          <w:p w:rsidR="00432B75" w:rsidRPr="00636BA9" w:rsidRDefault="00432B75" w:rsidP="00B154E9">
            <w:pPr>
              <w:widowControl w:val="0"/>
              <w:spacing w:before="120"/>
              <w:jc w:val="left"/>
              <w:rPr>
                <w:rFonts w:cs="Arial"/>
                <w:color w:val="000000"/>
                <w:sz w:val="16"/>
                <w:szCs w:val="16"/>
              </w:rPr>
            </w:pPr>
            <w:r w:rsidRPr="00636BA9">
              <w:rPr>
                <w:rFonts w:cs="Arial"/>
                <w:color w:val="000000"/>
                <w:sz w:val="16"/>
                <w:szCs w:val="16"/>
              </w:rPr>
              <w:t>All the specific objectives through their thematic areas in the field of employment, health, social inclusion, education, transport, environment, tourism and technical assistance identified under Priority Axes 1-5 are aimed at improving and developing cross-border relations and cooperation to contribute at the development of the eligible areas of the Programme.</w:t>
            </w:r>
          </w:p>
        </w:tc>
      </w:tr>
    </w:tbl>
    <w:p w:rsidR="00432B75" w:rsidRPr="00B154E9" w:rsidRDefault="00432B75" w:rsidP="00B154E9"/>
    <w:p w:rsidR="00432B75" w:rsidRDefault="00432B75" w:rsidP="007E5482">
      <w:pPr>
        <w:pStyle w:val="Heading1"/>
        <w:pageBreakBefore w:val="0"/>
        <w:numPr>
          <w:ilvl w:val="0"/>
          <w:numId w:val="29"/>
        </w:numPr>
        <w:spacing w:after="0" w:line="240" w:lineRule="auto"/>
        <w:ind w:left="0" w:firstLine="0"/>
        <w:sectPr w:rsidR="00432B75" w:rsidSect="003067A6">
          <w:pgSz w:w="16838" w:h="11906" w:orient="landscape"/>
          <w:pgMar w:top="1411" w:right="1138" w:bottom="1138" w:left="1411" w:header="706" w:footer="706" w:gutter="0"/>
          <w:cols w:space="708"/>
          <w:docGrid w:linePitch="360"/>
        </w:sectPr>
      </w:pPr>
    </w:p>
    <w:p w:rsidR="006824D6" w:rsidRDefault="00E35E37" w:rsidP="00705AC1">
      <w:pPr>
        <w:pStyle w:val="Heading1"/>
        <w:pageBreakBefore w:val="0"/>
        <w:numPr>
          <w:ilvl w:val="0"/>
          <w:numId w:val="29"/>
        </w:numPr>
        <w:ind w:left="0" w:firstLine="0"/>
        <w:rPr>
          <w:b/>
          <w:sz w:val="36"/>
        </w:rPr>
      </w:pPr>
      <w:bookmarkStart w:id="177" w:name="_Toc395202810"/>
      <w:r w:rsidRPr="0066098A">
        <w:rPr>
          <w:b/>
          <w:sz w:val="36"/>
        </w:rPr>
        <w:t>Assessment of the SWOT analysis</w:t>
      </w:r>
      <w:bookmarkEnd w:id="177"/>
    </w:p>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394"/>
        <w:gridCol w:w="4037"/>
        <w:gridCol w:w="4037"/>
      </w:tblGrid>
      <w:tr w:rsidR="00B118D4" w:rsidRPr="0066098A" w:rsidTr="00B118D4">
        <w:trPr>
          <w:cnfStyle w:val="100000000000" w:firstRow="1" w:lastRow="0" w:firstColumn="0" w:lastColumn="0" w:oddVBand="0" w:evenVBand="0" w:oddHBand="0" w:evenHBand="0" w:firstRowFirstColumn="0" w:firstRowLastColumn="0" w:lastRowFirstColumn="0" w:lastRowLastColumn="0"/>
          <w:trHeight w:val="288"/>
          <w:tblHeader/>
        </w:trPr>
        <w:tc>
          <w:tcPr>
            <w:tcW w:w="1394" w:type="dxa"/>
            <w:shd w:val="clear" w:color="auto" w:fill="4BACC6" w:themeFill="accent5"/>
            <w:vAlign w:val="center"/>
          </w:tcPr>
          <w:p w:rsidR="00B118D4" w:rsidRPr="0066098A" w:rsidRDefault="00B118D4" w:rsidP="00304C42">
            <w:pPr>
              <w:spacing w:after="0" w:line="240" w:lineRule="auto"/>
              <w:jc w:val="left"/>
              <w:rPr>
                <w:rFonts w:cs="Arial"/>
                <w:color w:val="FFFFFF" w:themeColor="background1"/>
                <w:sz w:val="16"/>
                <w:szCs w:val="16"/>
              </w:rPr>
            </w:pPr>
            <w:r w:rsidRPr="0066098A">
              <w:rPr>
                <w:rFonts w:cs="Arial"/>
                <w:color w:val="FFFFFF" w:themeColor="background1"/>
                <w:sz w:val="16"/>
                <w:szCs w:val="16"/>
              </w:rPr>
              <w:t>S/W/O/T</w:t>
            </w:r>
          </w:p>
        </w:tc>
        <w:tc>
          <w:tcPr>
            <w:tcW w:w="4037" w:type="dxa"/>
            <w:shd w:val="clear" w:color="auto" w:fill="4BACC6" w:themeFill="accent5"/>
            <w:vAlign w:val="center"/>
            <w:hideMark/>
          </w:tcPr>
          <w:p w:rsidR="00B118D4" w:rsidRPr="0066098A" w:rsidRDefault="00B118D4"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Description</w:t>
            </w:r>
          </w:p>
        </w:tc>
        <w:tc>
          <w:tcPr>
            <w:tcW w:w="4037" w:type="dxa"/>
            <w:shd w:val="clear" w:color="auto" w:fill="4BACC6" w:themeFill="accent5"/>
            <w:vAlign w:val="center"/>
            <w:hideMark/>
          </w:tcPr>
          <w:p w:rsidR="00B118D4" w:rsidRPr="0066098A" w:rsidRDefault="00B118D4" w:rsidP="00304C42">
            <w:pPr>
              <w:spacing w:after="0" w:line="240" w:lineRule="auto"/>
              <w:jc w:val="left"/>
              <w:rPr>
                <w:rFonts w:cs="Arial"/>
                <w:b/>
                <w:color w:val="FFFFFF" w:themeColor="background1"/>
                <w:sz w:val="16"/>
                <w:szCs w:val="16"/>
              </w:rPr>
            </w:pPr>
            <w:r w:rsidRPr="0066098A">
              <w:rPr>
                <w:rFonts w:cs="Arial"/>
                <w:b/>
                <w:color w:val="FFFFFF" w:themeColor="background1"/>
                <w:sz w:val="16"/>
                <w:szCs w:val="16"/>
              </w:rPr>
              <w:t>Findings</w:t>
            </w: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spacing w:after="0" w:line="240" w:lineRule="auto"/>
              <w:jc w:val="left"/>
              <w:rPr>
                <w:rFonts w:cs="Arial"/>
                <w:sz w:val="16"/>
                <w:szCs w:val="16"/>
              </w:rPr>
            </w:pPr>
            <w:r w:rsidRPr="0066098A">
              <w:rPr>
                <w:rFonts w:cs="Arial"/>
                <w:b/>
                <w:sz w:val="16"/>
                <w:szCs w:val="16"/>
              </w:rPr>
              <w:t>Social and Demographic Structure</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hideMark/>
          </w:tcPr>
          <w:p w:rsidR="00E35E37" w:rsidRPr="0066098A" w:rsidRDefault="00E35E37" w:rsidP="00304C42">
            <w:pPr>
              <w:spacing w:after="0" w:line="240" w:lineRule="auto"/>
              <w:jc w:val="left"/>
              <w:rPr>
                <w:rFonts w:cs="Arial"/>
                <w:sz w:val="16"/>
                <w:szCs w:val="16"/>
              </w:rPr>
            </w:pPr>
            <w:r w:rsidRPr="0066098A">
              <w:rPr>
                <w:rFonts w:cs="Arial"/>
                <w:sz w:val="16"/>
                <w:szCs w:val="16"/>
              </w:rPr>
              <w:t>1. Presence of urban poles accessible to a significant part of the population</w:t>
            </w:r>
          </w:p>
          <w:p w:rsidR="00E35E37" w:rsidRPr="0066098A" w:rsidRDefault="00E35E37" w:rsidP="00304C42">
            <w:pPr>
              <w:spacing w:after="0" w:line="240" w:lineRule="auto"/>
              <w:jc w:val="left"/>
              <w:rPr>
                <w:rFonts w:cs="Arial"/>
                <w:sz w:val="16"/>
                <w:szCs w:val="16"/>
              </w:rPr>
            </w:pPr>
            <w:r w:rsidRPr="0066098A">
              <w:rPr>
                <w:rFonts w:cs="Arial"/>
                <w:sz w:val="16"/>
                <w:szCs w:val="16"/>
              </w:rPr>
              <w:br/>
            </w:r>
            <w:r w:rsidRPr="0066098A">
              <w:rPr>
                <w:rFonts w:cs="Arial"/>
                <w:sz w:val="16"/>
                <w:szCs w:val="16"/>
              </w:rPr>
              <w:br/>
            </w:r>
            <w:r w:rsidRPr="0066098A">
              <w:rPr>
                <w:rFonts w:cs="Arial"/>
                <w:sz w:val="16"/>
                <w:szCs w:val="16"/>
              </w:rPr>
              <w:br/>
            </w:r>
            <w:r w:rsidRPr="0066098A">
              <w:rPr>
                <w:rFonts w:cs="Arial"/>
                <w:sz w:val="16"/>
                <w:szCs w:val="16"/>
              </w:rPr>
              <w:br/>
              <w:t>2. Equal number of population on the two sides of the border in the PA, facilitating balanced partnership</w:t>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br/>
              <w:t>3. Long history of Romanian-</w:t>
            </w:r>
          </w:p>
          <w:p w:rsidR="00E35E37" w:rsidRPr="0066098A" w:rsidRDefault="00E35E37" w:rsidP="00304C42">
            <w:pPr>
              <w:spacing w:after="0" w:line="240" w:lineRule="auto"/>
              <w:jc w:val="left"/>
              <w:rPr>
                <w:rFonts w:cs="Arial"/>
                <w:sz w:val="16"/>
                <w:szCs w:val="16"/>
              </w:rPr>
            </w:pPr>
            <w:r w:rsidRPr="0066098A">
              <w:rPr>
                <w:rFonts w:cs="Arial"/>
                <w:sz w:val="16"/>
                <w:szCs w:val="16"/>
              </w:rPr>
              <w:t>Serbian cooperation</w:t>
            </w:r>
            <w:r w:rsidRPr="0066098A">
              <w:rPr>
                <w:rFonts w:cs="Arial"/>
                <w:sz w:val="16"/>
                <w:szCs w:val="16"/>
              </w:rPr>
              <w:br/>
            </w:r>
            <w:r w:rsidRPr="0066098A">
              <w:rPr>
                <w:rFonts w:cs="Arial"/>
                <w:sz w:val="16"/>
                <w:szCs w:val="16"/>
              </w:rPr>
              <w:br/>
            </w:r>
          </w:p>
          <w:p w:rsidR="00E35E37" w:rsidRPr="0066098A" w:rsidRDefault="00E35E37" w:rsidP="00304C42">
            <w:pPr>
              <w:pStyle w:val="Default"/>
              <w:rPr>
                <w:rFonts w:ascii="EYInterstate Light" w:hAnsi="EYInterstate Light" w:cs="Arial"/>
                <w:color w:val="auto"/>
                <w:kern w:val="12"/>
                <w:sz w:val="16"/>
                <w:szCs w:val="16"/>
                <w:lang w:val="en-GB" w:eastAsia="en-US"/>
              </w:rPr>
            </w:pPr>
            <w:r w:rsidRPr="0066098A">
              <w:rPr>
                <w:rFonts w:ascii="EYInterstate Light" w:hAnsi="EYInterstate Light" w:cs="Arial"/>
                <w:color w:val="auto"/>
                <w:kern w:val="12"/>
                <w:sz w:val="16"/>
                <w:szCs w:val="16"/>
                <w:lang w:val="en-GB"/>
              </w:rPr>
              <w:t>4. Tradition of respect and coexistence among ethnic groups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 xml:space="preserve">1. Even though the TA reveals that there is only one urban pole in the PA, it also reveals that other urban poles are situated in the vicinity of the PA and are easily accessible by the population. </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reveals the total number of the population that lives in the PA and the shares that correspond to Romania and Serbia respectively.</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There is evidence to support the claim that there has been a long history of Romanian-Serbian cooperation in the TA.</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 xml:space="preserve">4. The TA presents that there are several ethnic minorities in the PA, but no evidence for the tradition of respect and coexistence among them is presented. </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color w:val="1F497D" w:themeColor="text2"/>
                <w:sz w:val="16"/>
                <w:szCs w:val="16"/>
                <w:lang w:eastAsia="fr-FR"/>
              </w:rPr>
            </w:pPr>
            <w:r w:rsidRPr="0066098A">
              <w:rPr>
                <w:rFonts w:cs="Arial"/>
                <w:sz w:val="16"/>
                <w:szCs w:val="16"/>
                <w:lang w:eastAsia="fr-FR"/>
              </w:rPr>
              <w:t xml:space="preserve">1. Large part of population living in small settlements scattered in remote rural areas, which not being able to compete with the larger urban poles </w:t>
            </w:r>
          </w:p>
          <w:p w:rsidR="00E35E37" w:rsidRPr="0066098A" w:rsidRDefault="00E35E37" w:rsidP="00304C42">
            <w:pPr>
              <w:spacing w:after="0" w:line="240" w:lineRule="auto"/>
              <w:jc w:val="left"/>
              <w:rPr>
                <w:rFonts w:cs="Arial"/>
                <w:color w:val="1F497D" w:themeColor="text2"/>
                <w:sz w:val="16"/>
                <w:szCs w:val="16"/>
                <w:lang w:eastAsia="fr-FR"/>
              </w:rPr>
            </w:pPr>
          </w:p>
          <w:p w:rsidR="00E35E37" w:rsidRPr="0066098A" w:rsidRDefault="00E35E37" w:rsidP="00304C42">
            <w:pPr>
              <w:spacing w:after="0" w:line="240" w:lineRule="auto"/>
              <w:jc w:val="left"/>
              <w:rPr>
                <w:rFonts w:cs="Arial"/>
                <w:color w:val="1F497D" w:themeColor="text2"/>
                <w:sz w:val="16"/>
                <w:szCs w:val="16"/>
                <w:lang w:eastAsia="fr-FR"/>
              </w:rPr>
            </w:pPr>
            <w:r w:rsidRPr="0066098A">
              <w:rPr>
                <w:rFonts w:cs="Arial"/>
                <w:sz w:val="16"/>
                <w:szCs w:val="16"/>
                <w:lang w:eastAsia="fr-FR"/>
              </w:rPr>
              <w:t>2. Lose population</w:t>
            </w:r>
            <w:r w:rsidRPr="0066098A">
              <w:rPr>
                <w:rFonts w:cs="Arial"/>
                <w:color w:val="1F497D" w:themeColor="text2"/>
                <w:sz w:val="16"/>
                <w:szCs w:val="16"/>
                <w:lang w:eastAsia="fr-FR"/>
              </w:rPr>
              <w:t xml:space="preserve"> </w:t>
            </w:r>
            <w:r w:rsidRPr="0066098A">
              <w:rPr>
                <w:rFonts w:cs="Arial"/>
                <w:color w:val="1F497D" w:themeColor="text2"/>
                <w:sz w:val="16"/>
                <w:szCs w:val="16"/>
                <w:lang w:eastAsia="fr-FR"/>
              </w:rPr>
              <w:br/>
            </w:r>
          </w:p>
          <w:p w:rsidR="00E35E37" w:rsidRPr="0066098A" w:rsidRDefault="00E35E37" w:rsidP="00304C42">
            <w:pPr>
              <w:spacing w:after="0" w:line="240" w:lineRule="auto"/>
              <w:jc w:val="left"/>
              <w:rPr>
                <w:rFonts w:cs="Arial"/>
                <w:sz w:val="16"/>
                <w:szCs w:val="16"/>
              </w:rPr>
            </w:pPr>
            <w:r w:rsidRPr="0066098A">
              <w:rPr>
                <w:rFonts w:cs="Arial"/>
                <w:sz w:val="16"/>
                <w:szCs w:val="16"/>
                <w:lang w:eastAsia="fr-FR"/>
              </w:rPr>
              <w:t>3. High share of population at risk of poverty</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presents evidence according to which the largest share of the population is living in small settlements.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According to the TA, indeed the population has decreased by more than 10% in the last ten years.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high share of the population living at risk of poverty is mentioned in the TA as a serious challenge for the PA.</w:t>
            </w: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keepNext/>
              <w:spacing w:after="0" w:line="240" w:lineRule="auto"/>
              <w:jc w:val="left"/>
              <w:rPr>
                <w:rFonts w:cs="Arial"/>
                <w:b/>
                <w:sz w:val="16"/>
                <w:szCs w:val="16"/>
              </w:rPr>
            </w:pPr>
            <w:r w:rsidRPr="0066098A">
              <w:rPr>
                <w:rFonts w:cs="Arial"/>
                <w:b/>
                <w:sz w:val="16"/>
                <w:szCs w:val="16"/>
              </w:rPr>
              <w:t>Economy, SME’s development, Labor Market</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Presence of dynamic economic poles in the area</w:t>
            </w:r>
            <w:r w:rsidRPr="0066098A">
              <w:rPr>
                <w:rFonts w:cs="Arial"/>
                <w:sz w:val="16"/>
                <w:szCs w:val="16"/>
              </w:rPr>
              <w:br/>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Traditional industrial presence with local “ecosystems” operating</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Attractiveness and capacity for FDIs, continuing after global crisis</w:t>
            </w:r>
            <w:r w:rsidRPr="0066098A">
              <w:rPr>
                <w:rFonts w:cs="Arial"/>
                <w:sz w:val="16"/>
                <w:szCs w:val="16"/>
              </w:rPr>
              <w:br/>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Large availability of local resources, in agricultural land, mineral reserves, renewable energy fonts</w:t>
            </w:r>
          </w:p>
        </w:tc>
        <w:tc>
          <w:tcPr>
            <w:tcW w:w="4037" w:type="dxa"/>
            <w:shd w:val="clear" w:color="auto" w:fill="F2F2F2" w:themeFill="background1" w:themeFillShade="F2"/>
          </w:tcPr>
          <w:p w:rsidR="00E35E37" w:rsidRPr="0066098A" w:rsidRDefault="00E35E37" w:rsidP="00304C42">
            <w:pPr>
              <w:spacing w:after="60" w:line="240" w:lineRule="auto"/>
              <w:jc w:val="left"/>
              <w:rPr>
                <w:rFonts w:cs="Arial"/>
                <w:sz w:val="16"/>
                <w:szCs w:val="16"/>
              </w:rPr>
            </w:pPr>
            <w:r w:rsidRPr="0066098A">
              <w:rPr>
                <w:rFonts w:cs="Arial"/>
                <w:sz w:val="16"/>
                <w:szCs w:val="16"/>
              </w:rPr>
              <w:t>1. The TA states that in the PA there are two important economic poles, one in Timis County and the other in the Vojvodina Province.</w:t>
            </w:r>
          </w:p>
          <w:p w:rsidR="00E35E37" w:rsidRPr="0066098A" w:rsidRDefault="00E35E37" w:rsidP="00304C42">
            <w:pPr>
              <w:spacing w:after="60" w:line="240" w:lineRule="auto"/>
              <w:jc w:val="left"/>
              <w:rPr>
                <w:rFonts w:cs="Arial"/>
                <w:sz w:val="16"/>
                <w:szCs w:val="16"/>
              </w:rPr>
            </w:pPr>
            <w:r w:rsidRPr="0066098A">
              <w:rPr>
                <w:rFonts w:cs="Arial"/>
                <w:sz w:val="16"/>
                <w:szCs w:val="16"/>
              </w:rPr>
              <w:t>2. This element is rather unclear and the SWOT or the TA should explain what “ecosystems” refer to. Nevertheless, according to the TA, mining industries have been present in the PA for a long time.</w:t>
            </w:r>
          </w:p>
          <w:p w:rsidR="00E35E37" w:rsidRPr="0066098A" w:rsidRDefault="00E35E37" w:rsidP="00304C42">
            <w:pPr>
              <w:spacing w:after="0" w:line="240" w:lineRule="auto"/>
              <w:jc w:val="left"/>
              <w:rPr>
                <w:rFonts w:cs="Arial"/>
                <w:sz w:val="16"/>
                <w:szCs w:val="16"/>
              </w:rPr>
            </w:pPr>
            <w:r w:rsidRPr="0066098A">
              <w:rPr>
                <w:rFonts w:cs="Arial"/>
                <w:sz w:val="16"/>
                <w:szCs w:val="16"/>
              </w:rPr>
              <w:t>3. The TA analysis presents an increasing trend of inward FDI, even in the light of the recent global financial and economic crisis.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The availability of renewable energy sources, agricultural land and mineral waters is mentioned in the TA.</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hideMark/>
          </w:tcPr>
          <w:p w:rsidR="00E35E37" w:rsidRPr="0066098A" w:rsidRDefault="00E35E37" w:rsidP="00304C42">
            <w:pPr>
              <w:spacing w:after="0" w:line="240" w:lineRule="auto"/>
              <w:jc w:val="left"/>
              <w:rPr>
                <w:rFonts w:cs="Arial"/>
                <w:sz w:val="16"/>
                <w:szCs w:val="16"/>
              </w:rPr>
            </w:pPr>
            <w:r w:rsidRPr="0066098A">
              <w:rPr>
                <w:rFonts w:cs="Arial"/>
                <w:sz w:val="16"/>
                <w:szCs w:val="16"/>
              </w:rPr>
              <w:t>1. Strong dualism in economic development , between more advanced districts (Timiș, Banat ) and others, in industrial sectors, SMEs development, services</w:t>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 xml:space="preserve">2. Low access to basic services in rural and remote areas </w:t>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3. High level of unemployment in lagging behind districts and counties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contains referenced to the fact that there is a strong dualism in economic development between the two sides of the border.</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reveals that there is a low access to basic services in the rural and remote areas in the PA.</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TA contains quantitative data that reveal that high levels of unemployment are recorded in the districts and counties lagging behind.</w:t>
            </w: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keepNext/>
              <w:spacing w:after="0" w:line="240" w:lineRule="auto"/>
              <w:jc w:val="left"/>
              <w:rPr>
                <w:rFonts w:cs="Arial"/>
                <w:b/>
                <w:sz w:val="16"/>
                <w:szCs w:val="16"/>
              </w:rPr>
            </w:pPr>
            <w:r w:rsidRPr="0066098A">
              <w:rPr>
                <w:rFonts w:cs="Arial"/>
                <w:b/>
                <w:sz w:val="16"/>
                <w:szCs w:val="16"/>
              </w:rPr>
              <w:t>Transport, Infrastructures, Accessibility, CBC connection</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Strategic location in the European Corridors Network</w:t>
            </w:r>
            <w:r w:rsidRPr="0066098A">
              <w:rPr>
                <w:rFonts w:cs="Arial"/>
                <w:sz w:val="16"/>
                <w:szCs w:val="16"/>
              </w:rPr>
              <w:br/>
              <w:t xml:space="preserve"> </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 xml:space="preserve">2. Good accessibility from larger centers to national and international destinations, due to adjacent national road, rail and airport connections </w:t>
            </w:r>
            <w:r w:rsidRPr="0066098A">
              <w:rPr>
                <w:rFonts w:cs="Arial"/>
                <w:sz w:val="16"/>
                <w:szCs w:val="16"/>
              </w:rPr>
              <w:br/>
            </w:r>
            <w:r w:rsidRPr="0066098A">
              <w:rPr>
                <w:rFonts w:cs="Arial"/>
                <w:sz w:val="16"/>
                <w:szCs w:val="16"/>
              </w:rPr>
              <w:br/>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3. Good availability of Border crossings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Multimodal transport infrastructures easily accessible to most of the programme area</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states that the PA is in a central position relative to the Rhine-Danube European Network, as well as in the close vicinity of a number of TEN-T road networks, ensuring good accessibility.</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states that the PA is in a central position relative to the Rhine-Danube European Network, as well as in the close vicinity of a number of TEN-T road networks, ensuring good accessibility.</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TA reveals that there is sufficient availability of border crossing points, though some of them are only seasonally in use.</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The TA highlights that the multimodal transport infrastructures are easily accessible by the PA, with the exception of the South-East part.</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Poor quality of local and intraregional transport infrastructures for moving within the Programme Area</w:t>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2. Severe limitations to accessibility in rural and mountainous areas</w:t>
            </w: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3. Heterogeneous Service level of Border Crossing points</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4. Poor efficiency of local transport services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5. Poor development of common transport monitoring systems on the Danube</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poor quality of the local and intraregional transport infrastructure is mentioned in the TA.</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reveals that the mountainous and rural areas face limitations in terms of accessibility.</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Heterogeneous Service level of border crossing points is mentioned in the TA, as some border crossing points are only seasonally in use.</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The TA highlights that the speed of the local transport services is below the national average levels.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keepNext/>
              <w:spacing w:after="0" w:line="240" w:lineRule="auto"/>
              <w:jc w:val="left"/>
              <w:rPr>
                <w:rFonts w:cs="Arial"/>
                <w:sz w:val="16"/>
                <w:szCs w:val="16"/>
              </w:rPr>
            </w:pPr>
            <w:r w:rsidRPr="0066098A">
              <w:rPr>
                <w:rFonts w:cs="Arial"/>
                <w:sz w:val="16"/>
                <w:szCs w:val="16"/>
              </w:rPr>
              <w:t>Environment, Natural and Cultural resources, Tourism</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Low levels of pollution in peripheral areas of scenic beauty</w:t>
            </w:r>
          </w:p>
          <w:p w:rsidR="00E35E37" w:rsidRPr="0066098A" w:rsidRDefault="00E35E37" w:rsidP="00304C42">
            <w:pPr>
              <w:spacing w:after="0" w:line="240" w:lineRule="auto"/>
              <w:jc w:val="left"/>
              <w:rPr>
                <w:rFonts w:cs="Arial"/>
                <w:sz w:val="16"/>
                <w:szCs w:val="16"/>
              </w:rPr>
            </w:pPr>
            <w:r w:rsidRPr="0066098A">
              <w:rPr>
                <w:rFonts w:cs="Arial"/>
                <w:sz w:val="16"/>
                <w:szCs w:val="16"/>
              </w:rPr>
              <w:br/>
              <w:t>2. Major natural resources for tourism development: national and natural parks, thermal springs, forests and areas of outstanding natural beauty</w:t>
            </w:r>
          </w:p>
          <w:p w:rsidR="00E35E37" w:rsidRPr="0066098A" w:rsidRDefault="00E35E37" w:rsidP="00304C42">
            <w:pPr>
              <w:spacing w:after="0" w:line="240" w:lineRule="auto"/>
              <w:jc w:val="left"/>
              <w:rPr>
                <w:rFonts w:cs="Arial"/>
                <w:sz w:val="16"/>
                <w:szCs w:val="16"/>
              </w:rPr>
            </w:pPr>
            <w:r w:rsidRPr="0066098A">
              <w:rPr>
                <w:rFonts w:cs="Arial"/>
                <w:sz w:val="16"/>
                <w:szCs w:val="16"/>
              </w:rPr>
              <w:br/>
              <w:t>3. Striking cultural, ethnic and natural diversity, generating attractiveness for business and tourism</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Low population density and low pressure in naturally attractive and remote areas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As presented by the TA, the data reveals a relatively decreasing trend in air pollution.</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documents the wide range of natural resources that confer the PA potential for the development of different types of tourism.</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cultural, ethnic and natural diversity are presented as generators for both tourism and business in the TA.</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The TA reveals that in the PA there is a low density of population.</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 xml:space="preserve">1. Environmental hotspots and risks, especially due to past and present mining and industrial activity </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2. Obsolete environmental infrastructure</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Disaster protection and preparedness systems improving but are still weak especially at the local level</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4. Flood risks (fluvial and flash floods) in various parts of the Programme Area</w:t>
            </w:r>
          </w:p>
          <w:p w:rsidR="00E35E37" w:rsidRPr="0066098A" w:rsidRDefault="00E35E37" w:rsidP="00304C42">
            <w:pPr>
              <w:spacing w:after="0" w:line="240" w:lineRule="auto"/>
              <w:jc w:val="left"/>
              <w:rPr>
                <w:rFonts w:cs="Arial"/>
                <w:sz w:val="16"/>
                <w:szCs w:val="16"/>
              </w:rPr>
            </w:pPr>
            <w:r w:rsidRPr="0066098A">
              <w:rPr>
                <w:rFonts w:cs="Arial"/>
                <w:sz w:val="16"/>
                <w:szCs w:val="16"/>
              </w:rPr>
              <w:br/>
              <w:t>5. Dispersion of tourism attractors in small poles in a large territory, limiting the capacity to attract international demand</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6. Insufficient exploitation of existing tourism infrastructures, leading to low productivity and non-sustainability of private investments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presents the environmental hotspots, as well as an overview of the environmental risks that the PA is facing.</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documents the fact that the environmental infrastructure is obsolete and that it requires improvements.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TA evidences the fact that the systems for disaster protection, as well as the administrative capacity to respond to such events are poor and need improvement.</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4. The TA reveals that the region is constantly facing threats of floods.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5. The TA specifies that the natural and historical patrimony is extended over a large territory and that there are a few places that can attract international visitors.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6. The TA reveals that the accommodation infrastructure is underexploited.</w:t>
            </w: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keepNext/>
              <w:spacing w:after="0" w:line="240" w:lineRule="auto"/>
              <w:jc w:val="left"/>
              <w:rPr>
                <w:rFonts w:cs="Arial"/>
                <w:b/>
                <w:sz w:val="16"/>
                <w:szCs w:val="16"/>
              </w:rPr>
            </w:pPr>
            <w:r w:rsidRPr="0066098A">
              <w:rPr>
                <w:rFonts w:cs="Arial"/>
                <w:b/>
                <w:sz w:val="16"/>
                <w:szCs w:val="16"/>
              </w:rPr>
              <w:t>Education, R&amp;D, Innovation</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hideMark/>
          </w:tcPr>
          <w:p w:rsidR="00E35E37" w:rsidRPr="0066098A" w:rsidRDefault="00E35E37" w:rsidP="00304C42">
            <w:pPr>
              <w:spacing w:after="0" w:line="240" w:lineRule="auto"/>
              <w:jc w:val="left"/>
              <w:rPr>
                <w:rFonts w:cs="Arial"/>
                <w:sz w:val="16"/>
                <w:szCs w:val="16"/>
              </w:rPr>
            </w:pPr>
            <w:r w:rsidRPr="0066098A">
              <w:rPr>
                <w:rFonts w:cs="Arial"/>
                <w:sz w:val="16"/>
                <w:szCs w:val="16"/>
              </w:rPr>
              <w:t>1. Poles of advanced research institutes and Universities in the PA and at the edge of the eligible area(e.g. Timis, Belgrade)</w:t>
            </w:r>
          </w:p>
          <w:p w:rsidR="00E35E37" w:rsidRPr="0066098A" w:rsidRDefault="00E35E37" w:rsidP="00304C42">
            <w:pPr>
              <w:spacing w:after="0" w:line="240" w:lineRule="auto"/>
              <w:jc w:val="left"/>
              <w:rPr>
                <w:rFonts w:cs="Arial"/>
                <w:sz w:val="16"/>
                <w:szCs w:val="16"/>
              </w:rPr>
            </w:pPr>
            <w:r w:rsidRPr="0066098A">
              <w:rPr>
                <w:rFonts w:cs="Arial"/>
                <w:sz w:val="16"/>
                <w:szCs w:val="16"/>
              </w:rPr>
              <w:br/>
              <w:t>2. Existence of poles of excellence and success stories, (e.g.Timiş,Vršac) in area of RTD</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highlights that even though higher education institutions are present inside the eligible area, they are unequally distributed. It is also mentioned that the population has easy access to higher education institutions in the near vicinity of the eligible area.</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TA presents information according to which the most important research pole is located in Timisoara and on the Serbian side Vrsac is the most important research centre.</w:t>
            </w:r>
          </w:p>
        </w:tc>
      </w:tr>
      <w:tr w:rsidR="00E35E37" w:rsidRPr="0066098A" w:rsidTr="00C33A25">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 xml:space="preserve">1. Low rates of university education attainments among adult population in some districts </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br/>
              <w:t>2. Weak performance of primary and secondary educational systems which impacts on the quality of education.</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br/>
              <w:t>3. Unequal access to ICT, digital divide in remote rural areas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br/>
              <w:t>4. Poor availability of educational services, especially in remote areas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provides quantitative information according to which disparities exist between counties/districts in terms of educational attainment.</w:t>
            </w:r>
          </w:p>
          <w:p w:rsidR="00E35E37" w:rsidRPr="0066098A" w:rsidRDefault="00E35E37" w:rsidP="00304C42">
            <w:pPr>
              <w:spacing w:after="0" w:line="240" w:lineRule="auto"/>
              <w:jc w:val="left"/>
              <w:rPr>
                <w:rFonts w:cs="Arial"/>
                <w:sz w:val="16"/>
                <w:szCs w:val="16"/>
              </w:rPr>
            </w:pPr>
          </w:p>
          <w:p w:rsidR="00E35E37" w:rsidRPr="0066098A" w:rsidRDefault="00E35E37" w:rsidP="00C33A25">
            <w:pPr>
              <w:spacing w:after="0" w:line="240" w:lineRule="auto"/>
              <w:jc w:val="left"/>
              <w:rPr>
                <w:rFonts w:cs="Arial"/>
                <w:sz w:val="16"/>
                <w:szCs w:val="16"/>
              </w:rPr>
            </w:pPr>
            <w:r w:rsidRPr="0066098A">
              <w:rPr>
                <w:rFonts w:cs="Arial"/>
                <w:sz w:val="16"/>
                <w:szCs w:val="16"/>
              </w:rPr>
              <w:t xml:space="preserve">2. The TA states that the primary and secondary institutions are sufficient in number, with differences in terms of the number of students per teacher between Serbia and Romania. </w:t>
            </w:r>
          </w:p>
          <w:p w:rsidR="00E35E37" w:rsidRPr="0066098A" w:rsidRDefault="00E35E37" w:rsidP="00304C42">
            <w:pPr>
              <w:spacing w:after="0" w:line="240" w:lineRule="auto"/>
              <w:jc w:val="left"/>
              <w:rPr>
                <w:rFonts w:cs="Arial"/>
                <w:sz w:val="16"/>
                <w:szCs w:val="16"/>
              </w:rPr>
            </w:pPr>
          </w:p>
          <w:p w:rsidR="00E35E37" w:rsidRPr="0066098A" w:rsidRDefault="00E35E37" w:rsidP="00C33A25">
            <w:pPr>
              <w:spacing w:after="0" w:line="240" w:lineRule="auto"/>
              <w:jc w:val="left"/>
              <w:rPr>
                <w:rFonts w:cs="Arial"/>
                <w:sz w:val="16"/>
                <w:szCs w:val="16"/>
              </w:rPr>
            </w:pPr>
            <w:r w:rsidRPr="0066098A">
              <w:rPr>
                <w:rFonts w:cs="Arial"/>
                <w:sz w:val="16"/>
                <w:szCs w:val="16"/>
              </w:rPr>
              <w:t>3. The TA reveals that the eligible area is faced with problems regarding the digital divide and that access to ICT is unevenly distributed.</w:t>
            </w:r>
          </w:p>
          <w:p w:rsidR="00E35E37" w:rsidRPr="0066098A" w:rsidRDefault="00E35E37" w:rsidP="00304C42">
            <w:pPr>
              <w:spacing w:after="0" w:line="240" w:lineRule="auto"/>
              <w:jc w:val="left"/>
              <w:rPr>
                <w:rFonts w:cs="Arial"/>
                <w:sz w:val="16"/>
                <w:szCs w:val="16"/>
              </w:rPr>
            </w:pPr>
          </w:p>
          <w:p w:rsidR="00E35E37" w:rsidRPr="0066098A" w:rsidRDefault="00E35E37" w:rsidP="0076340F">
            <w:pPr>
              <w:spacing w:after="0" w:line="240" w:lineRule="auto"/>
              <w:jc w:val="left"/>
              <w:rPr>
                <w:rFonts w:cs="Arial"/>
                <w:sz w:val="16"/>
                <w:szCs w:val="16"/>
              </w:rPr>
            </w:pPr>
            <w:r w:rsidRPr="00C33A25">
              <w:rPr>
                <w:rFonts w:cs="Arial"/>
                <w:sz w:val="16"/>
                <w:szCs w:val="16"/>
              </w:rPr>
              <w:t>4. The TA evidences that the disadvantaged groups have poor access to education,</w:t>
            </w:r>
            <w:r w:rsidR="0076340F">
              <w:rPr>
                <w:rFonts w:cs="Arial"/>
                <w:sz w:val="16"/>
                <w:szCs w:val="16"/>
              </w:rPr>
              <w:t>.</w:t>
            </w:r>
          </w:p>
        </w:tc>
      </w:tr>
      <w:tr w:rsidR="00E35E37" w:rsidRPr="0066098A" w:rsidTr="00B118D4">
        <w:trPr>
          <w:trHeight w:val="288"/>
        </w:trPr>
        <w:tc>
          <w:tcPr>
            <w:tcW w:w="9468" w:type="dxa"/>
            <w:gridSpan w:val="3"/>
            <w:shd w:val="clear" w:color="auto" w:fill="FFE600"/>
            <w:vAlign w:val="center"/>
            <w:hideMark/>
          </w:tcPr>
          <w:p w:rsidR="00E35E37" w:rsidRPr="0066098A" w:rsidRDefault="00E35E37" w:rsidP="00304C42">
            <w:pPr>
              <w:keepNext/>
              <w:spacing w:after="0" w:line="240" w:lineRule="auto"/>
              <w:jc w:val="left"/>
              <w:rPr>
                <w:rFonts w:cs="Arial"/>
                <w:b/>
                <w:sz w:val="16"/>
                <w:szCs w:val="16"/>
              </w:rPr>
            </w:pPr>
            <w:r w:rsidRPr="0066098A">
              <w:rPr>
                <w:rFonts w:cs="Arial"/>
                <w:b/>
                <w:sz w:val="16"/>
                <w:szCs w:val="16"/>
              </w:rPr>
              <w:t>Local institutions and civil society</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Strengths</w:t>
            </w:r>
          </w:p>
        </w:tc>
        <w:tc>
          <w:tcPr>
            <w:tcW w:w="4037" w:type="dxa"/>
            <w:shd w:val="clear" w:color="auto" w:fill="F2F2F2" w:themeFill="background1" w:themeFillShade="F2"/>
            <w:hideMark/>
          </w:tcPr>
          <w:p w:rsidR="00E35E37" w:rsidRPr="0066098A" w:rsidRDefault="00E35E37" w:rsidP="00304C42">
            <w:pPr>
              <w:spacing w:after="0" w:line="240" w:lineRule="auto"/>
              <w:jc w:val="left"/>
              <w:rPr>
                <w:rFonts w:cs="Arial"/>
                <w:sz w:val="16"/>
                <w:szCs w:val="16"/>
              </w:rPr>
            </w:pPr>
            <w:r w:rsidRPr="0066098A">
              <w:rPr>
                <w:rFonts w:cs="Arial"/>
                <w:sz w:val="16"/>
                <w:szCs w:val="16"/>
              </w:rPr>
              <w:t>1. Strong involvement of civil society groups in Cross border Partnerships</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2. Existing private and public networks, offering the possibility of cooperation in several thematic areas, education and culture, etc.)</w:t>
            </w:r>
          </w:p>
          <w:p w:rsidR="00E35E37" w:rsidRPr="0066098A" w:rsidRDefault="00E35E37" w:rsidP="00304C42">
            <w:pPr>
              <w:spacing w:after="0" w:line="240" w:lineRule="auto"/>
              <w:jc w:val="left"/>
              <w:rPr>
                <w:rFonts w:cs="Arial"/>
                <w:sz w:val="16"/>
                <w:szCs w:val="16"/>
              </w:rPr>
            </w:pPr>
            <w:r w:rsidRPr="0066098A">
              <w:rPr>
                <w:rFonts w:cs="Arial"/>
                <w:sz w:val="16"/>
                <w:szCs w:val="16"/>
              </w:rPr>
              <w:br/>
            </w:r>
          </w:p>
          <w:p w:rsidR="00E35E37" w:rsidRPr="0066098A" w:rsidRDefault="00E35E37" w:rsidP="00304C42">
            <w:pPr>
              <w:spacing w:after="0" w:line="240" w:lineRule="auto"/>
              <w:jc w:val="left"/>
              <w:rPr>
                <w:rFonts w:cs="Arial"/>
                <w:sz w:val="16"/>
                <w:szCs w:val="16"/>
              </w:rPr>
            </w:pPr>
            <w:r w:rsidRPr="0066098A">
              <w:rPr>
                <w:rFonts w:cs="Arial"/>
                <w:sz w:val="16"/>
                <w:szCs w:val="16"/>
              </w:rPr>
              <w:t>3. Tradition of cross border exchanges in the past</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The TA highlights that the beneficiaries of the projects come from different backgrounds, including NGOs or other cultural organizations.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 xml:space="preserve">2. The TA generally highlights the possibilities for cooperation, also based on the existing </w:t>
            </w:r>
            <w:r w:rsidR="003B699C" w:rsidRPr="0066098A">
              <w:rPr>
                <w:rFonts w:cs="Arial"/>
                <w:sz w:val="16"/>
                <w:szCs w:val="16"/>
              </w:rPr>
              <w:t>partnerships</w:t>
            </w:r>
            <w:r w:rsidRPr="0066098A">
              <w:rPr>
                <w:rFonts w:cs="Arial"/>
                <w:sz w:val="16"/>
                <w:szCs w:val="16"/>
              </w:rPr>
              <w:t>, created in the current programming period.</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3. The TA presents information according to which cross border exchange programmes have occurred in the past.</w:t>
            </w:r>
          </w:p>
        </w:tc>
      </w:tr>
      <w:tr w:rsidR="00E35E37" w:rsidRPr="0066098A" w:rsidTr="00B118D4">
        <w:tc>
          <w:tcPr>
            <w:tcW w:w="1394" w:type="dxa"/>
            <w:shd w:val="clear" w:color="auto" w:fill="F2F2F2" w:themeFill="background1" w:themeFillShade="F2"/>
            <w:hideMark/>
          </w:tcPr>
          <w:p w:rsidR="00E35E37" w:rsidRPr="0066098A" w:rsidRDefault="00E35E37" w:rsidP="00304C42">
            <w:pPr>
              <w:spacing w:after="0" w:line="240" w:lineRule="auto"/>
              <w:jc w:val="left"/>
              <w:rPr>
                <w:rFonts w:cs="Arial"/>
                <w:b/>
                <w:sz w:val="16"/>
                <w:szCs w:val="16"/>
              </w:rPr>
            </w:pPr>
            <w:r w:rsidRPr="0066098A">
              <w:rPr>
                <w:rFonts w:cs="Arial"/>
                <w:b/>
                <w:sz w:val="16"/>
                <w:szCs w:val="16"/>
              </w:rPr>
              <w:t>Weaknesses</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 xml:space="preserve">1. Administrative burdens and limited capacities in public institutions limiting cross border interactions </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br/>
              <w:t>2. Difficulties and delays in implementation of projects under the current programming period, creating obstacles for new partnerships and project generation</w:t>
            </w:r>
          </w:p>
        </w:tc>
        <w:tc>
          <w:tcPr>
            <w:tcW w:w="4037" w:type="dxa"/>
            <w:shd w:val="clear" w:color="auto" w:fill="F2F2F2" w:themeFill="background1" w:themeFillShade="F2"/>
          </w:tcPr>
          <w:p w:rsidR="00E35E37" w:rsidRPr="0066098A" w:rsidRDefault="00E35E37" w:rsidP="00304C42">
            <w:pPr>
              <w:spacing w:after="0" w:line="240" w:lineRule="auto"/>
              <w:jc w:val="left"/>
              <w:rPr>
                <w:rFonts w:cs="Arial"/>
                <w:sz w:val="16"/>
                <w:szCs w:val="16"/>
              </w:rPr>
            </w:pPr>
            <w:r w:rsidRPr="0066098A">
              <w:rPr>
                <w:rFonts w:cs="Arial"/>
                <w:sz w:val="16"/>
                <w:szCs w:val="16"/>
              </w:rPr>
              <w:t>1. As evidenced by the TA, the programme stakeholders have highlighted the need for increased cooperation with the central administrative level of each country and with the MAs of other IPA programmes in order to increase the cross border interactions.</w:t>
            </w:r>
          </w:p>
          <w:p w:rsidR="00E35E37" w:rsidRPr="0066098A" w:rsidRDefault="00E35E37" w:rsidP="00304C42">
            <w:pPr>
              <w:spacing w:after="0" w:line="240" w:lineRule="auto"/>
              <w:jc w:val="left"/>
              <w:rPr>
                <w:rFonts w:cs="Arial"/>
                <w:sz w:val="16"/>
                <w:szCs w:val="16"/>
              </w:rPr>
            </w:pPr>
          </w:p>
          <w:p w:rsidR="00E35E37" w:rsidRPr="0066098A" w:rsidRDefault="00E35E37" w:rsidP="00304C42">
            <w:pPr>
              <w:spacing w:after="0" w:line="240" w:lineRule="auto"/>
              <w:jc w:val="left"/>
              <w:rPr>
                <w:rFonts w:cs="Arial"/>
                <w:sz w:val="16"/>
                <w:szCs w:val="16"/>
              </w:rPr>
            </w:pPr>
            <w:r w:rsidRPr="0066098A">
              <w:rPr>
                <w:rFonts w:cs="Arial"/>
                <w:sz w:val="16"/>
                <w:szCs w:val="16"/>
              </w:rPr>
              <w:t>2. The problems encountered in the implementation of projects in the current programming period have been evidenced by the TA.</w:t>
            </w:r>
          </w:p>
        </w:tc>
      </w:tr>
    </w:tbl>
    <w:p w:rsidR="00E35E37" w:rsidRPr="0066098A" w:rsidRDefault="00E35E37" w:rsidP="00304C42">
      <w:pPr>
        <w:jc w:val="left"/>
      </w:pPr>
    </w:p>
    <w:p w:rsidR="0077731E" w:rsidRPr="0066098A" w:rsidRDefault="0077731E" w:rsidP="00304C42">
      <w:pPr>
        <w:jc w:val="left"/>
      </w:pPr>
    </w:p>
    <w:p w:rsidR="005A4AE2" w:rsidRPr="0066098A" w:rsidRDefault="0077731E" w:rsidP="00304C42">
      <w:pPr>
        <w:overflowPunct/>
        <w:autoSpaceDE/>
        <w:autoSpaceDN/>
        <w:adjustRightInd/>
        <w:spacing w:after="0" w:line="240" w:lineRule="auto"/>
        <w:jc w:val="left"/>
        <w:textAlignment w:val="auto"/>
      </w:pPr>
      <w:r w:rsidRPr="0066098A">
        <w:br w:type="page"/>
      </w:r>
    </w:p>
    <w:p w:rsidR="005A4AE2" w:rsidRPr="0066098A" w:rsidRDefault="005A4AE2" w:rsidP="00B154E9">
      <w:pPr>
        <w:pStyle w:val="Heading1"/>
        <w:pageBreakBefore w:val="0"/>
        <w:numPr>
          <w:ilvl w:val="0"/>
          <w:numId w:val="0"/>
        </w:numPr>
        <w:rPr>
          <w:b/>
          <w:sz w:val="36"/>
        </w:rPr>
        <w:sectPr w:rsidR="005A4AE2" w:rsidRPr="0066098A" w:rsidSect="00AA2FE9">
          <w:pgSz w:w="11906" w:h="16838"/>
          <w:pgMar w:top="1138" w:right="1138" w:bottom="1411" w:left="1411" w:header="706" w:footer="706" w:gutter="0"/>
          <w:cols w:space="708"/>
          <w:docGrid w:linePitch="360"/>
        </w:sectPr>
      </w:pPr>
    </w:p>
    <w:p w:rsidR="005A4AE2" w:rsidRPr="0066098A" w:rsidRDefault="005A4AE2" w:rsidP="00304C42">
      <w:pPr>
        <w:overflowPunct/>
        <w:autoSpaceDE/>
        <w:autoSpaceDN/>
        <w:adjustRightInd/>
        <w:spacing w:after="0" w:line="240" w:lineRule="auto"/>
        <w:jc w:val="left"/>
        <w:textAlignment w:val="auto"/>
      </w:pPr>
    </w:p>
    <w:p w:rsidR="006824D6" w:rsidRDefault="005A4AE2" w:rsidP="00705AC1">
      <w:pPr>
        <w:pStyle w:val="Heading1"/>
        <w:pageBreakBefore w:val="0"/>
        <w:numPr>
          <w:ilvl w:val="0"/>
          <w:numId w:val="29"/>
        </w:numPr>
        <w:ind w:left="0" w:firstLine="0"/>
        <w:rPr>
          <w:b/>
          <w:sz w:val="36"/>
        </w:rPr>
      </w:pPr>
      <w:bookmarkStart w:id="178" w:name="_Toc395202811"/>
      <w:r w:rsidRPr="0066098A">
        <w:rPr>
          <w:b/>
          <w:sz w:val="36"/>
        </w:rPr>
        <w:t xml:space="preserve">Consistency between </w:t>
      </w:r>
      <w:r w:rsidR="00935B8D" w:rsidRPr="004D3447">
        <w:rPr>
          <w:b/>
          <w:sz w:val="36"/>
        </w:rPr>
        <w:t>actions and expected results</w:t>
      </w:r>
      <w:bookmarkEnd w:id="178"/>
    </w:p>
    <w:p w:rsidR="005A4AE2" w:rsidRPr="0066098A" w:rsidRDefault="005A4AE2" w:rsidP="00304C42">
      <w:pPr>
        <w:overflowPunct/>
        <w:autoSpaceDE/>
        <w:autoSpaceDN/>
        <w:adjustRightInd/>
        <w:spacing w:after="0" w:line="240" w:lineRule="auto"/>
        <w:jc w:val="left"/>
        <w:textAlignment w:val="auto"/>
      </w:pPr>
    </w:p>
    <w:tbl>
      <w:tblPr>
        <w:tblW w:w="15570" w:type="dxa"/>
        <w:tblInd w:w="-612"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995"/>
        <w:gridCol w:w="2505"/>
        <w:gridCol w:w="4410"/>
        <w:gridCol w:w="4230"/>
        <w:gridCol w:w="2430"/>
      </w:tblGrid>
      <w:tr w:rsidR="00E27715" w:rsidRPr="004D3447" w:rsidTr="00E27715">
        <w:trPr>
          <w:trHeight w:val="432"/>
          <w:tblHeader/>
        </w:trPr>
        <w:tc>
          <w:tcPr>
            <w:tcW w:w="1995" w:type="dxa"/>
            <w:shd w:val="clear" w:color="auto" w:fill="FFE600"/>
            <w:vAlign w:val="center"/>
            <w:hideMark/>
          </w:tcPr>
          <w:p w:rsidR="00E27715" w:rsidRPr="004D3447" w:rsidRDefault="00E27715" w:rsidP="00E27715">
            <w:pPr>
              <w:spacing w:after="0" w:line="240" w:lineRule="auto"/>
              <w:jc w:val="left"/>
              <w:rPr>
                <w:rFonts w:cs="Calibri"/>
                <w:b/>
                <w:bCs/>
                <w:color w:val="000000"/>
                <w:sz w:val="16"/>
                <w:szCs w:val="16"/>
              </w:rPr>
            </w:pPr>
            <w:r w:rsidRPr="004D3447">
              <w:rPr>
                <w:rFonts w:cs="Calibri"/>
                <w:b/>
                <w:bCs/>
                <w:color w:val="000000"/>
                <w:sz w:val="16"/>
                <w:szCs w:val="16"/>
              </w:rPr>
              <w:t>Specific Objective</w:t>
            </w:r>
          </w:p>
        </w:tc>
        <w:tc>
          <w:tcPr>
            <w:tcW w:w="2505" w:type="dxa"/>
            <w:shd w:val="clear" w:color="auto" w:fill="FFE600"/>
            <w:vAlign w:val="center"/>
            <w:hideMark/>
          </w:tcPr>
          <w:p w:rsidR="00E27715" w:rsidRPr="004D3447" w:rsidRDefault="00E27715" w:rsidP="00E27715">
            <w:pPr>
              <w:spacing w:after="0" w:line="240" w:lineRule="auto"/>
              <w:jc w:val="left"/>
              <w:rPr>
                <w:rFonts w:cs="Calibri"/>
                <w:b/>
                <w:bCs/>
                <w:color w:val="000000"/>
                <w:sz w:val="16"/>
                <w:szCs w:val="16"/>
              </w:rPr>
            </w:pPr>
            <w:r w:rsidRPr="004D3447">
              <w:rPr>
                <w:rFonts w:cs="Calibri"/>
                <w:b/>
                <w:bCs/>
                <w:color w:val="000000"/>
                <w:sz w:val="16"/>
                <w:szCs w:val="16"/>
              </w:rPr>
              <w:t>Thematic Area</w:t>
            </w:r>
          </w:p>
        </w:tc>
        <w:tc>
          <w:tcPr>
            <w:tcW w:w="4410" w:type="dxa"/>
            <w:shd w:val="clear" w:color="auto" w:fill="FFE600"/>
            <w:vAlign w:val="center"/>
          </w:tcPr>
          <w:p w:rsidR="00E27715" w:rsidRPr="004D3447" w:rsidRDefault="00E27715" w:rsidP="00E27715">
            <w:pPr>
              <w:spacing w:after="0" w:line="240" w:lineRule="auto"/>
              <w:jc w:val="left"/>
              <w:rPr>
                <w:rFonts w:cs="Calibri"/>
                <w:b/>
                <w:bCs/>
                <w:color w:val="000000"/>
                <w:sz w:val="16"/>
                <w:szCs w:val="16"/>
              </w:rPr>
            </w:pPr>
            <w:r w:rsidRPr="004D3447">
              <w:rPr>
                <w:rFonts w:cs="Calibri"/>
                <w:b/>
                <w:bCs/>
                <w:color w:val="000000"/>
                <w:sz w:val="16"/>
                <w:szCs w:val="16"/>
              </w:rPr>
              <w:t>Actions</w:t>
            </w:r>
          </w:p>
        </w:tc>
        <w:tc>
          <w:tcPr>
            <w:tcW w:w="4230" w:type="dxa"/>
            <w:shd w:val="clear" w:color="auto" w:fill="FFE600"/>
            <w:vAlign w:val="center"/>
          </w:tcPr>
          <w:p w:rsidR="00E27715" w:rsidRPr="004D3447" w:rsidRDefault="00E27715" w:rsidP="00E27715">
            <w:pPr>
              <w:spacing w:after="0" w:line="240" w:lineRule="auto"/>
              <w:jc w:val="left"/>
              <w:rPr>
                <w:rFonts w:cs="Calibri"/>
                <w:b/>
                <w:bCs/>
                <w:color w:val="000000"/>
                <w:sz w:val="16"/>
                <w:szCs w:val="16"/>
              </w:rPr>
            </w:pPr>
            <w:r w:rsidRPr="004D3447">
              <w:rPr>
                <w:rFonts w:cs="Calibri"/>
                <w:b/>
                <w:bCs/>
                <w:color w:val="000000"/>
                <w:sz w:val="16"/>
                <w:szCs w:val="16"/>
              </w:rPr>
              <w:t>Expected results</w:t>
            </w:r>
          </w:p>
        </w:tc>
        <w:tc>
          <w:tcPr>
            <w:tcW w:w="2430" w:type="dxa"/>
            <w:shd w:val="clear" w:color="auto" w:fill="FFE600"/>
            <w:vAlign w:val="center"/>
            <w:hideMark/>
          </w:tcPr>
          <w:p w:rsidR="00E27715" w:rsidRPr="004D3447" w:rsidRDefault="00E27715" w:rsidP="00E27715">
            <w:pPr>
              <w:spacing w:after="0" w:line="240" w:lineRule="auto"/>
              <w:jc w:val="left"/>
              <w:rPr>
                <w:rFonts w:cs="Calibri"/>
                <w:b/>
                <w:bCs/>
                <w:color w:val="000000"/>
                <w:sz w:val="16"/>
                <w:szCs w:val="16"/>
              </w:rPr>
            </w:pPr>
            <w:r w:rsidRPr="004D3447">
              <w:rPr>
                <w:rFonts w:cs="Calibri"/>
                <w:b/>
                <w:bCs/>
                <w:color w:val="000000"/>
                <w:sz w:val="16"/>
                <w:szCs w:val="16"/>
              </w:rPr>
              <w:t>Findings</w:t>
            </w:r>
          </w:p>
        </w:tc>
      </w:tr>
      <w:tr w:rsidR="00E27715" w:rsidRPr="004D3447" w:rsidTr="00E27715">
        <w:trPr>
          <w:trHeight w:val="1520"/>
        </w:trPr>
        <w:tc>
          <w:tcPr>
            <w:tcW w:w="1995" w:type="dxa"/>
            <w:vMerge w:val="restart"/>
            <w:shd w:val="clear" w:color="auto" w:fill="F2F2F2" w:themeFill="background1" w:themeFillShade="F2"/>
          </w:tcPr>
          <w:p w:rsidR="00E27715" w:rsidRPr="004D3447" w:rsidRDefault="00E27715" w:rsidP="00E27715">
            <w:pPr>
              <w:spacing w:after="0"/>
              <w:jc w:val="left"/>
              <w:rPr>
                <w:rFonts w:cs="EYInterstate Light"/>
                <w:color w:val="000000"/>
                <w:sz w:val="16"/>
                <w:szCs w:val="16"/>
              </w:rPr>
            </w:pPr>
            <w:r w:rsidRPr="004D3447">
              <w:rPr>
                <w:rFonts w:cs="EYInterstate Light"/>
                <w:b/>
                <w:color w:val="000000"/>
                <w:sz w:val="16"/>
                <w:szCs w:val="16"/>
              </w:rPr>
              <w:t>Specific Objective 1.1.</w:t>
            </w:r>
            <w:r w:rsidRPr="004D3447">
              <w:rPr>
                <w:rFonts w:cs="EYInterstate Light"/>
                <w:color w:val="000000"/>
                <w:sz w:val="16"/>
                <w:szCs w:val="16"/>
              </w:rPr>
              <w:t xml:space="preserve"> </w:t>
            </w:r>
            <w:r>
              <w:rPr>
                <w:rFonts w:cs="EYInterstate Light"/>
                <w:color w:val="000000"/>
                <w:kern w:val="0"/>
                <w:sz w:val="16"/>
                <w:szCs w:val="16"/>
              </w:rPr>
              <w:t>To enhance the potential of the programme area for an inclusive growth, improving availability of employment opportunities, access to the labour market and employment opportunities in the  programme eligible area</w:t>
            </w:r>
          </w:p>
          <w:p w:rsidR="00E27715" w:rsidRPr="004D3447" w:rsidRDefault="00E27715" w:rsidP="00E27715">
            <w:pPr>
              <w:spacing w:after="0"/>
              <w:jc w:val="left"/>
              <w:rPr>
                <w:rFonts w:cs="EYInterstate Light"/>
                <w:color w:val="000000"/>
                <w:sz w:val="16"/>
                <w:szCs w:val="16"/>
              </w:rPr>
            </w:pPr>
          </w:p>
        </w:tc>
        <w:tc>
          <w:tcPr>
            <w:tcW w:w="2505" w:type="dxa"/>
            <w:vMerge w:val="restart"/>
            <w:shd w:val="clear" w:color="auto" w:fill="F2F2F2" w:themeFill="background1" w:themeFillShade="F2"/>
          </w:tcPr>
          <w:p w:rsidR="00E27715" w:rsidRDefault="00E27715" w:rsidP="00E27715">
            <w:pPr>
              <w:overflowPunct/>
              <w:spacing w:after="0" w:line="288" w:lineRule="auto"/>
              <w:jc w:val="left"/>
              <w:textAlignment w:val="auto"/>
              <w:rPr>
                <w:rFonts w:cs="EYInterstate Light"/>
                <w:color w:val="000000"/>
                <w:kern w:val="0"/>
                <w:sz w:val="16"/>
                <w:szCs w:val="16"/>
                <w:lang w:val="en-US"/>
              </w:rPr>
            </w:pPr>
            <w:r w:rsidRPr="004D3447">
              <w:rPr>
                <w:rFonts w:cs="EYInterstate Light"/>
                <w:b/>
                <w:color w:val="000000"/>
                <w:sz w:val="16"/>
                <w:szCs w:val="16"/>
              </w:rPr>
              <w:t>Thematic area 1.1.</w:t>
            </w:r>
            <w:r w:rsidRPr="004D3447">
              <w:rPr>
                <w:rFonts w:cs="EYInterstate Light"/>
                <w:color w:val="000000"/>
                <w:sz w:val="16"/>
                <w:szCs w:val="16"/>
              </w:rPr>
              <w:t xml:space="preserve">: </w:t>
            </w:r>
            <w:r>
              <w:rPr>
                <w:rFonts w:cs="EYInterstate Light"/>
                <w:color w:val="000000"/>
                <w:kern w:val="0"/>
                <w:sz w:val="16"/>
                <w:szCs w:val="16"/>
                <w:lang w:val="en-US"/>
              </w:rPr>
              <w:t>Employment and labour mobility</w:t>
            </w:r>
          </w:p>
          <w:p w:rsidR="00E27715" w:rsidRPr="004D3447" w:rsidRDefault="00E27715" w:rsidP="00E27715">
            <w:pPr>
              <w:spacing w:after="0"/>
              <w:jc w:val="left"/>
              <w:rPr>
                <w:rFonts w:cs="EYInterstate Light"/>
                <w:color w:val="000000"/>
                <w:sz w:val="16"/>
                <w:szCs w:val="16"/>
              </w:rPr>
            </w:pPr>
          </w:p>
        </w:tc>
        <w:tc>
          <w:tcPr>
            <w:tcW w:w="4410" w:type="dxa"/>
            <w:shd w:val="clear" w:color="auto" w:fill="F2F2F2" w:themeFill="background1" w:themeFillShade="F2"/>
          </w:tcPr>
          <w:p w:rsidR="00E27715" w:rsidRPr="00B57222" w:rsidRDefault="00E27715" w:rsidP="00E27715">
            <w:pPr>
              <w:overflowPunct/>
              <w:spacing w:after="0" w:line="288" w:lineRule="auto"/>
              <w:jc w:val="left"/>
              <w:textAlignment w:val="auto"/>
              <w:rPr>
                <w:rFonts w:cs="EYInterstate Light"/>
                <w:kern w:val="0"/>
                <w:sz w:val="16"/>
                <w:szCs w:val="16"/>
                <w:lang w:val="en-US"/>
              </w:rPr>
            </w:pPr>
            <w:r>
              <w:rPr>
                <w:rFonts w:cs="EYInterstate Light"/>
                <w:color w:val="000000"/>
                <w:kern w:val="0"/>
                <w:sz w:val="16"/>
                <w:szCs w:val="16"/>
                <w:lang w:val="en-US"/>
              </w:rPr>
              <w:t>Action 1.1</w:t>
            </w:r>
            <w:r w:rsidRPr="00B57222">
              <w:rPr>
                <w:rFonts w:cs="EYInterstate Light"/>
                <w:kern w:val="0"/>
                <w:sz w:val="16"/>
                <w:szCs w:val="16"/>
                <w:lang w:val="en-US"/>
              </w:rPr>
              <w:t>.1. 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p>
          <w:p w:rsidR="00E27715" w:rsidRPr="00B57222" w:rsidRDefault="00E27715" w:rsidP="00E27715">
            <w:pPr>
              <w:jc w:val="left"/>
              <w:rPr>
                <w:sz w:val="16"/>
                <w:szCs w:val="16"/>
              </w:rPr>
            </w:pPr>
            <w:r w:rsidRPr="00B57222">
              <w:rPr>
                <w:rFonts w:cs="EYInterstate Light"/>
                <w:color w:val="000000"/>
                <w:kern w:val="0"/>
                <w:sz w:val="16"/>
                <w:szCs w:val="16"/>
                <w:lang w:val="en-US"/>
              </w:rPr>
              <w:t xml:space="preserve">Action </w:t>
            </w:r>
            <w:r w:rsidRPr="00614951">
              <w:rPr>
                <w:rFonts w:cs="EYInterstate Light"/>
                <w:color w:val="000000"/>
                <w:kern w:val="0"/>
                <w:sz w:val="16"/>
                <w:szCs w:val="16"/>
                <w:lang w:val="en-US"/>
              </w:rPr>
              <w:t>1.1.2. Set up of joint initiatives, including integrated services targeting young people, to promote their access to the labour market</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The active population will experience better access to the labour market, receiving more information on job opportunities, adult training opportunities and assistance from professional associations. </w:t>
            </w:r>
          </w:p>
          <w:p w:rsidR="006824D6" w:rsidRDefault="00E27715" w:rsidP="00705AC1">
            <w:pPr>
              <w:pStyle w:val="ListParagraph"/>
              <w:numPr>
                <w:ilvl w:val="0"/>
                <w:numId w:val="88"/>
              </w:numPr>
              <w:spacing w:after="0"/>
              <w:ind w:left="252" w:hanging="180"/>
              <w:contextualSpacing w:val="0"/>
              <w:rPr>
                <w:rFonts w:ascii="EYInterstate Light" w:hAnsi="EYInterstate Light"/>
                <w:lang w:val="en-GB"/>
              </w:rPr>
            </w:pPr>
            <w:r w:rsidRPr="004D3447">
              <w:rPr>
                <w:rFonts w:ascii="EYInterstate Light" w:hAnsi="EYInterstate Light"/>
                <w:sz w:val="16"/>
                <w:szCs w:val="16"/>
                <w:lang w:val="en-GB"/>
              </w:rPr>
              <w:t>Tailored assistance for the access to job opportunities will be offered to young persons completing educational cycle, young people not employed, not involved in training or educational activities, disadvantaged groups, isolated communities in marginal areas.</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The expected results are consistent with action 1.1.1 and 1.1.2.</w:t>
            </w:r>
          </w:p>
        </w:tc>
      </w:tr>
      <w:tr w:rsidR="00E27715" w:rsidRPr="004D3447" w:rsidTr="00E27715">
        <w:trPr>
          <w:trHeight w:val="1358"/>
        </w:trPr>
        <w:tc>
          <w:tcPr>
            <w:tcW w:w="1995" w:type="dxa"/>
            <w:vMerge/>
            <w:shd w:val="clear" w:color="auto" w:fill="F2F2F2" w:themeFill="background1" w:themeFillShade="F2"/>
          </w:tcPr>
          <w:p w:rsidR="00E27715" w:rsidRPr="004D3447" w:rsidRDefault="00E27715" w:rsidP="00E27715">
            <w:pPr>
              <w:spacing w:after="0"/>
              <w:jc w:val="left"/>
              <w:rPr>
                <w:rFonts w:cs="EYInterstate Light"/>
                <w:b/>
                <w:color w:val="000000"/>
                <w:sz w:val="16"/>
                <w:szCs w:val="16"/>
              </w:rPr>
            </w:pPr>
          </w:p>
        </w:tc>
        <w:tc>
          <w:tcPr>
            <w:tcW w:w="2505" w:type="dxa"/>
            <w:vMerge/>
            <w:shd w:val="clear" w:color="auto" w:fill="F2F2F2" w:themeFill="background1" w:themeFillShade="F2"/>
          </w:tcPr>
          <w:p w:rsidR="00E27715" w:rsidRPr="004D3447" w:rsidRDefault="00E27715" w:rsidP="00E27715">
            <w:pPr>
              <w:spacing w:after="0"/>
              <w:jc w:val="left"/>
              <w:rPr>
                <w:rFonts w:cs="EYInterstate Light"/>
                <w:b/>
                <w:color w:val="000000"/>
                <w:sz w:val="16"/>
                <w:szCs w:val="16"/>
              </w:rPr>
            </w:pPr>
          </w:p>
        </w:tc>
        <w:tc>
          <w:tcPr>
            <w:tcW w:w="4410" w:type="dxa"/>
            <w:shd w:val="clear" w:color="auto" w:fill="F2F2F2" w:themeFill="background1" w:themeFillShade="F2"/>
          </w:tcPr>
          <w:p w:rsidR="00E27715" w:rsidRPr="004D3447" w:rsidRDefault="00E27715" w:rsidP="00E27715">
            <w:pPr>
              <w:jc w:val="left"/>
              <w:rPr>
                <w:sz w:val="16"/>
                <w:szCs w:val="16"/>
              </w:rPr>
            </w:pPr>
            <w:r w:rsidRPr="004D3447">
              <w:rPr>
                <w:sz w:val="16"/>
                <w:szCs w:val="16"/>
              </w:rPr>
              <w:t>Action 1.1.3.  Set up of cross border initiatives for the capitalization of potentials and facilitation of cross border mobility in the local labor markets.</w:t>
            </w:r>
          </w:p>
          <w:p w:rsidR="00E27715" w:rsidRDefault="00E27715" w:rsidP="00E27715">
            <w:pPr>
              <w:jc w:val="left"/>
              <w:rPr>
                <w:rFonts w:cs="EYInterstate Light"/>
                <w:color w:val="00B050"/>
                <w:kern w:val="0"/>
                <w:sz w:val="16"/>
                <w:szCs w:val="16"/>
                <w:lang w:val="en-US"/>
              </w:rPr>
            </w:pPr>
            <w:r w:rsidRPr="004D3447">
              <w:rPr>
                <w:sz w:val="16"/>
                <w:szCs w:val="16"/>
              </w:rPr>
              <w:t xml:space="preserve">Action 1.1.4. </w:t>
            </w:r>
            <w:r w:rsidRPr="00B57222">
              <w:rPr>
                <w:rFonts w:cs="EYInterstate Light"/>
                <w:kern w:val="0"/>
                <w:sz w:val="16"/>
                <w:szCs w:val="16"/>
                <w:lang w:val="en-US"/>
              </w:rPr>
              <w:t xml:space="preserve">Joint initiatives, </w:t>
            </w:r>
            <w:r w:rsidRPr="00B57222">
              <w:rPr>
                <w:rFonts w:cs="EYInterstate Light"/>
                <w:kern w:val="0"/>
                <w:sz w:val="16"/>
                <w:szCs w:val="16"/>
              </w:rPr>
              <w:t>cooperation, exchange of information/experience, coordination of activities and services among professional associations for the promotion of employment, vocational training and entrepreneurial initiatives, especially among young unemployed, women, disadvantaged groups</w:t>
            </w:r>
            <w:r w:rsidRPr="00B57222">
              <w:rPr>
                <w:rFonts w:cs="EYInterstate Light"/>
                <w:kern w:val="0"/>
                <w:sz w:val="16"/>
                <w:szCs w:val="16"/>
                <w:lang w:val="en-US"/>
              </w:rPr>
              <w:t xml:space="preserve"> </w:t>
            </w:r>
          </w:p>
          <w:p w:rsidR="00E27715" w:rsidRPr="00B57222" w:rsidRDefault="00E27715" w:rsidP="00E27715">
            <w:pPr>
              <w:jc w:val="left"/>
              <w:rPr>
                <w:sz w:val="16"/>
                <w:szCs w:val="16"/>
              </w:rPr>
            </w:pPr>
            <w:r w:rsidRPr="004D3447">
              <w:rPr>
                <w:sz w:val="16"/>
                <w:szCs w:val="16"/>
              </w:rPr>
              <w:t>Action 1.1.5. Development of cross-border services for  adult trainings, assistance to job seekers, assistance to returning emigrants for the re-integration in the local labo</w:t>
            </w:r>
            <w:r>
              <w:rPr>
                <w:sz w:val="16"/>
                <w:szCs w:val="16"/>
              </w:rPr>
              <w:t>u</w:t>
            </w:r>
            <w:r w:rsidRPr="004D3447">
              <w:rPr>
                <w:sz w:val="16"/>
                <w:szCs w:val="16"/>
              </w:rPr>
              <w:t>r market.</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306353">
              <w:rPr>
                <w:rFonts w:ascii="EYInterstate Light" w:hAnsi="EYInterstate Light"/>
                <w:sz w:val="16"/>
                <w:szCs w:val="16"/>
                <w:lang w:val="en-GB"/>
              </w:rPr>
              <w:t>Promotional actions for the access to the labour market among young active population, disadvantaged groups, unemployed, returning migrants will be available</w:t>
            </w:r>
            <w:r w:rsidRPr="00306353" w:rsidDel="00306353">
              <w:rPr>
                <w:rFonts w:ascii="EYInterstate Light" w:hAnsi="EYInterstate Light"/>
                <w:sz w:val="16"/>
                <w:szCs w:val="16"/>
                <w:lang w:val="en-GB"/>
              </w:rPr>
              <w:t xml:space="preserv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Cooperation across the border established among Public Services, NGOs, local administrations for joint actions in the labour market.</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0F4372">
              <w:rPr>
                <w:rFonts w:ascii="EYInterstate Light" w:hAnsi="EYInterstate Light"/>
                <w:sz w:val="16"/>
                <w:szCs w:val="16"/>
                <w:lang w:val="en-GB"/>
              </w:rPr>
              <w:t>Disadvantaged groups, isolated communities in marginal areas will be offered support for the access to the labour market</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B04C6">
              <w:rPr>
                <w:rFonts w:ascii="EYInterstate Light" w:hAnsi="EYInterstate Light"/>
                <w:sz w:val="16"/>
                <w:szCs w:val="16"/>
                <w:lang w:val="en-GB"/>
              </w:rPr>
              <w:t>Adult training opportunities and assistance from professional associations will be offered in coordinated cross border networks</w:t>
            </w:r>
          </w:p>
        </w:tc>
        <w:tc>
          <w:tcPr>
            <w:tcW w:w="2430" w:type="dxa"/>
            <w:shd w:val="clear" w:color="auto" w:fill="CCFF66"/>
          </w:tcPr>
          <w:p w:rsidR="00E27715" w:rsidRPr="004D3447" w:rsidRDefault="00E27715" w:rsidP="00E27715">
            <w:pPr>
              <w:spacing w:after="0"/>
              <w:jc w:val="left"/>
              <w:rPr>
                <w:rFonts w:cs="Calibri"/>
                <w:sz w:val="16"/>
                <w:szCs w:val="16"/>
              </w:rPr>
            </w:pPr>
            <w:r w:rsidRPr="004D3447">
              <w:rPr>
                <w:rFonts w:cs="Calibri"/>
                <w:sz w:val="16"/>
                <w:szCs w:val="16"/>
              </w:rPr>
              <w:t>The expected results are consistent with actions 1.1.3, 1.1.4 and 1.1.5.</w:t>
            </w:r>
          </w:p>
        </w:tc>
      </w:tr>
      <w:tr w:rsidR="00E27715" w:rsidRPr="004D3447" w:rsidTr="00E27715">
        <w:trPr>
          <w:trHeight w:val="800"/>
        </w:trPr>
        <w:tc>
          <w:tcPr>
            <w:tcW w:w="1995" w:type="dxa"/>
            <w:shd w:val="clear" w:color="auto" w:fill="F2F2F2" w:themeFill="background1" w:themeFillShade="F2"/>
          </w:tcPr>
          <w:p w:rsidR="00E27715" w:rsidRDefault="00E27715" w:rsidP="00E27715">
            <w:pPr>
              <w:spacing w:after="0"/>
              <w:jc w:val="left"/>
              <w:rPr>
                <w:rFonts w:cs="EYInterstate Light"/>
                <w:b/>
                <w:color w:val="000000"/>
                <w:sz w:val="16"/>
                <w:szCs w:val="16"/>
              </w:rPr>
            </w:pPr>
            <w:r>
              <w:rPr>
                <w:rFonts w:cs="EYInterstate Light"/>
                <w:b/>
                <w:color w:val="000000"/>
                <w:sz w:val="16"/>
                <w:szCs w:val="16"/>
              </w:rPr>
              <w:t>Specific objective 1.2</w:t>
            </w:r>
          </w:p>
          <w:p w:rsidR="00E27715" w:rsidRPr="00B57222" w:rsidRDefault="00E27715" w:rsidP="00E27715">
            <w:pPr>
              <w:spacing w:after="0"/>
              <w:jc w:val="left"/>
              <w:rPr>
                <w:rFonts w:cs="EYInterstate Light"/>
                <w:color w:val="000000"/>
                <w:sz w:val="16"/>
                <w:szCs w:val="16"/>
              </w:rPr>
            </w:pPr>
            <w:r w:rsidRPr="00E028F9">
              <w:rPr>
                <w:rFonts w:cs="EYInterstate Light"/>
                <w:color w:val="000000"/>
                <w:sz w:val="16"/>
                <w:szCs w:val="16"/>
              </w:rPr>
              <w:t>To enhance the potential of the programme area for an inclusive growth, based on the improvement of quality of life to all residents on the two sides of the border through joint actions, especially for the improvement of the access of the population to modern and efficient health care services, social services, services supporting the access to primary education</w:t>
            </w:r>
          </w:p>
        </w:tc>
        <w:tc>
          <w:tcPr>
            <w:tcW w:w="2505" w:type="dxa"/>
            <w:shd w:val="clear" w:color="auto" w:fill="F2F2F2" w:themeFill="background1" w:themeFillShade="F2"/>
          </w:tcPr>
          <w:p w:rsidR="00E27715" w:rsidRPr="004D3447" w:rsidRDefault="00E27715" w:rsidP="00E27715">
            <w:pPr>
              <w:spacing w:after="0"/>
              <w:jc w:val="left"/>
              <w:rPr>
                <w:rFonts w:cs="EYInterstate Light"/>
                <w:color w:val="000000"/>
                <w:sz w:val="16"/>
                <w:szCs w:val="16"/>
              </w:rPr>
            </w:pPr>
            <w:r w:rsidRPr="004D3447">
              <w:rPr>
                <w:rFonts w:cs="EYInterstate Light"/>
                <w:b/>
                <w:color w:val="000000"/>
                <w:sz w:val="16"/>
                <w:szCs w:val="16"/>
              </w:rPr>
              <w:t>Thematic area 1.2.:</w:t>
            </w:r>
            <w:r w:rsidRPr="004D3447">
              <w:rPr>
                <w:rFonts w:cs="EYInterstate Light"/>
                <w:color w:val="000000"/>
                <w:sz w:val="16"/>
                <w:szCs w:val="16"/>
              </w:rPr>
              <w:t xml:space="preserve"> </w:t>
            </w:r>
            <w:r>
              <w:rPr>
                <w:rFonts w:cs="EYInterstate Light"/>
                <w:color w:val="000000"/>
                <w:kern w:val="0"/>
                <w:sz w:val="16"/>
                <w:szCs w:val="16"/>
              </w:rPr>
              <w:t>Health and social infrastructures</w:t>
            </w:r>
          </w:p>
        </w:tc>
        <w:tc>
          <w:tcPr>
            <w:tcW w:w="4410" w:type="dxa"/>
            <w:shd w:val="clear" w:color="auto" w:fill="F2F2F2" w:themeFill="background1" w:themeFillShade="F2"/>
          </w:tcPr>
          <w:p w:rsidR="00E27715" w:rsidRPr="004D3447" w:rsidRDefault="00E27715" w:rsidP="00E27715">
            <w:pPr>
              <w:jc w:val="left"/>
              <w:rPr>
                <w:sz w:val="16"/>
                <w:szCs w:val="16"/>
              </w:rPr>
            </w:pPr>
            <w:r w:rsidRPr="004D3447">
              <w:rPr>
                <w:sz w:val="16"/>
                <w:szCs w:val="16"/>
              </w:rPr>
              <w:t xml:space="preserve">Action 1.2.1. </w:t>
            </w:r>
            <w:r w:rsidRPr="00B57222">
              <w:rPr>
                <w:rFonts w:cs="EYInterstate Light"/>
                <w:kern w:val="0"/>
                <w:sz w:val="16"/>
                <w:szCs w:val="16"/>
                <w:lang w:val="en-US"/>
              </w:rPr>
              <w:t>Set up of cross-border platforms and networks for planning and provision of health and social services, targeting also remote communities and disadvantaged groups</w:t>
            </w:r>
          </w:p>
          <w:p w:rsidR="00E27715" w:rsidRPr="004D3447" w:rsidRDefault="00E27715" w:rsidP="00E27715">
            <w:pPr>
              <w:jc w:val="left"/>
              <w:rPr>
                <w:sz w:val="16"/>
                <w:szCs w:val="16"/>
              </w:rPr>
            </w:pPr>
            <w:r w:rsidRPr="004D3447">
              <w:rPr>
                <w:sz w:val="16"/>
                <w:szCs w:val="16"/>
              </w:rPr>
              <w:t>Action 1.2.2. Joint studies and researches for the identification of innovative technological solutions for the organization of effective networks for basic services provision</w:t>
            </w:r>
          </w:p>
          <w:p w:rsidR="00E27715" w:rsidRDefault="00E27715" w:rsidP="00E27715">
            <w:pPr>
              <w:jc w:val="left"/>
              <w:rPr>
                <w:sz w:val="16"/>
                <w:szCs w:val="16"/>
              </w:rPr>
            </w:pPr>
            <w:r w:rsidRPr="004D3447">
              <w:rPr>
                <w:sz w:val="16"/>
                <w:szCs w:val="16"/>
              </w:rPr>
              <w:t xml:space="preserve">Action 1.2.3. Set up of monitoring  services for the identification of needs and the quantification of  demands for new social and health services generated by demographic and social dynamics, like aging, and migration </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1.2.4. </w:t>
            </w:r>
            <w:r w:rsidRPr="00B57222">
              <w:rPr>
                <w:rFonts w:cs="EYInterstate Light"/>
                <w:kern w:val="0"/>
                <w:sz w:val="16"/>
                <w:szCs w:val="16"/>
              </w:rPr>
              <w:t>Development and modernization (including procurement of equipment) of public social services and centres</w:t>
            </w:r>
          </w:p>
          <w:p w:rsidR="00E27715" w:rsidRPr="004D3447" w:rsidRDefault="00E27715" w:rsidP="00E27715">
            <w:pPr>
              <w:jc w:val="left"/>
              <w:rPr>
                <w:sz w:val="16"/>
                <w:szCs w:val="16"/>
              </w:rPr>
            </w:pPr>
            <w:r>
              <w:rPr>
                <w:rFonts w:cs="EYInterstate Light"/>
                <w:kern w:val="0"/>
                <w:sz w:val="16"/>
                <w:szCs w:val="16"/>
                <w:lang w:val="en-US"/>
              </w:rPr>
              <w:t xml:space="preserve">Action </w:t>
            </w:r>
            <w:r w:rsidRPr="00B57222">
              <w:rPr>
                <w:rFonts w:cs="EYInterstate Light"/>
                <w:kern w:val="0"/>
                <w:sz w:val="16"/>
                <w:szCs w:val="16"/>
                <w:lang w:val="en-US"/>
              </w:rPr>
              <w:t xml:space="preserve">1.2.5. </w:t>
            </w:r>
            <w:r w:rsidRPr="00B57222">
              <w:rPr>
                <w:rFonts w:cs="EYInterstate Light"/>
                <w:kern w:val="0"/>
                <w:sz w:val="16"/>
                <w:szCs w:val="16"/>
              </w:rPr>
              <w:t>Construction, rehabilitation, modernization (including procurement of equipment) of health centres, hospitals and health services improvement</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The resident population will have access to improved services, with more efficient structures and more accessible networks of services in the sectors of health care, and social services.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Vulnerable communities, due to remoteness or demographic structure will have ensured new services adapted to the specific needs.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Disadvantaged groups will experience improved access to social services with specific actions of information and assistance.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Cross border networks and platforms will be established in order to exploit synergies, and to share strategies for common needs of social inclusion.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Cross border mobility of active population will be facilitated, with shared benefits to the local economic systems.</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The expected results are consistent with actions 1.2.1, 1.2.2</w:t>
            </w:r>
            <w:r>
              <w:rPr>
                <w:rFonts w:cs="Calibri"/>
                <w:sz w:val="16"/>
                <w:szCs w:val="16"/>
              </w:rPr>
              <w:t>,</w:t>
            </w:r>
            <w:r w:rsidRPr="004D3447">
              <w:rPr>
                <w:rFonts w:cs="Calibri"/>
                <w:sz w:val="16"/>
                <w:szCs w:val="16"/>
              </w:rPr>
              <w:t xml:space="preserve"> 1.2.3</w:t>
            </w:r>
            <w:r>
              <w:rPr>
                <w:rFonts w:cs="Calibri"/>
                <w:sz w:val="16"/>
                <w:szCs w:val="16"/>
              </w:rPr>
              <w:t>, 1.2.4 and 1.2.5</w:t>
            </w:r>
          </w:p>
        </w:tc>
      </w:tr>
      <w:tr w:rsidR="00E27715" w:rsidRPr="004D3447" w:rsidTr="00E27715">
        <w:trPr>
          <w:trHeight w:val="2348"/>
        </w:trPr>
        <w:tc>
          <w:tcPr>
            <w:tcW w:w="1995" w:type="dxa"/>
            <w:shd w:val="clear" w:color="auto" w:fill="F2F2F2" w:themeFill="background1" w:themeFillShade="F2"/>
          </w:tcPr>
          <w:p w:rsidR="00E27715" w:rsidRDefault="00E27715" w:rsidP="00E27715">
            <w:pPr>
              <w:spacing w:after="0"/>
              <w:jc w:val="left"/>
              <w:rPr>
                <w:rFonts w:cs="EYInterstate Light"/>
                <w:b/>
                <w:color w:val="000000"/>
                <w:sz w:val="16"/>
                <w:szCs w:val="16"/>
              </w:rPr>
            </w:pPr>
            <w:r>
              <w:rPr>
                <w:rFonts w:cs="EYInterstate Light"/>
                <w:b/>
                <w:color w:val="000000"/>
                <w:sz w:val="16"/>
                <w:szCs w:val="16"/>
              </w:rPr>
              <w:t>Specific objective 1.3</w:t>
            </w:r>
          </w:p>
          <w:p w:rsidR="00E27715" w:rsidRPr="004D3447" w:rsidRDefault="00E27715" w:rsidP="00E27715">
            <w:pPr>
              <w:spacing w:after="0"/>
              <w:jc w:val="left"/>
              <w:rPr>
                <w:rFonts w:cs="EYInterstate Light"/>
                <w:b/>
                <w:color w:val="000000"/>
                <w:sz w:val="16"/>
                <w:szCs w:val="16"/>
              </w:rPr>
            </w:pPr>
            <w:r w:rsidRPr="00E028F9">
              <w:rPr>
                <w:rFonts w:cs="EYInterstate Light"/>
                <w:color w:val="000000"/>
                <w:sz w:val="16"/>
                <w:szCs w:val="16"/>
              </w:rPr>
              <w:t>To enhance the potential of the programme area for an inclusive growth, Increasing cultural and social integration in the cross-border area promoting innovative services and networks, reducing the impact of constraints due to remoteness and marginalisation of border areas.</w:t>
            </w:r>
          </w:p>
        </w:tc>
        <w:tc>
          <w:tcPr>
            <w:tcW w:w="2505" w:type="dxa"/>
            <w:shd w:val="clear" w:color="auto" w:fill="F2F2F2" w:themeFill="background1" w:themeFillShade="F2"/>
          </w:tcPr>
          <w:p w:rsidR="00E27715" w:rsidRDefault="00E27715" w:rsidP="00E27715">
            <w:pPr>
              <w:overflowPunct/>
              <w:spacing w:after="0" w:line="288" w:lineRule="auto"/>
              <w:jc w:val="left"/>
              <w:textAlignment w:val="auto"/>
              <w:rPr>
                <w:rFonts w:cs="EYInterstate Light"/>
                <w:color w:val="000000"/>
                <w:kern w:val="0"/>
                <w:sz w:val="16"/>
                <w:szCs w:val="16"/>
                <w:lang w:val="en-US"/>
              </w:rPr>
            </w:pPr>
            <w:r w:rsidRPr="004D3447">
              <w:rPr>
                <w:b/>
                <w:sz w:val="16"/>
                <w:szCs w:val="16"/>
              </w:rPr>
              <w:t>Thematic objective 1.3.:</w:t>
            </w:r>
            <w:r w:rsidRPr="004D3447">
              <w:rPr>
                <w:sz w:val="16"/>
                <w:szCs w:val="16"/>
              </w:rPr>
              <w:t xml:space="preserve"> </w:t>
            </w:r>
            <w:r>
              <w:rPr>
                <w:rFonts w:cs="EYInterstate Light"/>
                <w:color w:val="000000"/>
                <w:kern w:val="0"/>
                <w:sz w:val="16"/>
                <w:szCs w:val="16"/>
              </w:rPr>
              <w:t>Social and cultural inclusion</w:t>
            </w:r>
          </w:p>
          <w:p w:rsidR="00E27715" w:rsidRPr="004D3447" w:rsidRDefault="00E27715" w:rsidP="00E27715">
            <w:pPr>
              <w:jc w:val="left"/>
              <w:rPr>
                <w:sz w:val="16"/>
                <w:szCs w:val="16"/>
              </w:rPr>
            </w:pPr>
          </w:p>
        </w:tc>
        <w:tc>
          <w:tcPr>
            <w:tcW w:w="4410" w:type="dxa"/>
            <w:shd w:val="clear" w:color="auto" w:fill="F2F2F2" w:themeFill="background1" w:themeFillShade="F2"/>
          </w:tcPr>
          <w:p w:rsidR="00E27715" w:rsidRDefault="00E27715" w:rsidP="00E27715">
            <w:pPr>
              <w:jc w:val="left"/>
              <w:rPr>
                <w:sz w:val="16"/>
                <w:szCs w:val="16"/>
              </w:rPr>
            </w:pPr>
            <w:r w:rsidRPr="004D3447">
              <w:rPr>
                <w:sz w:val="16"/>
                <w:szCs w:val="16"/>
              </w:rPr>
              <w:t>Action 1.3.1. Set up of cross-border frameworks, and networks for the strengthening of the cross-border cultural exchange.</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Pr>
                <w:rFonts w:cs="EYInterstate Light"/>
                <w:color w:val="000000"/>
                <w:kern w:val="0"/>
                <w:sz w:val="16"/>
                <w:szCs w:val="16"/>
                <w:lang w:val="en-US"/>
              </w:rPr>
              <w:t>1.3.</w:t>
            </w:r>
            <w:r w:rsidRPr="00B57222">
              <w:rPr>
                <w:rFonts w:cs="EYInterstate Light"/>
                <w:kern w:val="0"/>
                <w:sz w:val="16"/>
                <w:szCs w:val="16"/>
                <w:lang w:val="en-US"/>
              </w:rPr>
              <w:t xml:space="preserve">2. </w:t>
            </w:r>
            <w:r w:rsidRPr="00B57222">
              <w:rPr>
                <w:rFonts w:cs="EYInterstate Light"/>
                <w:kern w:val="0"/>
                <w:sz w:val="16"/>
                <w:szCs w:val="16"/>
              </w:rPr>
              <w:t>Design cross-border actions for social, educational and cultural inclusion through innovative solutions such as social enterprises, voluntary organisations, special interest groups etc</w:t>
            </w:r>
            <w:r w:rsidRPr="00B57222">
              <w:rPr>
                <w:rFonts w:cs="EYInterstate Light"/>
                <w:kern w:val="0"/>
                <w:sz w:val="16"/>
                <w:szCs w:val="16"/>
                <w:lang w:val="en-US"/>
              </w:rPr>
              <w:t>.</w:t>
            </w:r>
          </w:p>
          <w:p w:rsidR="00E27715" w:rsidRPr="00B57222" w:rsidRDefault="00E27715" w:rsidP="00E27715">
            <w:pPr>
              <w:overflowPunct/>
              <w:spacing w:after="0" w:line="288" w:lineRule="auto"/>
              <w:jc w:val="left"/>
              <w:textAlignment w:val="auto"/>
              <w:rPr>
                <w:rFonts w:cs="EYInterstate Light"/>
                <w:kern w:val="0"/>
                <w:sz w:val="16"/>
                <w:szCs w:val="16"/>
              </w:rPr>
            </w:pPr>
            <w:r w:rsidRPr="004D3447">
              <w:rPr>
                <w:sz w:val="16"/>
                <w:szCs w:val="16"/>
              </w:rPr>
              <w:t xml:space="preserve">Action </w:t>
            </w:r>
            <w:r w:rsidRPr="00B57222">
              <w:rPr>
                <w:rFonts w:cs="EYInterstate Light"/>
                <w:kern w:val="0"/>
                <w:sz w:val="16"/>
                <w:szCs w:val="16"/>
                <w:lang w:val="en-US"/>
              </w:rPr>
              <w:t xml:space="preserve">1.3.3. </w:t>
            </w:r>
            <w:r w:rsidRPr="00B57222">
              <w:rPr>
                <w:rFonts w:cs="EYInterstate Light"/>
                <w:kern w:val="0"/>
                <w:sz w:val="16"/>
                <w:szCs w:val="16"/>
              </w:rPr>
              <w:t xml:space="preserve">Creation of partnerships for joint actions for the promotion of access to tertiary education, through information, mentoring and tutoring services offered specially to students completing secondary education. </w:t>
            </w:r>
          </w:p>
          <w:p w:rsidR="00E27715" w:rsidRPr="00B57222" w:rsidRDefault="00E27715" w:rsidP="00E27715">
            <w:pPr>
              <w:overflowPunct/>
              <w:spacing w:after="0" w:line="288" w:lineRule="auto"/>
              <w:jc w:val="left"/>
              <w:textAlignment w:val="auto"/>
              <w:rPr>
                <w:rFonts w:cs="EYInterstate Light"/>
                <w:kern w:val="0"/>
                <w:sz w:val="16"/>
                <w:szCs w:val="16"/>
              </w:rPr>
            </w:pPr>
            <w:r w:rsidRPr="004D3447">
              <w:rPr>
                <w:sz w:val="16"/>
                <w:szCs w:val="16"/>
              </w:rPr>
              <w:t xml:space="preserve">Action </w:t>
            </w:r>
            <w:r w:rsidRPr="00B57222">
              <w:rPr>
                <w:rFonts w:cs="EYInterstate Light"/>
                <w:kern w:val="0"/>
                <w:sz w:val="16"/>
                <w:szCs w:val="16"/>
                <w:lang w:val="en-US"/>
              </w:rPr>
              <w:t xml:space="preserve">1.3.4. </w:t>
            </w:r>
            <w:r w:rsidRPr="00B57222">
              <w:rPr>
                <w:rFonts w:cs="EYInterstate Light"/>
                <w:kern w:val="0"/>
                <w:sz w:val="16"/>
                <w:szCs w:val="16"/>
              </w:rPr>
              <w:t xml:space="preserve">Investments in infrastructure and equipment for cross-border actions for sport, education and cultural activities, to facilitate and promote social inclusion. </w:t>
            </w:r>
          </w:p>
          <w:p w:rsidR="00E27715" w:rsidRPr="00B57222" w:rsidRDefault="00E27715" w:rsidP="00E27715">
            <w:pPr>
              <w:overflowPunct/>
              <w:spacing w:after="0" w:line="288" w:lineRule="auto"/>
              <w:jc w:val="left"/>
              <w:textAlignment w:val="auto"/>
              <w:rPr>
                <w:rFonts w:cs="EYInterstate Light"/>
                <w:kern w:val="0"/>
                <w:sz w:val="16"/>
                <w:szCs w:val="16"/>
              </w:rPr>
            </w:pPr>
            <w:r w:rsidRPr="004D3447">
              <w:rPr>
                <w:sz w:val="16"/>
                <w:szCs w:val="16"/>
              </w:rPr>
              <w:t xml:space="preserve">Action </w:t>
            </w:r>
            <w:r w:rsidRPr="00B57222">
              <w:rPr>
                <w:rFonts w:cs="EYInterstate Light"/>
                <w:kern w:val="0"/>
                <w:sz w:val="16"/>
                <w:szCs w:val="16"/>
                <w:lang w:val="en-US"/>
              </w:rPr>
              <w:t xml:space="preserve">1.3.5. </w:t>
            </w:r>
            <w:r w:rsidRPr="00B57222">
              <w:rPr>
                <w:rFonts w:cs="EYInterstate Light"/>
                <w:kern w:val="0"/>
                <w:sz w:val="16"/>
                <w:szCs w:val="16"/>
              </w:rPr>
              <w:t>Joint actions for a better participation of all social groups, actors and users in the design and delivery of cultural services, educational services, childhood education, and services of general interest.</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1.3.6. </w:t>
            </w:r>
            <w:r w:rsidRPr="00B57222">
              <w:rPr>
                <w:rFonts w:cs="EYInterstate Light"/>
                <w:kern w:val="0"/>
                <w:sz w:val="16"/>
                <w:szCs w:val="16"/>
              </w:rPr>
              <w:t xml:space="preserve">Set up models and test pilot actions for the prevention of early school leaving, including among disadvantaged groups. </w:t>
            </w:r>
          </w:p>
          <w:p w:rsidR="00E27715" w:rsidRDefault="00E27715" w:rsidP="00E27715">
            <w:pPr>
              <w:jc w:val="left"/>
              <w:rPr>
                <w:sz w:val="16"/>
                <w:szCs w:val="16"/>
              </w:rPr>
            </w:pPr>
            <w:r w:rsidRPr="004D3447">
              <w:rPr>
                <w:sz w:val="16"/>
                <w:szCs w:val="16"/>
              </w:rPr>
              <w:t xml:space="preserve">Action </w:t>
            </w:r>
            <w:r w:rsidRPr="00B57222">
              <w:rPr>
                <w:rFonts w:cs="EYInterstate Light"/>
                <w:kern w:val="0"/>
                <w:sz w:val="16"/>
                <w:szCs w:val="16"/>
                <w:lang w:val="en-US"/>
              </w:rPr>
              <w:t>1.3.7.</w:t>
            </w:r>
            <w:r w:rsidRPr="00B57222">
              <w:rPr>
                <w:rFonts w:cs="EYInterstate Light"/>
                <w:kern w:val="0"/>
                <w:sz w:val="16"/>
                <w:szCs w:val="16"/>
              </w:rPr>
              <w:t>Set-up of joint planning groups for cooperation between public services organizations</w:t>
            </w:r>
          </w:p>
          <w:p w:rsidR="00E27715" w:rsidRPr="00614951" w:rsidRDefault="00E27715" w:rsidP="00E27715">
            <w:pPr>
              <w:rPr>
                <w:sz w:val="16"/>
                <w:szCs w:val="16"/>
              </w:rPr>
            </w:pPr>
          </w:p>
          <w:p w:rsidR="00E27715" w:rsidRPr="00F3705A" w:rsidRDefault="00E27715" w:rsidP="00E27715">
            <w:pPr>
              <w:rPr>
                <w:sz w:val="16"/>
                <w:szCs w:val="16"/>
              </w:rPr>
            </w:pPr>
          </w:p>
          <w:p w:rsidR="00E27715" w:rsidRDefault="00E27715" w:rsidP="00E27715">
            <w:pPr>
              <w:rPr>
                <w:sz w:val="16"/>
                <w:szCs w:val="16"/>
              </w:rPr>
            </w:pPr>
          </w:p>
          <w:p w:rsidR="00E27715" w:rsidRPr="00614951" w:rsidRDefault="00E27715" w:rsidP="00E27715">
            <w:pPr>
              <w:rPr>
                <w:sz w:val="16"/>
                <w:szCs w:val="16"/>
              </w:rPr>
            </w:pP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Resident population will have access to cultural and social services integrated in cross border networks, facilitating cultural integration of ethnic groups, and cross border interaction.</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Disadvantaged groups will have opportunities to experience cultural services, with the support of innovative instruments, like social enterprises, non profit groups. NGOs and local bodies active in cultural services on the two sides of the border will share good practices and innovative solution</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732A54">
              <w:rPr>
                <w:rFonts w:ascii="EYInterstate Light" w:hAnsi="EYInterstate Light"/>
                <w:sz w:val="16"/>
                <w:szCs w:val="16"/>
                <w:lang w:val="en-GB"/>
              </w:rPr>
              <w:t>Creation of infrastructures for social and cultural inclusion</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C41437">
              <w:rPr>
                <w:rFonts w:ascii="EYInterstate Light" w:hAnsi="EYInterstate Light"/>
                <w:sz w:val="16"/>
                <w:szCs w:val="16"/>
                <w:lang w:val="en-GB"/>
              </w:rPr>
              <w:t>Establishment of Partnerships for the promotion of a lively cultural environment, integrated across the border, ensuring integration of ethnic groups and inclusion of minorities and disadvantaged groups.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C41437">
              <w:rPr>
                <w:rFonts w:ascii="EYInterstate Light" w:hAnsi="EYInterstate Light"/>
                <w:sz w:val="16"/>
                <w:szCs w:val="16"/>
                <w:lang w:val="en-GB"/>
              </w:rPr>
              <w:t>Support to the access to tertiary education offered to young population by networks of tertiary education centres established across the border.</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The expected result</w:t>
            </w:r>
            <w:r>
              <w:rPr>
                <w:rFonts w:cs="Calibri"/>
                <w:sz w:val="16"/>
                <w:szCs w:val="16"/>
              </w:rPr>
              <w:t xml:space="preserve">s are </w:t>
            </w:r>
            <w:r w:rsidRPr="004D3447">
              <w:rPr>
                <w:rFonts w:cs="Calibri"/>
                <w:sz w:val="16"/>
                <w:szCs w:val="16"/>
              </w:rPr>
              <w:t xml:space="preserve">consistent with </w:t>
            </w:r>
            <w:r>
              <w:rPr>
                <w:rFonts w:cs="Calibri"/>
                <w:sz w:val="16"/>
                <w:szCs w:val="16"/>
              </w:rPr>
              <w:t>the indicative actions of this specific objective</w:t>
            </w:r>
          </w:p>
        </w:tc>
      </w:tr>
      <w:tr w:rsidR="00E27715" w:rsidRPr="004D3447" w:rsidTr="00E27715">
        <w:trPr>
          <w:trHeight w:val="85"/>
        </w:trPr>
        <w:tc>
          <w:tcPr>
            <w:tcW w:w="1995" w:type="dxa"/>
            <w:vMerge w:val="restart"/>
            <w:shd w:val="clear" w:color="auto" w:fill="F2F2F2" w:themeFill="background1" w:themeFillShade="F2"/>
          </w:tcPr>
          <w:p w:rsidR="00E27715" w:rsidRDefault="00E27715" w:rsidP="00E27715">
            <w:pPr>
              <w:overflowPunct/>
              <w:spacing w:after="0" w:line="288" w:lineRule="auto"/>
              <w:jc w:val="left"/>
              <w:textAlignment w:val="auto"/>
              <w:rPr>
                <w:rFonts w:cs="EYInterstate Light"/>
                <w:color w:val="000000"/>
                <w:kern w:val="0"/>
                <w:sz w:val="16"/>
                <w:szCs w:val="16"/>
                <w:lang w:val="en-US"/>
              </w:rPr>
            </w:pPr>
            <w:r w:rsidRPr="004D3447">
              <w:rPr>
                <w:rFonts w:cs="EYInterstate Light"/>
                <w:b/>
                <w:color w:val="000000"/>
                <w:sz w:val="16"/>
                <w:szCs w:val="16"/>
              </w:rPr>
              <w:t>Specific Objective 2.1.</w:t>
            </w:r>
            <w:r w:rsidRPr="004D3447">
              <w:rPr>
                <w:rFonts w:cs="EYInterstate Light"/>
                <w:color w:val="000000"/>
                <w:sz w:val="16"/>
                <w:szCs w:val="16"/>
              </w:rPr>
              <w:t xml:space="preserve"> </w:t>
            </w:r>
            <w:r>
              <w:rPr>
                <w:rFonts w:cs="EYInterstate Light"/>
                <w:color w:val="000000"/>
                <w:kern w:val="0"/>
                <w:sz w:val="16"/>
                <w:szCs w:val="16"/>
              </w:rPr>
              <w:t>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w:t>
            </w:r>
            <w:r>
              <w:rPr>
                <w:rFonts w:cs="EYInterstate Light"/>
                <w:color w:val="000000"/>
                <w:kern w:val="0"/>
                <w:sz w:val="16"/>
                <w:szCs w:val="16"/>
                <w:lang w:val="en-US"/>
              </w:rPr>
              <w:t>s</w:t>
            </w:r>
          </w:p>
          <w:p w:rsidR="00E27715" w:rsidRPr="004D3447" w:rsidRDefault="00E27715" w:rsidP="00E27715">
            <w:pPr>
              <w:spacing w:after="0"/>
              <w:jc w:val="left"/>
              <w:rPr>
                <w:rFonts w:cs="EYInterstate Light"/>
                <w:color w:val="000000"/>
                <w:sz w:val="16"/>
                <w:szCs w:val="16"/>
              </w:rPr>
            </w:pPr>
          </w:p>
          <w:p w:rsidR="00E27715" w:rsidRPr="004D3447" w:rsidRDefault="00E27715" w:rsidP="00E27715">
            <w:pPr>
              <w:spacing w:after="0"/>
              <w:jc w:val="left"/>
              <w:rPr>
                <w:rFonts w:cs="EYInterstate Light"/>
                <w:color w:val="000000"/>
                <w:sz w:val="16"/>
                <w:szCs w:val="16"/>
              </w:rPr>
            </w:pPr>
          </w:p>
        </w:tc>
        <w:tc>
          <w:tcPr>
            <w:tcW w:w="2505" w:type="dxa"/>
            <w:vMerge w:val="restart"/>
            <w:shd w:val="clear" w:color="auto" w:fill="F2F2F2" w:themeFill="background1" w:themeFillShade="F2"/>
          </w:tcPr>
          <w:p w:rsidR="00E27715" w:rsidRPr="004D3447" w:rsidRDefault="00E27715" w:rsidP="00E27715">
            <w:pPr>
              <w:jc w:val="left"/>
              <w:rPr>
                <w:sz w:val="16"/>
                <w:szCs w:val="16"/>
              </w:rPr>
            </w:pPr>
            <w:r w:rsidRPr="004D3447">
              <w:rPr>
                <w:b/>
                <w:sz w:val="16"/>
                <w:szCs w:val="16"/>
              </w:rPr>
              <w:t>Thematic area 2.1.:</w:t>
            </w:r>
            <w:r w:rsidRPr="004D3447">
              <w:rPr>
                <w:sz w:val="16"/>
                <w:szCs w:val="16"/>
              </w:rPr>
              <w:t xml:space="preserve"> Environmental protection and sustainable use of natural resources</w:t>
            </w:r>
          </w:p>
        </w:tc>
        <w:tc>
          <w:tcPr>
            <w:tcW w:w="4410" w:type="dxa"/>
            <w:shd w:val="clear" w:color="auto" w:fill="F2F2F2" w:themeFill="background1" w:themeFillShade="F2"/>
          </w:tcPr>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2.1.1. Set up of cross-border frameworks, platforms and networks for the exchange of experience and the identification of needs for entities involved or interested in environmental protection</w:t>
            </w:r>
          </w:p>
          <w:p w:rsidR="00E27715" w:rsidRPr="004D3447" w:rsidRDefault="00E27715" w:rsidP="00E27715">
            <w:pPr>
              <w:jc w:val="left"/>
              <w:rPr>
                <w:sz w:val="16"/>
                <w:szCs w:val="16"/>
              </w:rPr>
            </w:pPr>
            <w:r w:rsidRPr="00B57222">
              <w:rPr>
                <w:rFonts w:cs="EYInterstate Light"/>
                <w:kern w:val="0"/>
                <w:sz w:val="16"/>
                <w:szCs w:val="16"/>
                <w:lang w:val="en-US"/>
              </w:rPr>
              <w:t></w:t>
            </w:r>
            <w:r w:rsidRPr="004D3447">
              <w:rPr>
                <w:sz w:val="16"/>
                <w:szCs w:val="16"/>
              </w:rPr>
              <w:t xml:space="preserve"> Action </w:t>
            </w:r>
            <w:r w:rsidRPr="00B57222">
              <w:rPr>
                <w:rFonts w:cs="EYInterstate Light"/>
                <w:kern w:val="0"/>
                <w:sz w:val="16"/>
                <w:szCs w:val="16"/>
                <w:lang w:val="en-US"/>
              </w:rPr>
              <w:t xml:space="preserve">2.1.2. </w:t>
            </w:r>
            <w:r w:rsidRPr="00B57222">
              <w:rPr>
                <w:rFonts w:cs="EYInterstate Light"/>
                <w:kern w:val="0"/>
                <w:sz w:val="16"/>
                <w:szCs w:val="16"/>
              </w:rPr>
              <w:t>Development of joint training and actions, including awareness programmes for relevant organisations and the general public, including educational institutions in the field of environmental protection and use of natural resources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Public organizations of the two sides of the border establishing permanent networks and partnerships for the monitoring and management of environmental resources.</w:t>
            </w:r>
          </w:p>
          <w:p w:rsidR="00E27715" w:rsidRPr="004D3447" w:rsidRDefault="00E27715" w:rsidP="00E27715">
            <w:pPr>
              <w:ind w:left="72"/>
              <w:jc w:val="left"/>
              <w:rPr>
                <w:sz w:val="16"/>
                <w:szCs w:val="16"/>
              </w:rPr>
            </w:pP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The expected result is consistent with actions 2.1.1 and 2.1.2.</w:t>
            </w:r>
          </w:p>
        </w:tc>
      </w:tr>
      <w:tr w:rsidR="00E27715" w:rsidRPr="004D3447" w:rsidTr="00E27715">
        <w:trPr>
          <w:trHeight w:val="85"/>
        </w:trPr>
        <w:tc>
          <w:tcPr>
            <w:tcW w:w="1995" w:type="dxa"/>
            <w:vMerge/>
            <w:shd w:val="clear" w:color="auto" w:fill="F2F2F2" w:themeFill="background1" w:themeFillShade="F2"/>
          </w:tcPr>
          <w:p w:rsidR="00E27715" w:rsidRPr="004D3447" w:rsidRDefault="00E27715" w:rsidP="00E27715">
            <w:pPr>
              <w:spacing w:after="0"/>
              <w:jc w:val="left"/>
              <w:rPr>
                <w:rFonts w:cs="EYInterstate Light"/>
                <w:b/>
                <w:color w:val="000000"/>
                <w:sz w:val="16"/>
                <w:szCs w:val="16"/>
              </w:rPr>
            </w:pPr>
          </w:p>
        </w:tc>
        <w:tc>
          <w:tcPr>
            <w:tcW w:w="2505" w:type="dxa"/>
            <w:vMerge/>
            <w:shd w:val="clear" w:color="auto" w:fill="F2F2F2" w:themeFill="background1" w:themeFillShade="F2"/>
          </w:tcPr>
          <w:p w:rsidR="00E27715" w:rsidRPr="004D3447" w:rsidRDefault="00E27715" w:rsidP="00E27715">
            <w:pPr>
              <w:jc w:val="left"/>
              <w:rPr>
                <w:b/>
                <w:sz w:val="16"/>
                <w:szCs w:val="16"/>
              </w:rPr>
            </w:pPr>
          </w:p>
        </w:tc>
        <w:tc>
          <w:tcPr>
            <w:tcW w:w="4410" w:type="dxa"/>
            <w:shd w:val="clear" w:color="auto" w:fill="F2F2F2" w:themeFill="background1" w:themeFillShade="F2"/>
          </w:tcPr>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2.1.3. </w:t>
            </w:r>
            <w:r w:rsidRPr="00B57222">
              <w:rPr>
                <w:rFonts w:cs="EYInterstate Light"/>
                <w:kern w:val="0"/>
                <w:sz w:val="16"/>
                <w:szCs w:val="16"/>
              </w:rPr>
              <w:t>Establishment and enhancement of cross border partnerships and networks in the field of natural resources, biodiversity, technologies for environmental protection, for the identification and transfer of innovations tailored to the local needs</w:t>
            </w:r>
          </w:p>
          <w:p w:rsidR="00E27715" w:rsidRPr="004D3447" w:rsidRDefault="00E27715" w:rsidP="00E27715">
            <w:pPr>
              <w:jc w:val="left"/>
              <w:rPr>
                <w:sz w:val="16"/>
                <w:szCs w:val="16"/>
              </w:rPr>
            </w:pPr>
            <w:r w:rsidRPr="00B57222">
              <w:rPr>
                <w:rFonts w:cs="EYInterstate Light"/>
                <w:kern w:val="0"/>
                <w:sz w:val="16"/>
                <w:szCs w:val="16"/>
                <w:lang w:val="en-US"/>
              </w:rPr>
              <w:t></w:t>
            </w:r>
            <w:r w:rsidRPr="004D3447">
              <w:rPr>
                <w:sz w:val="16"/>
                <w:szCs w:val="16"/>
              </w:rPr>
              <w:t xml:space="preserve">Action </w:t>
            </w:r>
            <w:r w:rsidRPr="00B57222">
              <w:rPr>
                <w:rFonts w:cs="EYInterstate Light"/>
                <w:kern w:val="0"/>
                <w:sz w:val="16"/>
                <w:szCs w:val="16"/>
                <w:lang w:val="en-US"/>
              </w:rPr>
              <w:t xml:space="preserve">2.1.4. </w:t>
            </w:r>
            <w:r w:rsidRPr="00B57222">
              <w:rPr>
                <w:rFonts w:cs="EYInterstate Light"/>
                <w:kern w:val="0"/>
                <w:sz w:val="16"/>
                <w:szCs w:val="16"/>
              </w:rPr>
              <w:t>Establishment and enhancement of cross border partnerships and networks in the field of energy efficiency, renewable energy, , such as usage of geothermal hot springs, water, sun and wind power for producing electric energy, including investments in infrastructure and equipment based on common and tailored technical solutions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Inhabitants better informed on natural resources quality and vulnerability.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Education on environmental protection actions and methodologies improved with cross border initiatives.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Knowledge on environmental resources improved with cross border partnerships. </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The expected results are consistent with actions 2.1.3, 2.1.4.</w:t>
            </w:r>
          </w:p>
        </w:tc>
      </w:tr>
      <w:tr w:rsidR="00E27715" w:rsidRPr="004D3447" w:rsidTr="00E27715">
        <w:trPr>
          <w:trHeight w:val="85"/>
        </w:trPr>
        <w:tc>
          <w:tcPr>
            <w:tcW w:w="1995" w:type="dxa"/>
            <w:vMerge/>
            <w:shd w:val="clear" w:color="auto" w:fill="auto"/>
          </w:tcPr>
          <w:p w:rsidR="00E27715" w:rsidRPr="004D3447" w:rsidRDefault="00E27715" w:rsidP="00E27715">
            <w:pPr>
              <w:spacing w:after="0"/>
              <w:jc w:val="left"/>
              <w:rPr>
                <w:rFonts w:cs="EYInterstate Light"/>
                <w:b/>
                <w:color w:val="000000"/>
                <w:sz w:val="16"/>
                <w:szCs w:val="16"/>
              </w:rPr>
            </w:pPr>
          </w:p>
        </w:tc>
        <w:tc>
          <w:tcPr>
            <w:tcW w:w="2505" w:type="dxa"/>
            <w:vMerge/>
            <w:shd w:val="clear" w:color="auto" w:fill="auto"/>
          </w:tcPr>
          <w:p w:rsidR="00E27715" w:rsidRPr="004D3447" w:rsidRDefault="00E27715" w:rsidP="00E27715">
            <w:pPr>
              <w:jc w:val="left"/>
              <w:rPr>
                <w:b/>
                <w:sz w:val="16"/>
                <w:szCs w:val="16"/>
              </w:rPr>
            </w:pPr>
          </w:p>
        </w:tc>
        <w:tc>
          <w:tcPr>
            <w:tcW w:w="4410" w:type="dxa"/>
            <w:shd w:val="clear" w:color="auto" w:fill="F2F2F2" w:themeFill="background1" w:themeFillShade="F2"/>
          </w:tcPr>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2.1.5. Investment in infrastructure and equipment for environmental protection and use of natural resources</w:t>
            </w:r>
          </w:p>
          <w:p w:rsidR="00E27715" w:rsidRPr="00B57222" w:rsidRDefault="00E27715" w:rsidP="00E27715">
            <w:pPr>
              <w:overflowPunct/>
              <w:spacing w:after="0" w:line="288" w:lineRule="auto"/>
              <w:jc w:val="left"/>
              <w:textAlignment w:val="auto"/>
              <w:rPr>
                <w:rFonts w:cs="EYInterstate Light"/>
                <w:kern w:val="0"/>
                <w:sz w:val="16"/>
                <w:szCs w:val="16"/>
              </w:rPr>
            </w:pPr>
            <w:r w:rsidRPr="004D3447">
              <w:rPr>
                <w:sz w:val="16"/>
                <w:szCs w:val="16"/>
              </w:rPr>
              <w:t xml:space="preserve">Action </w:t>
            </w:r>
            <w:r w:rsidRPr="00B57222">
              <w:rPr>
                <w:rFonts w:cs="EYInterstate Light"/>
                <w:kern w:val="0"/>
                <w:sz w:val="16"/>
                <w:szCs w:val="16"/>
                <w:lang w:val="en-US"/>
              </w:rPr>
              <w:t xml:space="preserve">2.1.6. </w:t>
            </w:r>
            <w:r w:rsidRPr="00B57222">
              <w:rPr>
                <w:rFonts w:cs="EYInterstate Light"/>
                <w:kern w:val="0"/>
                <w:sz w:val="16"/>
                <w:szCs w:val="16"/>
              </w:rPr>
              <w:t xml:space="preserve">Establishment of networks and partnerships for joint training actions for public entities and local communities in the field of environmental protection, enhancement of pollution control strategies and systems; conduction of joint trainings and maintenance of interoperability including the purchase of compatible equipment </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2.1.7. Joint initiatives and investments in infrastructure and equipment for the implementation of technologies for the control of pollution and rehabilitation of rivers and  brown fields and industrial areas with common problems on the two sides of the border </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2.1.8. Restoration of </w:t>
            </w:r>
            <w:r w:rsidRPr="00B57222">
              <w:rPr>
                <w:rFonts w:cs="EYInterstate Light"/>
                <w:kern w:val="0"/>
                <w:sz w:val="16"/>
                <w:szCs w:val="16"/>
              </w:rPr>
              <w:t>natural areas (e.g. woods and river banks) to prevent floods and land slides</w:t>
            </w:r>
          </w:p>
          <w:p w:rsidR="00E27715" w:rsidRPr="004D3447" w:rsidRDefault="00E27715" w:rsidP="00E27715">
            <w:pPr>
              <w:overflowPunct/>
              <w:spacing w:after="0" w:line="288" w:lineRule="auto"/>
              <w:jc w:val="left"/>
              <w:textAlignment w:val="auto"/>
              <w:rPr>
                <w:sz w:val="16"/>
                <w:szCs w:val="16"/>
              </w:rPr>
            </w:pPr>
            <w:r w:rsidRPr="004D3447">
              <w:rPr>
                <w:sz w:val="16"/>
                <w:szCs w:val="16"/>
              </w:rPr>
              <w:t xml:space="preserve">Action </w:t>
            </w:r>
            <w:r w:rsidRPr="00B57222">
              <w:rPr>
                <w:rFonts w:cs="EYInterstate Light"/>
                <w:kern w:val="0"/>
                <w:sz w:val="16"/>
                <w:szCs w:val="16"/>
                <w:lang w:val="en-US"/>
              </w:rPr>
              <w:t>2.1.9. Joint activities for the protection of endangered species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Managerial and technological innovations for the environmental protection tailored to the local needs and transferred to the local administrations.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Local and national bodies actively integrated in the strategies for the protection and promotion of environmental resources in the Danube Basin Macro Region.</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Enhancement of the capacity of local institutions to protect and promote natural resources, through the creation or the rehabilitation of infrastructures and equipment for the provision of innovative services in the field. </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 xml:space="preserve">The expected results are consistent with actions 2.1.5, 2.1.6 and 2.1.7. </w:t>
            </w:r>
          </w:p>
        </w:tc>
      </w:tr>
      <w:tr w:rsidR="00E27715" w:rsidRPr="004D3447" w:rsidTr="00E27715">
        <w:trPr>
          <w:trHeight w:val="539"/>
        </w:trPr>
        <w:tc>
          <w:tcPr>
            <w:tcW w:w="1995" w:type="dxa"/>
            <w:shd w:val="clear" w:color="auto" w:fill="F2F2F2" w:themeFill="background1" w:themeFillShade="F2"/>
          </w:tcPr>
          <w:p w:rsidR="00E27715" w:rsidRDefault="00E27715" w:rsidP="00E27715">
            <w:pPr>
              <w:overflowPunct/>
              <w:spacing w:after="0" w:line="288" w:lineRule="auto"/>
              <w:jc w:val="left"/>
              <w:textAlignment w:val="auto"/>
              <w:rPr>
                <w:rFonts w:cs="EYInterstate Light"/>
                <w:color w:val="000000"/>
                <w:kern w:val="0"/>
                <w:sz w:val="16"/>
                <w:szCs w:val="16"/>
                <w:lang w:val="en-US"/>
              </w:rPr>
            </w:pPr>
            <w:r>
              <w:rPr>
                <w:rFonts w:cs="EYInterstate Light"/>
                <w:b/>
                <w:bCs/>
                <w:color w:val="000000"/>
                <w:kern w:val="0"/>
                <w:sz w:val="16"/>
                <w:szCs w:val="16"/>
                <w:lang w:val="en-US"/>
              </w:rPr>
              <w:t>Specific Objective 2.2.</w:t>
            </w:r>
            <w:r>
              <w:rPr>
                <w:rFonts w:cs="EYInterstate Light"/>
                <w:color w:val="000000"/>
                <w:kern w:val="0"/>
                <w:sz w:val="16"/>
                <w:szCs w:val="16"/>
                <w:lang w:val="en-US"/>
              </w:rPr>
              <w:t xml:space="preserve"> </w:t>
            </w:r>
            <w:r>
              <w:rPr>
                <w:rFonts w:cs="EYInterstate Light"/>
                <w:color w:val="000000"/>
                <w:kern w:val="0"/>
                <w:sz w:val="16"/>
                <w:szCs w:val="16"/>
              </w:rPr>
              <w:t>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E27715" w:rsidRPr="004D3447" w:rsidRDefault="00E27715" w:rsidP="00E27715">
            <w:pPr>
              <w:spacing w:after="0"/>
              <w:jc w:val="left"/>
              <w:rPr>
                <w:rFonts w:cs="EYInterstate Light"/>
                <w:color w:val="000000"/>
                <w:sz w:val="16"/>
                <w:szCs w:val="16"/>
              </w:rPr>
            </w:pPr>
          </w:p>
          <w:p w:rsidR="00E27715" w:rsidRPr="004D3447" w:rsidRDefault="00E27715" w:rsidP="00E27715">
            <w:pPr>
              <w:spacing w:after="0"/>
              <w:jc w:val="left"/>
              <w:rPr>
                <w:rFonts w:cs="EYInterstate Light"/>
                <w:b/>
                <w:color w:val="000000"/>
                <w:sz w:val="16"/>
                <w:szCs w:val="16"/>
              </w:rPr>
            </w:pPr>
          </w:p>
        </w:tc>
        <w:tc>
          <w:tcPr>
            <w:tcW w:w="2505" w:type="dxa"/>
            <w:shd w:val="clear" w:color="auto" w:fill="F2F2F2" w:themeFill="background1" w:themeFillShade="F2"/>
          </w:tcPr>
          <w:p w:rsidR="00E27715" w:rsidRPr="004D3447" w:rsidRDefault="00E27715" w:rsidP="00E27715">
            <w:pPr>
              <w:jc w:val="left"/>
              <w:rPr>
                <w:sz w:val="16"/>
                <w:szCs w:val="16"/>
              </w:rPr>
            </w:pPr>
            <w:r w:rsidRPr="004D3447">
              <w:rPr>
                <w:b/>
                <w:sz w:val="16"/>
                <w:szCs w:val="16"/>
              </w:rPr>
              <w:t>Thematic area 2.2.:</w:t>
            </w:r>
            <w:r w:rsidRPr="004D3447">
              <w:rPr>
                <w:sz w:val="16"/>
                <w:szCs w:val="16"/>
              </w:rPr>
              <w:t xml:space="preserve"> Environmental risks management and emergency preparedness. </w:t>
            </w:r>
          </w:p>
          <w:p w:rsidR="00E27715" w:rsidRPr="004D3447" w:rsidRDefault="00E27715" w:rsidP="00E27715">
            <w:pPr>
              <w:jc w:val="left"/>
              <w:rPr>
                <w:sz w:val="16"/>
                <w:szCs w:val="16"/>
              </w:rPr>
            </w:pPr>
          </w:p>
        </w:tc>
        <w:tc>
          <w:tcPr>
            <w:tcW w:w="4410" w:type="dxa"/>
            <w:shd w:val="clear" w:color="auto" w:fill="F2F2F2" w:themeFill="background1" w:themeFillShade="F2"/>
          </w:tcPr>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2.2.1. </w:t>
            </w:r>
            <w:r w:rsidRPr="00B57222">
              <w:rPr>
                <w:rFonts w:cs="EYInterstate Light"/>
                <w:kern w:val="0"/>
                <w:sz w:val="16"/>
                <w:szCs w:val="16"/>
              </w:rPr>
              <w:t xml:space="preserve">Development of joint structures and partnerships for the integration of the involved </w:t>
            </w:r>
            <w:r w:rsidRPr="00B57222">
              <w:rPr>
                <w:rFonts w:cs="EYInterstate Light"/>
                <w:kern w:val="0"/>
                <w:sz w:val="16"/>
                <w:szCs w:val="16"/>
                <w:lang w:val="en-US"/>
              </w:rPr>
              <w:t>entities on initiatives in relation to the Danube Strategy (Danube River Basin Management, ICPDR initiatives, European Floods Alert System etc.), including the investments in infrastructure and equipment</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2.2.2. </w:t>
            </w:r>
            <w:r w:rsidRPr="00B57222">
              <w:rPr>
                <w:rFonts w:cs="EYInterstate Light"/>
                <w:kern w:val="0"/>
                <w:sz w:val="16"/>
                <w:szCs w:val="16"/>
              </w:rPr>
              <w:t>Establishment and enhancement of cross border liaison in the environmental planning of the involved entities including joint risk mapping of accident risk spots, risk assessment and evaluation exercises</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2.2.3. </w:t>
            </w:r>
            <w:r w:rsidRPr="00B57222">
              <w:rPr>
                <w:rFonts w:cs="EYInterstate Light"/>
                <w:kern w:val="0"/>
                <w:sz w:val="16"/>
                <w:szCs w:val="16"/>
              </w:rPr>
              <w:t>Ensuring and promotion of data availability and the integration of management approaches in national and international networks</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B57222">
              <w:rPr>
                <w:rFonts w:cs="EYInterstate Light"/>
                <w:kern w:val="0"/>
                <w:sz w:val="16"/>
                <w:szCs w:val="16"/>
                <w:lang w:val="en-US"/>
              </w:rPr>
              <w:t></w:t>
            </w:r>
            <w:r w:rsidRPr="004D3447">
              <w:rPr>
                <w:sz w:val="16"/>
                <w:szCs w:val="16"/>
              </w:rPr>
              <w:t xml:space="preserve">Action </w:t>
            </w:r>
            <w:r w:rsidRPr="00B57222">
              <w:rPr>
                <w:rFonts w:cs="EYInterstate Light"/>
                <w:kern w:val="0"/>
                <w:sz w:val="16"/>
                <w:szCs w:val="16"/>
                <w:lang w:val="en-US"/>
              </w:rPr>
              <w:t xml:space="preserve">2.2.4. </w:t>
            </w:r>
            <w:r w:rsidRPr="00B57222">
              <w:rPr>
                <w:rFonts w:cs="EYInterstate Light"/>
                <w:kern w:val="0"/>
                <w:sz w:val="16"/>
                <w:szCs w:val="16"/>
              </w:rPr>
              <w:t>Establishment of networks and partnerships for joint training actions for public entities and local communities in the field of management of environmental emergencies; joint trainings and maintenance of interoperability including the purchase of compatible equipment</w:t>
            </w:r>
          </w:p>
          <w:p w:rsidR="00E27715" w:rsidRPr="00B57222" w:rsidRDefault="00E27715" w:rsidP="00E27715">
            <w:pPr>
              <w:overflowPunct/>
              <w:spacing w:after="0" w:line="288" w:lineRule="auto"/>
              <w:jc w:val="left"/>
              <w:textAlignment w:val="auto"/>
              <w:rPr>
                <w:rFonts w:cs="EYInterstate Light"/>
                <w:kern w:val="0"/>
                <w:sz w:val="16"/>
                <w:szCs w:val="16"/>
                <w:lang w:val="en-US"/>
              </w:rPr>
            </w:pPr>
            <w:r w:rsidRPr="004D3447">
              <w:rPr>
                <w:sz w:val="16"/>
                <w:szCs w:val="16"/>
              </w:rPr>
              <w:t xml:space="preserve">Action </w:t>
            </w:r>
            <w:r w:rsidRPr="00B57222">
              <w:rPr>
                <w:rFonts w:cs="EYInterstate Light"/>
                <w:kern w:val="0"/>
                <w:sz w:val="16"/>
                <w:szCs w:val="16"/>
                <w:lang w:val="en-US"/>
              </w:rPr>
              <w:t xml:space="preserve">2.2.5. </w:t>
            </w:r>
            <w:r w:rsidRPr="00B57222">
              <w:rPr>
                <w:rFonts w:cs="EYInterstate Light"/>
                <w:kern w:val="0"/>
                <w:sz w:val="16"/>
                <w:szCs w:val="16"/>
              </w:rPr>
              <w:t>Establishment of joint services for the management and control of risks generated by hot spots of industrial pollution</w:t>
            </w:r>
            <w:r w:rsidRPr="00B57222">
              <w:rPr>
                <w:rFonts w:cs="EYInterstate Light"/>
                <w:kern w:val="0"/>
                <w:sz w:val="16"/>
                <w:szCs w:val="16"/>
                <w:lang w:val="en-US"/>
              </w:rPr>
              <w:t xml:space="preserve"> </w:t>
            </w:r>
          </w:p>
          <w:p w:rsidR="00E27715" w:rsidRPr="00B57222" w:rsidRDefault="00E27715" w:rsidP="00E27715">
            <w:pPr>
              <w:overflowPunct/>
              <w:spacing w:after="0" w:line="288" w:lineRule="auto"/>
              <w:jc w:val="left"/>
              <w:textAlignment w:val="auto"/>
              <w:rPr>
                <w:rFonts w:cs="EYInterstate Light"/>
                <w:kern w:val="0"/>
                <w:sz w:val="16"/>
                <w:szCs w:val="16"/>
              </w:rPr>
            </w:pPr>
            <w:r w:rsidRPr="00B57222">
              <w:rPr>
                <w:rFonts w:cs="EYInterstate Light"/>
                <w:kern w:val="0"/>
                <w:sz w:val="16"/>
                <w:szCs w:val="16"/>
                <w:lang w:val="en-US"/>
              </w:rPr>
              <w:t></w:t>
            </w:r>
            <w:r w:rsidRPr="004D3447">
              <w:rPr>
                <w:sz w:val="16"/>
                <w:szCs w:val="16"/>
              </w:rPr>
              <w:t xml:space="preserve">Action </w:t>
            </w:r>
            <w:r w:rsidRPr="00B57222">
              <w:rPr>
                <w:rFonts w:cs="EYInterstate Light"/>
                <w:kern w:val="0"/>
                <w:sz w:val="16"/>
                <w:szCs w:val="16"/>
                <w:lang w:val="en-US"/>
              </w:rPr>
              <w:t xml:space="preserve">2.2.6. </w:t>
            </w:r>
            <w:r w:rsidRPr="00B57222">
              <w:rPr>
                <w:rFonts w:cs="EYInterstate Light"/>
                <w:kern w:val="0"/>
                <w:sz w:val="16"/>
                <w:szCs w:val="16"/>
              </w:rPr>
              <w:t>Joint actions dedicated to preparing children/ youth to respond to emergency situations, including i.a school camps, trainings</w:t>
            </w:r>
          </w:p>
          <w:p w:rsidR="00E27715" w:rsidRPr="004D3447" w:rsidRDefault="00E27715" w:rsidP="00E27715">
            <w:pPr>
              <w:overflowPunct/>
              <w:spacing w:after="0" w:line="288" w:lineRule="auto"/>
              <w:jc w:val="left"/>
              <w:textAlignment w:val="auto"/>
              <w:rPr>
                <w:sz w:val="16"/>
                <w:szCs w:val="16"/>
              </w:rPr>
            </w:pPr>
            <w:r w:rsidRPr="004D3447">
              <w:rPr>
                <w:sz w:val="16"/>
                <w:szCs w:val="16"/>
              </w:rPr>
              <w:t xml:space="preserve">Action </w:t>
            </w:r>
            <w:r w:rsidRPr="00B57222">
              <w:rPr>
                <w:rFonts w:cs="EYInterstate Light"/>
                <w:kern w:val="0"/>
                <w:sz w:val="16"/>
                <w:szCs w:val="16"/>
                <w:lang w:val="en-US"/>
              </w:rPr>
              <w:t xml:space="preserve">2.2.7. </w:t>
            </w:r>
            <w:r w:rsidRPr="00B57222">
              <w:rPr>
                <w:rFonts w:cs="EYInterstate Light"/>
                <w:kern w:val="0"/>
                <w:sz w:val="16"/>
                <w:szCs w:val="16"/>
              </w:rPr>
              <w:t>Investments in infrastructure and equipment for risk management and emergency preparedness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3705A">
              <w:rPr>
                <w:rFonts w:ascii="EYInterstate Light" w:hAnsi="EYInterstate Light"/>
                <w:sz w:val="16"/>
                <w:szCs w:val="16"/>
                <w:lang w:val="en-GB"/>
              </w:rPr>
              <w:t>Local and national bodies active in the area better integrated in the Danube Basin International systems and organizations for the management of environmental risks and emergencies.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B57222">
              <w:rPr>
                <w:rFonts w:ascii="EYInterstate Light" w:hAnsi="EYInterstate Light"/>
                <w:sz w:val="16"/>
                <w:szCs w:val="16"/>
                <w:lang w:val="en-GB"/>
              </w:rPr>
              <w:t>Improvement of the capacity of local institutions to play and active and efficient role in interventions for environmental emergencies, due to natural events or industrial accidents, through the creation or rehabilitation of infrastructures and equipment.</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E902CD">
              <w:rPr>
                <w:rFonts w:ascii="EYInterstate Light" w:hAnsi="EYInterstate Light"/>
                <w:sz w:val="16"/>
                <w:szCs w:val="16"/>
                <w:lang w:val="en-GB"/>
              </w:rPr>
              <w:t>Increase of the capacity of local administrations and public bodies competent for early cross-border identification and assessment of the situation in case of environmental accidents and natural disasters, and joint environmental protective actions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E902CD">
              <w:rPr>
                <w:rFonts w:ascii="EYInterstate Light" w:hAnsi="EYInterstate Light"/>
                <w:sz w:val="16"/>
                <w:szCs w:val="16"/>
                <w:lang w:val="en-GB"/>
              </w:rPr>
              <w:t>Environmental risks management and emergency preparedness.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E902CD">
              <w:rPr>
                <w:rFonts w:ascii="EYInterstate Light" w:hAnsi="EYInterstate Light"/>
                <w:sz w:val="16"/>
                <w:szCs w:val="16"/>
                <w:lang w:val="en-GB"/>
              </w:rPr>
              <w:t>Improvement of cross-border interoperability of organisations and bodies involved in disaster resilience and disaster management systems and emergency preparedness.</w:t>
            </w:r>
          </w:p>
          <w:p w:rsidR="00E27715" w:rsidRPr="00F3705A" w:rsidRDefault="00E27715" w:rsidP="00E27715"/>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 xml:space="preserve">The expected results are consistent with </w:t>
            </w:r>
            <w:r>
              <w:rPr>
                <w:rFonts w:cs="Calibri"/>
                <w:sz w:val="16"/>
                <w:szCs w:val="16"/>
              </w:rPr>
              <w:t>the indicative actions</w:t>
            </w:r>
            <w:r w:rsidRPr="004D3447">
              <w:rPr>
                <w:rFonts w:cs="Calibri"/>
                <w:sz w:val="16"/>
                <w:szCs w:val="16"/>
              </w:rPr>
              <w:t xml:space="preserve"> as they all aim towards the improvement of risk management.</w:t>
            </w:r>
          </w:p>
        </w:tc>
      </w:tr>
      <w:tr w:rsidR="00E27715" w:rsidRPr="004D3447" w:rsidTr="00E27715">
        <w:trPr>
          <w:trHeight w:val="1470"/>
        </w:trPr>
        <w:tc>
          <w:tcPr>
            <w:tcW w:w="1995" w:type="dxa"/>
            <w:shd w:val="clear" w:color="auto" w:fill="F2F2F2" w:themeFill="background1" w:themeFillShade="F2"/>
          </w:tcPr>
          <w:p w:rsidR="00E27715" w:rsidRPr="004D3447" w:rsidRDefault="00E27715" w:rsidP="00E27715">
            <w:pPr>
              <w:spacing w:after="0"/>
              <w:jc w:val="left"/>
              <w:rPr>
                <w:rFonts w:cs="EYInterstate Light"/>
                <w:color w:val="000000"/>
                <w:sz w:val="16"/>
                <w:szCs w:val="16"/>
              </w:rPr>
            </w:pPr>
            <w:r w:rsidRPr="004D3447">
              <w:rPr>
                <w:rFonts w:cs="EYInterstate Light"/>
                <w:b/>
                <w:color w:val="000000"/>
                <w:sz w:val="16"/>
                <w:szCs w:val="16"/>
              </w:rPr>
              <w:t>Specific Objective 3.1</w:t>
            </w:r>
            <w:r w:rsidRPr="004D3447">
              <w:rPr>
                <w:rFonts w:cs="EYInterstate Light"/>
                <w:color w:val="000000"/>
                <w:sz w:val="16"/>
                <w:szCs w:val="16"/>
              </w:rPr>
              <w:t xml:space="preserve">. </w:t>
            </w:r>
            <w:r w:rsidRPr="00B57222">
              <w:rPr>
                <w:rFonts w:cs="EYInterstate Light"/>
                <w:color w:val="000000"/>
                <w:sz w:val="16"/>
                <w:szCs w:val="16"/>
              </w:rPr>
              <w:t>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2505" w:type="dxa"/>
            <w:shd w:val="clear" w:color="auto" w:fill="F2F2F2" w:themeFill="background1" w:themeFillShade="F2"/>
          </w:tcPr>
          <w:p w:rsidR="00E27715" w:rsidRPr="004D3447" w:rsidRDefault="00E27715" w:rsidP="00E27715">
            <w:pPr>
              <w:jc w:val="left"/>
              <w:rPr>
                <w:b/>
                <w:sz w:val="16"/>
                <w:szCs w:val="16"/>
              </w:rPr>
            </w:pPr>
            <w:r w:rsidRPr="004D3447">
              <w:rPr>
                <w:b/>
                <w:sz w:val="16"/>
                <w:szCs w:val="16"/>
              </w:rPr>
              <w:t xml:space="preserve">Thematic area 3.1.: </w:t>
            </w:r>
            <w:r w:rsidRPr="004D3447">
              <w:rPr>
                <w:sz w:val="16"/>
                <w:szCs w:val="16"/>
              </w:rPr>
              <w:t>Mobility and transport infrastructures and services</w:t>
            </w:r>
          </w:p>
          <w:p w:rsidR="00E27715" w:rsidRPr="004D3447" w:rsidRDefault="00E27715" w:rsidP="00E27715">
            <w:pPr>
              <w:spacing w:after="0"/>
              <w:jc w:val="left"/>
              <w:rPr>
                <w:rFonts w:cs="Calibri"/>
                <w:color w:val="000000"/>
                <w:sz w:val="16"/>
                <w:szCs w:val="16"/>
              </w:rPr>
            </w:pPr>
          </w:p>
        </w:tc>
        <w:tc>
          <w:tcPr>
            <w:tcW w:w="4410" w:type="dxa"/>
            <w:shd w:val="clear" w:color="auto" w:fill="F2F2F2" w:themeFill="background1" w:themeFillShade="F2"/>
          </w:tcPr>
          <w:p w:rsidR="00E27715" w:rsidRPr="004D3447" w:rsidRDefault="00E27715" w:rsidP="00E27715">
            <w:pPr>
              <w:jc w:val="left"/>
              <w:rPr>
                <w:sz w:val="16"/>
                <w:szCs w:val="16"/>
              </w:rPr>
            </w:pPr>
            <w:r w:rsidRPr="004D3447">
              <w:rPr>
                <w:sz w:val="16"/>
                <w:szCs w:val="16"/>
              </w:rPr>
              <w:t xml:space="preserve">Action 3.1.1. Establishment and enhancement of cross border partnerships of the involved state authorities for the planning physical infrastructures; </w:t>
            </w:r>
          </w:p>
          <w:p w:rsidR="00E27715" w:rsidRPr="004D3447" w:rsidRDefault="00E27715" w:rsidP="00E27715">
            <w:pPr>
              <w:jc w:val="left"/>
              <w:rPr>
                <w:sz w:val="16"/>
                <w:szCs w:val="16"/>
              </w:rPr>
            </w:pPr>
            <w:r w:rsidRPr="004D3447">
              <w:rPr>
                <w:sz w:val="16"/>
                <w:szCs w:val="16"/>
              </w:rPr>
              <w:t>Action 3.1.2. Joint studies for the preparation of cross-border infrastructure investments with emphasis on multimodal solutions;</w:t>
            </w:r>
          </w:p>
          <w:p w:rsidR="00E27715" w:rsidRPr="004D3447" w:rsidRDefault="00E27715" w:rsidP="00E27715">
            <w:pPr>
              <w:jc w:val="left"/>
              <w:rPr>
                <w:sz w:val="16"/>
                <w:szCs w:val="16"/>
              </w:rPr>
            </w:pPr>
            <w:r w:rsidRPr="004D3447">
              <w:rPr>
                <w:sz w:val="16"/>
                <w:szCs w:val="16"/>
              </w:rPr>
              <w:t xml:space="preserve">Action 3.1.3. </w:t>
            </w:r>
            <w:r w:rsidRPr="007B47E1">
              <w:rPr>
                <w:sz w:val="16"/>
                <w:szCs w:val="16"/>
              </w:rPr>
              <w:t>•Construction/ rehabilitation/ widening of the cross-border crossing points and/ or the road infrastructure leading to the cross-border crossing points</w:t>
            </w:r>
            <w:r w:rsidRPr="004D3447">
              <w:rPr>
                <w:sz w:val="16"/>
                <w:szCs w:val="16"/>
              </w:rPr>
              <w:t>;</w:t>
            </w:r>
          </w:p>
          <w:p w:rsidR="00E27715" w:rsidRPr="004D3447" w:rsidRDefault="00E27715" w:rsidP="00E27715">
            <w:pPr>
              <w:jc w:val="left"/>
              <w:rPr>
                <w:sz w:val="16"/>
                <w:szCs w:val="16"/>
              </w:rPr>
            </w:pPr>
            <w:r w:rsidRPr="004D3447">
              <w:rPr>
                <w:sz w:val="16"/>
                <w:szCs w:val="16"/>
              </w:rPr>
              <w:t xml:space="preserve">Action 3.1.4. </w:t>
            </w:r>
            <w:r w:rsidRPr="007B47E1">
              <w:rPr>
                <w:sz w:val="16"/>
                <w:szCs w:val="16"/>
              </w:rPr>
              <w:t>Improvement/ acceleration of procedures linked to mobility of persons and goods within the eligible area</w:t>
            </w:r>
            <w:r w:rsidRPr="004D3447">
              <w:rPr>
                <w:sz w:val="16"/>
                <w:szCs w:val="16"/>
              </w:rPr>
              <w:t>;</w:t>
            </w:r>
          </w:p>
          <w:p w:rsidR="00E27715" w:rsidRDefault="00E27715" w:rsidP="00E27715">
            <w:pPr>
              <w:jc w:val="left"/>
              <w:rPr>
                <w:sz w:val="16"/>
                <w:szCs w:val="16"/>
              </w:rPr>
            </w:pPr>
            <w:r w:rsidRPr="004D3447">
              <w:rPr>
                <w:sz w:val="16"/>
                <w:szCs w:val="16"/>
              </w:rPr>
              <w:t xml:space="preserve">Action 3.1.5. </w:t>
            </w:r>
            <w:r w:rsidRPr="007B47E1">
              <w:rPr>
                <w:sz w:val="16"/>
                <w:szCs w:val="16"/>
              </w:rPr>
              <w:t>Construction/ rehabilitation/ widening of cross-border roads connecting settlements alongside the border and/or small remote villages with main road, which leads to the border</w:t>
            </w:r>
            <w:r w:rsidRPr="004D3447">
              <w:rPr>
                <w:sz w:val="16"/>
                <w:szCs w:val="16"/>
              </w:rPr>
              <w:t>.</w:t>
            </w:r>
          </w:p>
          <w:p w:rsidR="00E27715" w:rsidRPr="004D3447" w:rsidRDefault="00E27715" w:rsidP="00E27715">
            <w:pPr>
              <w:jc w:val="left"/>
              <w:rPr>
                <w:sz w:val="16"/>
                <w:szCs w:val="16"/>
              </w:rPr>
            </w:pPr>
            <w:r>
              <w:rPr>
                <w:sz w:val="16"/>
                <w:szCs w:val="16"/>
              </w:rPr>
              <w:t xml:space="preserve">Action 3.1.6. </w:t>
            </w:r>
            <w:r w:rsidRPr="007B47E1">
              <w:rPr>
                <w:sz w:val="16"/>
                <w:szCs w:val="16"/>
              </w:rPr>
              <w:t>Construction/ rehabilitation/ widening of roads linking to the national/ international systems as well as to economic sites of cross-border interest</w:t>
            </w:r>
          </w:p>
          <w:p w:rsidR="00E27715" w:rsidRDefault="00E27715" w:rsidP="00E27715">
            <w:pPr>
              <w:jc w:val="left"/>
              <w:rPr>
                <w:sz w:val="16"/>
                <w:szCs w:val="16"/>
              </w:rPr>
            </w:pPr>
            <w:r>
              <w:rPr>
                <w:sz w:val="16"/>
                <w:szCs w:val="16"/>
              </w:rPr>
              <w:t xml:space="preserve">Action 3.1.7. </w:t>
            </w:r>
            <w:r w:rsidRPr="007B47E1">
              <w:rPr>
                <w:sz w:val="16"/>
                <w:szCs w:val="16"/>
              </w:rPr>
              <w:t>Construction/ rehabilitation/ widening Rehabilitation/ widening of roads connecting settlements within the eligible area</w:t>
            </w:r>
          </w:p>
          <w:p w:rsidR="00E27715" w:rsidRDefault="00E27715" w:rsidP="00E27715">
            <w:pPr>
              <w:jc w:val="left"/>
              <w:rPr>
                <w:sz w:val="16"/>
                <w:szCs w:val="16"/>
              </w:rPr>
            </w:pPr>
            <w:r>
              <w:rPr>
                <w:sz w:val="16"/>
                <w:szCs w:val="16"/>
              </w:rPr>
              <w:t xml:space="preserve">Action 3.1.8. </w:t>
            </w:r>
            <w:r w:rsidRPr="007B47E1">
              <w:rPr>
                <w:sz w:val="16"/>
                <w:szCs w:val="16"/>
              </w:rPr>
              <w:t>Creation, rehabilitation/ modernization of information/promotion centres on cross-border economic cooperation</w:t>
            </w:r>
          </w:p>
          <w:p w:rsidR="00E27715" w:rsidRPr="007B47E1" w:rsidRDefault="00E27715" w:rsidP="00E27715">
            <w:pPr>
              <w:jc w:val="left"/>
              <w:rPr>
                <w:sz w:val="16"/>
                <w:szCs w:val="16"/>
              </w:rPr>
            </w:pPr>
            <w:r>
              <w:rPr>
                <w:sz w:val="16"/>
                <w:szCs w:val="16"/>
              </w:rPr>
              <w:t xml:space="preserve">Action 3.1.9. </w:t>
            </w:r>
            <w:r w:rsidRPr="007B47E1">
              <w:rPr>
                <w:sz w:val="16"/>
                <w:szCs w:val="16"/>
              </w:rPr>
              <w:t>Development and implementation of an integrated and environmentally friendly cross-border transport connections;</w:t>
            </w:r>
          </w:p>
          <w:p w:rsidR="00E27715" w:rsidRPr="007B47E1" w:rsidRDefault="00E27715" w:rsidP="00E27715">
            <w:pPr>
              <w:jc w:val="left"/>
              <w:rPr>
                <w:sz w:val="16"/>
                <w:szCs w:val="16"/>
              </w:rPr>
            </w:pPr>
            <w:r>
              <w:rPr>
                <w:sz w:val="16"/>
                <w:szCs w:val="16"/>
              </w:rPr>
              <w:t xml:space="preserve">Action 3.1.10. </w:t>
            </w:r>
            <w:r w:rsidRPr="007B47E1">
              <w:rPr>
                <w:sz w:val="16"/>
                <w:szCs w:val="16"/>
              </w:rPr>
              <w:t>Creation of public cross-border cooperation networks;</w:t>
            </w:r>
          </w:p>
          <w:p w:rsidR="00E27715" w:rsidRPr="007B47E1" w:rsidRDefault="00E27715" w:rsidP="00E27715">
            <w:pPr>
              <w:jc w:val="left"/>
              <w:rPr>
                <w:sz w:val="16"/>
                <w:szCs w:val="16"/>
              </w:rPr>
            </w:pPr>
            <w:r>
              <w:rPr>
                <w:sz w:val="16"/>
                <w:szCs w:val="16"/>
              </w:rPr>
              <w:t>Action 3.1.11. C</w:t>
            </w:r>
            <w:r w:rsidRPr="007B47E1">
              <w:rPr>
                <w:sz w:val="16"/>
                <w:szCs w:val="16"/>
              </w:rPr>
              <w:t>reation or modernization of cross-border logistics facilities/ centres;</w:t>
            </w:r>
          </w:p>
          <w:p w:rsidR="00E27715" w:rsidRPr="007B47E1" w:rsidRDefault="00E27715" w:rsidP="00E27715">
            <w:pPr>
              <w:jc w:val="left"/>
              <w:rPr>
                <w:sz w:val="16"/>
                <w:szCs w:val="16"/>
              </w:rPr>
            </w:pPr>
            <w:r>
              <w:rPr>
                <w:sz w:val="16"/>
                <w:szCs w:val="16"/>
              </w:rPr>
              <w:t xml:space="preserve">Action 3.1.12. </w:t>
            </w:r>
            <w:r w:rsidRPr="007B47E1">
              <w:rPr>
                <w:sz w:val="16"/>
                <w:szCs w:val="16"/>
              </w:rPr>
              <w:t>Development of inter-modal transport services within the eligible area;</w:t>
            </w:r>
          </w:p>
          <w:p w:rsidR="00E27715" w:rsidRDefault="00E27715" w:rsidP="00E27715">
            <w:pPr>
              <w:jc w:val="left"/>
              <w:rPr>
                <w:sz w:val="16"/>
                <w:szCs w:val="16"/>
              </w:rPr>
            </w:pPr>
            <w:r>
              <w:rPr>
                <w:sz w:val="16"/>
                <w:szCs w:val="16"/>
              </w:rPr>
              <w:t xml:space="preserve">Action 3.1.13. </w:t>
            </w:r>
            <w:r w:rsidRPr="007B47E1">
              <w:rPr>
                <w:sz w:val="16"/>
                <w:szCs w:val="16"/>
              </w:rPr>
              <w:t>Development of transport on the Danube and on other rivers within the eligible area, including investments in infrastructure and purchase of equipment for p</w:t>
            </w:r>
            <w:r>
              <w:rPr>
                <w:sz w:val="16"/>
                <w:szCs w:val="16"/>
              </w:rPr>
              <w:t>orts and water related mobility</w:t>
            </w:r>
          </w:p>
          <w:p w:rsidR="00E27715" w:rsidRPr="004D3447" w:rsidRDefault="00E27715" w:rsidP="00E27715">
            <w:pPr>
              <w:jc w:val="left"/>
              <w:rPr>
                <w:sz w:val="16"/>
                <w:szCs w:val="16"/>
              </w:rPr>
            </w:pPr>
            <w:r>
              <w:rPr>
                <w:sz w:val="16"/>
                <w:szCs w:val="16"/>
              </w:rPr>
              <w:t xml:space="preserve">Action 3.1.14. </w:t>
            </w:r>
            <w:r w:rsidRPr="007B47E1">
              <w:rPr>
                <w:sz w:val="16"/>
                <w:szCs w:val="16"/>
              </w:rPr>
              <w:t>Construction/ rehabilitation/ widening of the road infrastructure and cross-border crossing points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Improvement of cross border mobility, security and integration</w:t>
            </w:r>
            <w:r w:rsidRPr="0017027F" w:rsidDel="0017027F">
              <w:rPr>
                <w:rFonts w:ascii="EYInterstate Light" w:hAnsi="EYInterstate Light"/>
                <w:sz w:val="16"/>
                <w:szCs w:val="16"/>
                <w:lang w:val="en-GB"/>
              </w:rPr>
              <w:t xml:space="preserv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Improvement of accessibility of remote marginal areas</w:t>
            </w:r>
            <w:r w:rsidRPr="0017027F" w:rsidDel="0017027F">
              <w:rPr>
                <w:rFonts w:ascii="EYInterstate Light" w:hAnsi="EYInterstate Light"/>
                <w:sz w:val="16"/>
                <w:szCs w:val="16"/>
                <w:lang w:val="en-GB"/>
              </w:rPr>
              <w:t xml:space="preserv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Enhancement of integration of local transport infrastructures and services in the main European transport corridors, especially the water ways connected to the Danube corridor</w:t>
            </w:r>
            <w:r w:rsidRPr="0017027F" w:rsidDel="0017027F">
              <w:rPr>
                <w:rFonts w:ascii="EYInterstate Light" w:hAnsi="EYInterstate Light"/>
                <w:sz w:val="16"/>
                <w:szCs w:val="16"/>
                <w:lang w:val="en-GB"/>
              </w:rPr>
              <w:t xml:space="preserv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Production of feasibility analysis on key transport infrastructures, improving regional national and international connection to transport networks, enabling the regional and national authorities to integrate CBC strategies in National, macroregional and European transport strategies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Population in the area experiencing improved accessibility to local and external destinations, through improved services and or improved infrastructure, with lower environmental impact</w:t>
            </w:r>
            <w:r w:rsidRPr="004D3447">
              <w:rPr>
                <w:rFonts w:ascii="EYInterstate Light" w:hAnsi="EYInterstate Light"/>
                <w:sz w:val="16"/>
                <w:szCs w:val="16"/>
                <w:lang w:val="en-GB"/>
              </w:rPr>
              <w:t xml:space="preserve">;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17027F">
              <w:rPr>
                <w:rFonts w:ascii="EYInterstate Light" w:hAnsi="EYInterstate Light"/>
                <w:sz w:val="16"/>
                <w:szCs w:val="16"/>
                <w:lang w:val="en-GB"/>
              </w:rPr>
              <w:t>Population commuting across the border for economic and social, cultural activities experiencing improved services for border crossing, due to improved technologies and infrastructure</w:t>
            </w:r>
            <w:r w:rsidRPr="004D3447">
              <w:rPr>
                <w:rFonts w:ascii="EYInterstate Light" w:hAnsi="EYInterstate Light"/>
                <w:sz w:val="16"/>
                <w:szCs w:val="16"/>
                <w:lang w:val="en-GB"/>
              </w:rPr>
              <w:t>;</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Tourist mobility improved and extended in the area, based on new services, and infrastructure;</w:t>
            </w:r>
          </w:p>
          <w:p w:rsidR="00E27715" w:rsidRPr="004D3447" w:rsidRDefault="00E27715" w:rsidP="00E27715">
            <w:pPr>
              <w:spacing w:after="0"/>
              <w:ind w:left="252"/>
              <w:jc w:val="left"/>
              <w:rPr>
                <w:sz w:val="16"/>
                <w:szCs w:val="16"/>
                <w:lang w:eastAsia="en-GB"/>
              </w:rPr>
            </w:pP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 xml:space="preserve">The expected results are consistent with </w:t>
            </w:r>
            <w:r>
              <w:rPr>
                <w:rFonts w:cs="Calibri"/>
                <w:sz w:val="16"/>
                <w:szCs w:val="16"/>
              </w:rPr>
              <w:t>the indicative actions</w:t>
            </w:r>
            <w:r w:rsidRPr="004D3447">
              <w:rPr>
                <w:rFonts w:cs="Calibri"/>
                <w:sz w:val="16"/>
                <w:szCs w:val="16"/>
              </w:rPr>
              <w:t xml:space="preserve"> as they all aim towards infrastructure improvement.</w:t>
            </w:r>
          </w:p>
        </w:tc>
      </w:tr>
      <w:tr w:rsidR="00E27715" w:rsidRPr="004D3447" w:rsidTr="00E27715">
        <w:trPr>
          <w:trHeight w:val="1470"/>
        </w:trPr>
        <w:tc>
          <w:tcPr>
            <w:tcW w:w="1995" w:type="dxa"/>
            <w:shd w:val="clear" w:color="auto" w:fill="F2F2F2" w:themeFill="background1" w:themeFillShade="F2"/>
          </w:tcPr>
          <w:p w:rsidR="00E27715" w:rsidRPr="004D3447" w:rsidRDefault="00E27715" w:rsidP="00E27715">
            <w:pPr>
              <w:spacing w:after="0"/>
              <w:jc w:val="left"/>
              <w:rPr>
                <w:rFonts w:cs="EYInterstate Light"/>
                <w:color w:val="000000"/>
                <w:sz w:val="16"/>
                <w:szCs w:val="16"/>
              </w:rPr>
            </w:pPr>
            <w:r w:rsidRPr="004D3447">
              <w:rPr>
                <w:rFonts w:cs="EYInterstate Light"/>
                <w:b/>
                <w:color w:val="000000"/>
                <w:sz w:val="16"/>
                <w:szCs w:val="16"/>
              </w:rPr>
              <w:t>Specific Objective 3.2.</w:t>
            </w:r>
            <w:r w:rsidRPr="004D3447">
              <w:rPr>
                <w:rFonts w:cs="EYInterstate Light"/>
                <w:color w:val="000000"/>
                <w:sz w:val="16"/>
                <w:szCs w:val="16"/>
              </w:rPr>
              <w:t xml:space="preserve"> </w:t>
            </w:r>
            <w:r w:rsidRPr="009D6129">
              <w:rPr>
                <w:rFonts w:cs="EYInterstate Light"/>
                <w:color w:val="000000"/>
                <w:sz w:val="16"/>
                <w:szCs w:val="16"/>
              </w:rPr>
              <w:t>Promote the achievement of improved and homogenous quality standard in public infrastructures for basic services, especially in remote areas through improved and enlargedaccess to modern and efficient public utilities services (incl. Internet, energy)</w:t>
            </w:r>
          </w:p>
          <w:p w:rsidR="00E27715" w:rsidRPr="004D3447" w:rsidRDefault="00E27715" w:rsidP="00E27715">
            <w:pPr>
              <w:spacing w:after="0"/>
              <w:jc w:val="left"/>
              <w:rPr>
                <w:rFonts w:cs="EYInterstate Light"/>
                <w:color w:val="000000"/>
                <w:sz w:val="16"/>
                <w:szCs w:val="16"/>
              </w:rPr>
            </w:pPr>
          </w:p>
        </w:tc>
        <w:tc>
          <w:tcPr>
            <w:tcW w:w="2505" w:type="dxa"/>
            <w:shd w:val="clear" w:color="auto" w:fill="F2F2F2" w:themeFill="background1" w:themeFillShade="F2"/>
          </w:tcPr>
          <w:p w:rsidR="00E27715" w:rsidRPr="004D3447" w:rsidRDefault="00E27715" w:rsidP="00E27715">
            <w:pPr>
              <w:spacing w:after="0"/>
              <w:jc w:val="left"/>
              <w:rPr>
                <w:rFonts w:cs="Calibri"/>
                <w:color w:val="000000"/>
                <w:sz w:val="16"/>
                <w:szCs w:val="16"/>
              </w:rPr>
            </w:pPr>
            <w:r w:rsidRPr="004D3447">
              <w:rPr>
                <w:b/>
                <w:sz w:val="16"/>
                <w:szCs w:val="16"/>
              </w:rPr>
              <w:t xml:space="preserve">Thematic area 3.2.: </w:t>
            </w:r>
            <w:r w:rsidRPr="009D6129">
              <w:rPr>
                <w:sz w:val="16"/>
                <w:szCs w:val="16"/>
              </w:rPr>
              <w:t>Public utilities infrastructure</w:t>
            </w:r>
          </w:p>
        </w:tc>
        <w:tc>
          <w:tcPr>
            <w:tcW w:w="4410" w:type="dxa"/>
            <w:shd w:val="clear" w:color="auto" w:fill="F2F2F2" w:themeFill="background1" w:themeFillShade="F2"/>
          </w:tcPr>
          <w:p w:rsidR="00E27715" w:rsidRPr="004D3447" w:rsidRDefault="00E27715" w:rsidP="00E27715">
            <w:pPr>
              <w:jc w:val="left"/>
              <w:rPr>
                <w:sz w:val="16"/>
                <w:szCs w:val="16"/>
              </w:rPr>
            </w:pPr>
            <w:r w:rsidRPr="004D3447">
              <w:rPr>
                <w:sz w:val="16"/>
                <w:szCs w:val="16"/>
              </w:rPr>
              <w:t>Action 3.2.1.</w:t>
            </w:r>
            <w:r>
              <w:rPr>
                <w:sz w:val="16"/>
                <w:szCs w:val="16"/>
              </w:rPr>
              <w:t xml:space="preserve"> </w:t>
            </w:r>
            <w:r w:rsidRPr="009D6129">
              <w:rPr>
                <w:sz w:val="16"/>
                <w:szCs w:val="16"/>
              </w:rPr>
              <w:t>Set up cross-border frameworks, platforms and networks for the exchange of experience and the identification of needs for public services organizations/service providers Development and implementation of locally adapted solutions  for investments in public utilities infrastructure (e.g. small-scale water treatment, access to ICT, renewable energy) within the areas facing similar challenges on both sides of the border</w:t>
            </w:r>
            <w:r w:rsidRPr="004D3447">
              <w:rPr>
                <w:sz w:val="16"/>
                <w:szCs w:val="16"/>
              </w:rPr>
              <w:t>;</w:t>
            </w:r>
          </w:p>
          <w:p w:rsidR="00E27715" w:rsidRPr="004D3447" w:rsidRDefault="00E27715" w:rsidP="00E27715">
            <w:pPr>
              <w:jc w:val="left"/>
              <w:rPr>
                <w:sz w:val="16"/>
                <w:szCs w:val="16"/>
              </w:rPr>
            </w:pPr>
            <w:r w:rsidRPr="004D3447">
              <w:rPr>
                <w:sz w:val="16"/>
                <w:szCs w:val="16"/>
              </w:rPr>
              <w:t>Action 3.2.2</w:t>
            </w:r>
            <w:r>
              <w:rPr>
                <w:sz w:val="16"/>
                <w:szCs w:val="16"/>
              </w:rPr>
              <w:t>.</w:t>
            </w:r>
            <w:r>
              <w:t xml:space="preserve"> </w:t>
            </w:r>
            <w:r w:rsidRPr="009D6129">
              <w:rPr>
                <w:sz w:val="16"/>
                <w:szCs w:val="16"/>
              </w:rPr>
              <w:t>Creation of necessary internet infrastructure for cross-border cooperation networks</w:t>
            </w:r>
            <w:r w:rsidRPr="004D3447">
              <w:rPr>
                <w:sz w:val="16"/>
                <w:szCs w:val="16"/>
              </w:rPr>
              <w:t>.</w:t>
            </w:r>
          </w:p>
          <w:p w:rsidR="00E27715" w:rsidRDefault="00E27715" w:rsidP="00E27715">
            <w:pPr>
              <w:jc w:val="left"/>
              <w:rPr>
                <w:sz w:val="16"/>
                <w:szCs w:val="16"/>
              </w:rPr>
            </w:pPr>
            <w:r w:rsidRPr="004D3447">
              <w:rPr>
                <w:sz w:val="16"/>
                <w:szCs w:val="16"/>
              </w:rPr>
              <w:t>Action 3.2.3.</w:t>
            </w:r>
            <w:r>
              <w:rPr>
                <w:sz w:val="16"/>
                <w:szCs w:val="16"/>
              </w:rPr>
              <w:t xml:space="preserve"> </w:t>
            </w:r>
            <w:r w:rsidRPr="009D6129">
              <w:rPr>
                <w:sz w:val="16"/>
                <w:szCs w:val="16"/>
              </w:rPr>
              <w:t>Studies for cooperation with the scope of better resources usage for improving public services/utility delivering</w:t>
            </w:r>
          </w:p>
          <w:p w:rsidR="00E27715" w:rsidRDefault="00E27715" w:rsidP="00E27715">
            <w:pPr>
              <w:jc w:val="left"/>
              <w:rPr>
                <w:sz w:val="16"/>
                <w:szCs w:val="16"/>
              </w:rPr>
            </w:pPr>
            <w:r>
              <w:rPr>
                <w:sz w:val="16"/>
                <w:szCs w:val="16"/>
              </w:rPr>
              <w:t xml:space="preserve">Action 3.2.4. </w:t>
            </w:r>
            <w:r w:rsidRPr="007B47E1">
              <w:rPr>
                <w:sz w:val="16"/>
                <w:szCs w:val="16"/>
              </w:rPr>
              <w:t>Development and implementation of locally adapted solutions  for investments in public utilities infrastructure (e.g. small-scale water treatment, access to ICT, renewable energy) within the areas facing similar challenges on both sides of the border</w:t>
            </w:r>
          </w:p>
          <w:p w:rsidR="00E27715" w:rsidRPr="004D3447" w:rsidRDefault="00E27715" w:rsidP="00E27715">
            <w:pPr>
              <w:jc w:val="left"/>
              <w:rPr>
                <w:sz w:val="16"/>
                <w:szCs w:val="16"/>
              </w:rPr>
            </w:pPr>
            <w:r>
              <w:rPr>
                <w:sz w:val="16"/>
                <w:szCs w:val="16"/>
              </w:rPr>
              <w:t xml:space="preserve">Action 3.2.5. </w:t>
            </w:r>
            <w:r w:rsidRPr="009D6129">
              <w:rPr>
                <w:sz w:val="16"/>
                <w:szCs w:val="16"/>
              </w:rPr>
              <w:t>Support cooperation among public services organizations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Creation of the improved accessibility to state-of-the-art and efficient public utilities (access to internet, utilities: waste, water, energy) in the light of technological options, economic constraints, environmental requirements and demographic change;</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Establishment of cross border partnerships for the implementation of innovative solutions for the access to public services, especially for remote areas and marginalized communities;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Population experiencing improved access to public utilities and services, based on innovative solutions shared across the border;</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Remote areas receiving tailored assistance to facilitate removal of obstacles to the access to IT services and public utilities;</w:t>
            </w:r>
          </w:p>
          <w:p w:rsidR="006824D6" w:rsidRDefault="00E27715" w:rsidP="00705AC1">
            <w:pPr>
              <w:numPr>
                <w:ilvl w:val="0"/>
                <w:numId w:val="88"/>
              </w:numPr>
              <w:overflowPunct/>
              <w:autoSpaceDE/>
              <w:autoSpaceDN/>
              <w:adjustRightInd/>
              <w:spacing w:after="0" w:line="276" w:lineRule="auto"/>
              <w:ind w:left="252" w:hanging="180"/>
              <w:jc w:val="left"/>
              <w:textAlignment w:val="auto"/>
              <w:rPr>
                <w:sz w:val="16"/>
                <w:szCs w:val="16"/>
                <w:lang w:eastAsia="en-GB"/>
              </w:rPr>
            </w:pPr>
            <w:r w:rsidRPr="004D3447">
              <w:rPr>
                <w:sz w:val="16"/>
                <w:szCs w:val="16"/>
                <w:lang w:eastAsia="en-GB"/>
              </w:rPr>
              <w:t>Disadvantaged groups enabled to easier access to utility and services, with targeted information and awareness rising actions;</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 xml:space="preserve">The expected results are consistent with </w:t>
            </w:r>
            <w:r>
              <w:rPr>
                <w:rFonts w:cs="Calibri"/>
                <w:sz w:val="16"/>
                <w:szCs w:val="16"/>
              </w:rPr>
              <w:t>the indicative actions</w:t>
            </w:r>
            <w:r w:rsidRPr="004D3447">
              <w:rPr>
                <w:rFonts w:cs="Calibri"/>
                <w:sz w:val="16"/>
                <w:szCs w:val="16"/>
              </w:rPr>
              <w:t xml:space="preserve"> as they all aim towards utilities infrastructure improvement.</w:t>
            </w:r>
          </w:p>
        </w:tc>
      </w:tr>
      <w:tr w:rsidR="00E27715" w:rsidRPr="004D3447" w:rsidTr="00E27715">
        <w:trPr>
          <w:trHeight w:val="1470"/>
        </w:trPr>
        <w:tc>
          <w:tcPr>
            <w:tcW w:w="1995" w:type="dxa"/>
            <w:shd w:val="clear" w:color="auto" w:fill="F2F2F2" w:themeFill="background1" w:themeFillShade="F2"/>
          </w:tcPr>
          <w:p w:rsidR="00E27715" w:rsidRPr="00B51F38" w:rsidRDefault="00E27715" w:rsidP="00E27715">
            <w:pPr>
              <w:spacing w:after="0"/>
              <w:jc w:val="left"/>
              <w:rPr>
                <w:rFonts w:cs="EYInterstate Light"/>
                <w:color w:val="000000"/>
                <w:sz w:val="16"/>
                <w:szCs w:val="16"/>
              </w:rPr>
            </w:pPr>
            <w:r w:rsidRPr="004D3447">
              <w:rPr>
                <w:rFonts w:cs="EYInterstate Light"/>
                <w:b/>
                <w:color w:val="000000"/>
                <w:sz w:val="16"/>
                <w:szCs w:val="16"/>
              </w:rPr>
              <w:t>Specific Objective 4.1.</w:t>
            </w:r>
            <w:r w:rsidRPr="004D3447">
              <w:rPr>
                <w:rFonts w:cs="EYInterstate Light"/>
                <w:color w:val="000000"/>
                <w:sz w:val="16"/>
                <w:szCs w:val="16"/>
              </w:rPr>
              <w:t xml:space="preserve"> </w:t>
            </w:r>
            <w:r w:rsidRPr="00B51F38">
              <w:rPr>
                <w:rFonts w:cs="EYInterstate Light"/>
                <w:color w:val="000000"/>
                <w:sz w:val="16"/>
                <w:szCs w:val="16"/>
              </w:rPr>
              <w:t xml:space="preserve">Developing the local tourism economy, based on the promotion of a sustainable cultural and recreational use of the natural and cultural heritage. </w:t>
            </w:r>
          </w:p>
          <w:p w:rsidR="00E27715" w:rsidRPr="004D3447" w:rsidRDefault="00E27715" w:rsidP="00E27715">
            <w:pPr>
              <w:spacing w:after="0"/>
              <w:jc w:val="left"/>
              <w:rPr>
                <w:rFonts w:cs="EYInterstate Light"/>
                <w:color w:val="000000"/>
                <w:sz w:val="16"/>
                <w:szCs w:val="16"/>
              </w:rPr>
            </w:pPr>
            <w:r w:rsidRPr="00B51F38">
              <w:rPr>
                <w:rFonts w:cs="EYInterstate Light"/>
                <w:color w:val="000000"/>
                <w:sz w:val="16"/>
                <w:szCs w:val="16"/>
              </w:rPr>
              <w:t>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tc>
        <w:tc>
          <w:tcPr>
            <w:tcW w:w="2505" w:type="dxa"/>
            <w:shd w:val="clear" w:color="auto" w:fill="F2F2F2" w:themeFill="background1" w:themeFillShade="F2"/>
          </w:tcPr>
          <w:p w:rsidR="00E27715" w:rsidRPr="004D3447" w:rsidRDefault="00E27715" w:rsidP="00E27715">
            <w:pPr>
              <w:jc w:val="left"/>
              <w:rPr>
                <w:b/>
                <w:sz w:val="16"/>
                <w:szCs w:val="16"/>
              </w:rPr>
            </w:pPr>
            <w:r w:rsidRPr="004D3447">
              <w:rPr>
                <w:b/>
                <w:sz w:val="16"/>
                <w:szCs w:val="16"/>
              </w:rPr>
              <w:t xml:space="preserve">Thematic area 4.1.: </w:t>
            </w:r>
            <w:r w:rsidRPr="005A0161">
              <w:rPr>
                <w:sz w:val="16"/>
                <w:szCs w:val="16"/>
              </w:rPr>
              <w:t>Investments for the growth of the demand of local tourism networks and promotion of innovative tourism activities</w:t>
            </w:r>
          </w:p>
          <w:p w:rsidR="00E27715" w:rsidRPr="004D3447" w:rsidRDefault="00E27715" w:rsidP="00E27715">
            <w:pPr>
              <w:spacing w:after="0"/>
              <w:jc w:val="left"/>
              <w:rPr>
                <w:rFonts w:cs="Calibri"/>
                <w:color w:val="000000"/>
                <w:sz w:val="16"/>
                <w:szCs w:val="16"/>
              </w:rPr>
            </w:pPr>
          </w:p>
        </w:tc>
        <w:tc>
          <w:tcPr>
            <w:tcW w:w="4410" w:type="dxa"/>
            <w:shd w:val="clear" w:color="auto" w:fill="F2F2F2" w:themeFill="background1" w:themeFillShade="F2"/>
          </w:tcPr>
          <w:p w:rsidR="00E27715" w:rsidRDefault="00E27715" w:rsidP="00E27715">
            <w:pPr>
              <w:jc w:val="left"/>
              <w:rPr>
                <w:sz w:val="16"/>
                <w:szCs w:val="16"/>
              </w:rPr>
            </w:pPr>
            <w:r w:rsidRPr="004D3447">
              <w:rPr>
                <w:sz w:val="16"/>
                <w:szCs w:val="16"/>
              </w:rPr>
              <w:t>Action 4.1.1. Organise knowledge transfer, exchange of good practice examples, networking and development of innovations for protection of natural and cultural heritage and sustainable tourism;</w:t>
            </w:r>
          </w:p>
          <w:p w:rsidR="00E27715" w:rsidRPr="004D3447" w:rsidRDefault="00E27715" w:rsidP="00E27715">
            <w:pPr>
              <w:jc w:val="left"/>
              <w:rPr>
                <w:sz w:val="16"/>
                <w:szCs w:val="16"/>
              </w:rPr>
            </w:pPr>
            <w:r w:rsidRPr="004D3447">
              <w:rPr>
                <w:sz w:val="16"/>
                <w:szCs w:val="16"/>
              </w:rPr>
              <w:t>Action 4.1.2. Development of a cross-border regional image and brand and joint marketing initiatives</w:t>
            </w:r>
          </w:p>
          <w:p w:rsidR="00E27715" w:rsidRPr="004D3447" w:rsidRDefault="00E27715" w:rsidP="00E27715">
            <w:pPr>
              <w:jc w:val="left"/>
              <w:rPr>
                <w:sz w:val="16"/>
                <w:szCs w:val="16"/>
              </w:rPr>
            </w:pPr>
            <w:r w:rsidRPr="004D3447">
              <w:rPr>
                <w:sz w:val="16"/>
                <w:szCs w:val="16"/>
              </w:rPr>
              <w:t>Action 4.1.3. Development of distinct tourism products such as thematic tour ism clusters and routes (e.g. monasteries, Roman heritage, wine routes, etc.)</w:t>
            </w:r>
            <w:r>
              <w:rPr>
                <w:sz w:val="16"/>
                <w:szCs w:val="16"/>
              </w:rPr>
              <w:t xml:space="preserve"> and integrated tourism services</w:t>
            </w:r>
          </w:p>
          <w:p w:rsidR="00E27715" w:rsidRPr="005A0161" w:rsidRDefault="00E27715" w:rsidP="00E27715">
            <w:pPr>
              <w:jc w:val="left"/>
              <w:rPr>
                <w:sz w:val="16"/>
                <w:szCs w:val="16"/>
              </w:rPr>
            </w:pPr>
            <w:r w:rsidRPr="004D3447">
              <w:rPr>
                <w:sz w:val="16"/>
                <w:szCs w:val="16"/>
              </w:rPr>
              <w:t>Action 4.1.4. Joint implementation of actions recording and promoting shared traditional features (music, language, folklore) including joint cultural events (festivals conferences, etc) in relation to the afo</w:t>
            </w:r>
            <w:r>
              <w:rPr>
                <w:sz w:val="16"/>
                <w:szCs w:val="16"/>
              </w:rPr>
              <w:t xml:space="preserve">rementioned indicative actions.Action 4.1.5. </w:t>
            </w:r>
            <w:r w:rsidRPr="005A0161">
              <w:rPr>
                <w:sz w:val="16"/>
                <w:szCs w:val="16"/>
              </w:rPr>
              <w:t>Investments in cross-border infrastructure for tourism services (tourist centres, welcome centres, info-points, service centres in the touristic sector)</w:t>
            </w:r>
          </w:p>
          <w:p w:rsidR="00E27715" w:rsidRPr="005A0161" w:rsidRDefault="00E27715" w:rsidP="00E27715">
            <w:pPr>
              <w:jc w:val="left"/>
              <w:rPr>
                <w:sz w:val="16"/>
                <w:szCs w:val="16"/>
              </w:rPr>
            </w:pPr>
            <w:r>
              <w:rPr>
                <w:sz w:val="16"/>
                <w:szCs w:val="16"/>
              </w:rPr>
              <w:t xml:space="preserve">Action 4.1.6. </w:t>
            </w:r>
            <w:r w:rsidRPr="005A0161">
              <w:rPr>
                <w:sz w:val="16"/>
                <w:szCs w:val="16"/>
              </w:rPr>
              <w:t xml:space="preserve">Investments in the touristic sector for the provision of innovative services, including infrastructure, for specific forms of tourism, like cultural tourism, thematic tourism, etc. </w:t>
            </w:r>
          </w:p>
          <w:p w:rsidR="00E27715" w:rsidRPr="005A0161" w:rsidRDefault="00E27715" w:rsidP="00E27715">
            <w:pPr>
              <w:jc w:val="left"/>
              <w:rPr>
                <w:sz w:val="16"/>
                <w:szCs w:val="16"/>
              </w:rPr>
            </w:pPr>
            <w:r>
              <w:rPr>
                <w:sz w:val="16"/>
                <w:szCs w:val="16"/>
              </w:rPr>
              <w:t xml:space="preserve">Action 4.1.7. </w:t>
            </w:r>
            <w:r w:rsidRPr="005A0161">
              <w:rPr>
                <w:sz w:val="16"/>
                <w:szCs w:val="16"/>
              </w:rPr>
              <w:t>Promotion of tourism infrastructure and touristic objectives;</w:t>
            </w:r>
          </w:p>
          <w:p w:rsidR="00E27715" w:rsidRPr="005A0161" w:rsidRDefault="00E27715" w:rsidP="00E27715">
            <w:pPr>
              <w:jc w:val="left"/>
              <w:rPr>
                <w:sz w:val="16"/>
                <w:szCs w:val="16"/>
              </w:rPr>
            </w:pPr>
            <w:r>
              <w:rPr>
                <w:sz w:val="16"/>
                <w:szCs w:val="16"/>
              </w:rPr>
              <w:t xml:space="preserve">Action 4.1.8. </w:t>
            </w:r>
            <w:r w:rsidRPr="005A0161">
              <w:rPr>
                <w:sz w:val="16"/>
                <w:szCs w:val="16"/>
              </w:rPr>
              <w:t>Development and rehabilitation of specific tourism routes, including installation of road signs and bilingual tourist information signs;</w:t>
            </w:r>
          </w:p>
          <w:p w:rsidR="00E27715" w:rsidRPr="005A0161" w:rsidRDefault="00E27715" w:rsidP="00E27715">
            <w:pPr>
              <w:jc w:val="left"/>
              <w:rPr>
                <w:sz w:val="16"/>
                <w:szCs w:val="16"/>
              </w:rPr>
            </w:pPr>
            <w:r>
              <w:rPr>
                <w:sz w:val="16"/>
                <w:szCs w:val="16"/>
              </w:rPr>
              <w:t xml:space="preserve">Action 4.1.9. </w:t>
            </w:r>
            <w:r w:rsidRPr="005A0161">
              <w:rPr>
                <w:sz w:val="16"/>
                <w:szCs w:val="16"/>
              </w:rPr>
              <w:t>Construction/ rehabilitation/ widening of access infrastructure to tourism attractions e.g. tourist roads within tourism areas, roads providing access to these areas, walking and cycle paths, facilities for adventure tourism;</w:t>
            </w:r>
          </w:p>
          <w:p w:rsidR="00E27715" w:rsidRPr="005A0161" w:rsidRDefault="00E27715" w:rsidP="00E27715">
            <w:pPr>
              <w:jc w:val="left"/>
              <w:rPr>
                <w:sz w:val="16"/>
                <w:szCs w:val="16"/>
              </w:rPr>
            </w:pPr>
            <w:r>
              <w:rPr>
                <w:sz w:val="16"/>
                <w:szCs w:val="16"/>
              </w:rPr>
              <w:t xml:space="preserve">Action 4.1.10. </w:t>
            </w:r>
            <w:r w:rsidRPr="005A0161">
              <w:rPr>
                <w:sz w:val="16"/>
                <w:szCs w:val="16"/>
              </w:rPr>
              <w:t>Investments in upgrading and rehabilitation of natural and cultural sites (e.g: religious monuments, traditional buildings and settlements, historical and archaeological sites, etc).</w:t>
            </w:r>
          </w:p>
          <w:p w:rsidR="00E27715" w:rsidRPr="004D3447" w:rsidRDefault="00E27715" w:rsidP="00E27715">
            <w:pPr>
              <w:jc w:val="left"/>
              <w:rPr>
                <w:sz w:val="16"/>
                <w:szCs w:val="16"/>
              </w:rPr>
            </w:pPr>
            <w:r>
              <w:rPr>
                <w:sz w:val="16"/>
                <w:szCs w:val="16"/>
              </w:rPr>
              <w:t xml:space="preserve">Action 4.1.11. </w:t>
            </w:r>
            <w:r w:rsidRPr="005A0161">
              <w:rPr>
                <w:sz w:val="16"/>
                <w:szCs w:val="16"/>
              </w:rPr>
              <w:t>Development, modernization of infrastructure of tourism attractions/ objectives;</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Increase of the national and international demand for  cross border networks of tourism clusters, attracting various tourists categories, cultural business, naturalistic, especially from and international markets;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 xml:space="preserve">Integration of local tourism attractions in the international networks of the Danube Basin.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Establishment of a common brand and image for the local touristic offer attracting additional demand;</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Increase of  the occupancy rate of tourist infrastructures, in all areas and for the diversified typologies of tourism;</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Establishment of touristic networks across the border, exploiting synergies and sharing innovative management and technological solutions.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The growth of visitors and tourism services, based on the establishment of a common brand and image for the local touristic offer attracting additional demand</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The growth of cross border networks of tourism clusters, attracting visitors from the national and international markets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The investment for the creation of small infrastructures for the provision of innovative services in the touristic sector, for specific forms of tourism, like cultural tourism, naturalistic tourism, thematic tourism</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 xml:space="preserve">Integration of local tourism attractions in the international networks of the Danube Basin. </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4D3447">
              <w:rPr>
                <w:rFonts w:ascii="EYInterstate Light" w:hAnsi="EYInterstate Light"/>
                <w:sz w:val="16"/>
                <w:szCs w:val="16"/>
                <w:lang w:val="en-GB"/>
              </w:rPr>
              <w:t>The increase in the occupancy rate of tourist infrastructures, in all areas and for the diversified typologies of tourism</w:t>
            </w:r>
          </w:p>
        </w:tc>
        <w:tc>
          <w:tcPr>
            <w:tcW w:w="2430" w:type="dxa"/>
            <w:shd w:val="clear" w:color="auto" w:fill="CCFF66"/>
          </w:tcPr>
          <w:p w:rsidR="00E27715" w:rsidRPr="004D3447" w:rsidRDefault="00E27715" w:rsidP="00E27715">
            <w:pPr>
              <w:spacing w:after="0"/>
              <w:jc w:val="left"/>
              <w:rPr>
                <w:rFonts w:cs="Calibri"/>
                <w:sz w:val="16"/>
                <w:szCs w:val="16"/>
              </w:rPr>
            </w:pPr>
            <w:r w:rsidRPr="004D3447">
              <w:rPr>
                <w:rFonts w:cs="Calibri"/>
                <w:sz w:val="16"/>
                <w:szCs w:val="16"/>
              </w:rPr>
              <w:t xml:space="preserve">The expected results are consistent with </w:t>
            </w:r>
            <w:r>
              <w:rPr>
                <w:rFonts w:cs="Calibri"/>
                <w:sz w:val="16"/>
                <w:szCs w:val="16"/>
              </w:rPr>
              <w:t>the indicative actions.</w:t>
            </w:r>
          </w:p>
        </w:tc>
      </w:tr>
      <w:tr w:rsidR="00E27715" w:rsidRPr="004D3447" w:rsidTr="00E27715">
        <w:trPr>
          <w:trHeight w:val="1115"/>
        </w:trPr>
        <w:tc>
          <w:tcPr>
            <w:tcW w:w="1995" w:type="dxa"/>
            <w:shd w:val="clear" w:color="auto" w:fill="F2F2F2" w:themeFill="background1" w:themeFillShade="F2"/>
          </w:tcPr>
          <w:p w:rsidR="00E27715" w:rsidRPr="00B57222" w:rsidRDefault="00E27715" w:rsidP="00E27715">
            <w:pPr>
              <w:spacing w:after="0"/>
              <w:jc w:val="left"/>
              <w:rPr>
                <w:rFonts w:cs="EYInterstate Light"/>
                <w:b/>
                <w:color w:val="000000"/>
                <w:sz w:val="16"/>
                <w:szCs w:val="16"/>
              </w:rPr>
            </w:pPr>
            <w:r>
              <w:rPr>
                <w:rFonts w:cs="EYInterstate Light"/>
                <w:b/>
                <w:color w:val="000000"/>
                <w:sz w:val="16"/>
                <w:szCs w:val="16"/>
              </w:rPr>
              <w:t>Specific Objective 4.2</w:t>
            </w:r>
          </w:p>
          <w:p w:rsidR="00E27715" w:rsidRPr="00B57222" w:rsidRDefault="00E27715" w:rsidP="00E27715">
            <w:pPr>
              <w:spacing w:after="0"/>
              <w:jc w:val="left"/>
              <w:rPr>
                <w:rFonts w:cs="EYInterstate Light"/>
                <w:color w:val="000000"/>
                <w:sz w:val="16"/>
                <w:szCs w:val="16"/>
              </w:rPr>
            </w:pPr>
            <w:r w:rsidRPr="00B57222">
              <w:rPr>
                <w:rFonts w:cs="EYInterstate Light"/>
                <w:color w:val="000000"/>
                <w:sz w:val="16"/>
                <w:szCs w:val="16"/>
              </w:rPr>
              <w:t xml:space="preserve">Growth of the local tourism economy based on enhancement of quality of tourism services, based on a sustainable use of the natural and cultural heritage. </w:t>
            </w:r>
          </w:p>
          <w:p w:rsidR="00E27715" w:rsidRPr="00B57222" w:rsidRDefault="00E27715" w:rsidP="00E27715">
            <w:pPr>
              <w:spacing w:after="0"/>
              <w:jc w:val="left"/>
              <w:rPr>
                <w:rFonts w:cs="EYInterstate Light"/>
                <w:color w:val="000000"/>
                <w:sz w:val="16"/>
                <w:szCs w:val="16"/>
              </w:rPr>
            </w:pPr>
            <w:r w:rsidRPr="00B57222">
              <w:rPr>
                <w:rFonts w:cs="EYInterstate Light"/>
                <w:color w:val="000000"/>
                <w:sz w:val="16"/>
                <w:szCs w:val="16"/>
              </w:rPr>
              <w:t>Enhancing capacities and skills for the improvement of quality and quantity of tourism services and products in common networks and partnerships on the two sided of the border.</w:t>
            </w:r>
          </w:p>
          <w:p w:rsidR="00E27715" w:rsidRPr="00B57222" w:rsidRDefault="00E27715" w:rsidP="00E27715">
            <w:pPr>
              <w:spacing w:after="0"/>
              <w:jc w:val="left"/>
              <w:rPr>
                <w:rFonts w:cs="EYInterstate Light"/>
                <w:color w:val="000000"/>
                <w:sz w:val="16"/>
                <w:szCs w:val="16"/>
              </w:rPr>
            </w:pPr>
            <w:r w:rsidRPr="00B57222">
              <w:rPr>
                <w:rFonts w:cs="EYInterstate Light"/>
                <w:color w:val="000000"/>
                <w:sz w:val="16"/>
                <w:szCs w:val="16"/>
              </w:rPr>
              <w:t>Improving the quality and sustainability of tourist infrastructure,  and the accessibility of the aforementioned resources</w:t>
            </w:r>
          </w:p>
        </w:tc>
        <w:tc>
          <w:tcPr>
            <w:tcW w:w="2505" w:type="dxa"/>
            <w:shd w:val="clear" w:color="auto" w:fill="F2F2F2" w:themeFill="background1" w:themeFillShade="F2"/>
          </w:tcPr>
          <w:p w:rsidR="00E27715" w:rsidRPr="004D3447" w:rsidRDefault="00E27715" w:rsidP="00E27715">
            <w:pPr>
              <w:jc w:val="left"/>
              <w:rPr>
                <w:b/>
                <w:sz w:val="16"/>
                <w:szCs w:val="16"/>
              </w:rPr>
            </w:pPr>
            <w:r w:rsidRPr="004D3447">
              <w:rPr>
                <w:b/>
                <w:sz w:val="16"/>
                <w:szCs w:val="16"/>
              </w:rPr>
              <w:t xml:space="preserve">Thematic area 4.2.: </w:t>
            </w:r>
            <w:r w:rsidRPr="005A0161">
              <w:rPr>
                <w:sz w:val="16"/>
                <w:szCs w:val="16"/>
              </w:rPr>
              <w:t>Capacity building initiatives for the improvement of quality and innovation of tourism services and products</w:t>
            </w:r>
            <w:r w:rsidRPr="005A0161" w:rsidDel="005A0161">
              <w:rPr>
                <w:sz w:val="16"/>
                <w:szCs w:val="16"/>
              </w:rPr>
              <w:t xml:space="preserve"> </w:t>
            </w:r>
          </w:p>
        </w:tc>
        <w:tc>
          <w:tcPr>
            <w:tcW w:w="4410" w:type="dxa"/>
            <w:shd w:val="clear" w:color="auto" w:fill="F2F2F2" w:themeFill="background1" w:themeFillShade="F2"/>
          </w:tcPr>
          <w:p w:rsidR="00E27715" w:rsidRDefault="00E27715" w:rsidP="00E27715">
            <w:pPr>
              <w:jc w:val="left"/>
              <w:rPr>
                <w:sz w:val="16"/>
                <w:szCs w:val="16"/>
              </w:rPr>
            </w:pPr>
            <w:r w:rsidRPr="004D3447">
              <w:rPr>
                <w:sz w:val="16"/>
                <w:szCs w:val="16"/>
              </w:rPr>
              <w:t></w:t>
            </w:r>
            <w:r w:rsidRPr="004D3447">
              <w:rPr>
                <w:sz w:val="16"/>
                <w:szCs w:val="16"/>
              </w:rPr>
              <w:t>Action 4.2.</w:t>
            </w:r>
            <w:r>
              <w:rPr>
                <w:sz w:val="16"/>
                <w:szCs w:val="16"/>
              </w:rPr>
              <w:t>1</w:t>
            </w:r>
            <w:r w:rsidRPr="004D3447">
              <w:rPr>
                <w:sz w:val="16"/>
                <w:szCs w:val="16"/>
              </w:rPr>
              <w:t xml:space="preserve">. Establishment of partnership for research and studies on natural and cultural heritage in the area </w:t>
            </w:r>
          </w:p>
          <w:p w:rsidR="00E27715" w:rsidRDefault="00E27715" w:rsidP="00E27715">
            <w:pPr>
              <w:jc w:val="left"/>
              <w:rPr>
                <w:sz w:val="16"/>
                <w:szCs w:val="16"/>
              </w:rPr>
            </w:pPr>
            <w:r>
              <w:rPr>
                <w:sz w:val="16"/>
                <w:szCs w:val="16"/>
              </w:rPr>
              <w:t xml:space="preserve">Action 4.2.2. </w:t>
            </w:r>
            <w:r w:rsidRPr="005A0161">
              <w:rPr>
                <w:sz w:val="16"/>
                <w:szCs w:val="16"/>
              </w:rPr>
              <w:t>Support of the creation of common brand and the improvement of quality standards of the services offered</w:t>
            </w:r>
          </w:p>
          <w:p w:rsidR="00E27715" w:rsidRDefault="00E27715" w:rsidP="00E27715">
            <w:pPr>
              <w:jc w:val="left"/>
              <w:rPr>
                <w:sz w:val="16"/>
                <w:szCs w:val="16"/>
              </w:rPr>
            </w:pPr>
            <w:r>
              <w:rPr>
                <w:sz w:val="16"/>
                <w:szCs w:val="16"/>
              </w:rPr>
              <w:t xml:space="preserve">Action 4.2.3. </w:t>
            </w:r>
            <w:r w:rsidRPr="005A0161">
              <w:rPr>
                <w:sz w:val="16"/>
                <w:szCs w:val="16"/>
              </w:rPr>
              <w:t>Support for the development of cross-border tourist offers</w:t>
            </w:r>
          </w:p>
          <w:p w:rsidR="00E27715" w:rsidRDefault="00E27715" w:rsidP="00E27715">
            <w:pPr>
              <w:jc w:val="left"/>
              <w:rPr>
                <w:sz w:val="16"/>
                <w:szCs w:val="16"/>
              </w:rPr>
            </w:pPr>
            <w:r>
              <w:rPr>
                <w:sz w:val="16"/>
                <w:szCs w:val="16"/>
              </w:rPr>
              <w:t xml:space="preserve">Action 4.2.4. </w:t>
            </w:r>
            <w:r w:rsidRPr="005A0161">
              <w:rPr>
                <w:sz w:val="16"/>
                <w:szCs w:val="16"/>
              </w:rPr>
              <w:t>Trainings for the improvement of tourism services</w:t>
            </w:r>
          </w:p>
          <w:p w:rsidR="00E27715" w:rsidRPr="004D3447" w:rsidRDefault="00E27715" w:rsidP="00E27715">
            <w:pPr>
              <w:jc w:val="left"/>
              <w:rPr>
                <w:sz w:val="16"/>
                <w:szCs w:val="16"/>
              </w:rPr>
            </w:pPr>
            <w:r>
              <w:rPr>
                <w:sz w:val="16"/>
                <w:szCs w:val="16"/>
              </w:rPr>
              <w:t xml:space="preserve">Action 4.2.5. </w:t>
            </w:r>
            <w:r w:rsidRPr="005A0161">
              <w:rPr>
                <w:sz w:val="16"/>
                <w:szCs w:val="16"/>
              </w:rPr>
              <w:t>Strategies, exchange of experience in touristic sector</w:t>
            </w:r>
          </w:p>
        </w:tc>
        <w:tc>
          <w:tcPr>
            <w:tcW w:w="4230" w:type="dxa"/>
            <w:shd w:val="clear" w:color="auto" w:fill="F2F2F2" w:themeFill="background1" w:themeFillShade="F2"/>
          </w:tcPr>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Enhancement of capacities among entrepreneurs and workers of the tourist sector, for the improvement of the quality of tourists services, and the diversification of tourist products;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Improvement of the information and knowledge on local natural and cultural resources for the creation of innovative products and the establishment of conservation strategies.</w:t>
            </w:r>
          </w:p>
          <w:p w:rsidR="006824D6" w:rsidRDefault="00E27715" w:rsidP="00705AC1">
            <w:pPr>
              <w:pStyle w:val="ListParagraph"/>
              <w:numPr>
                <w:ilvl w:val="0"/>
                <w:numId w:val="88"/>
              </w:numPr>
              <w:spacing w:after="0"/>
              <w:ind w:left="252" w:hanging="180"/>
              <w:contextualSpacing w:val="0"/>
              <w:rPr>
                <w:rFonts w:ascii="EYInterstate Light" w:hAnsi="EYInterstate Light"/>
                <w:sz w:val="16"/>
                <w:szCs w:val="16"/>
                <w:lang w:val="en-GB"/>
              </w:rPr>
            </w:pPr>
            <w:r w:rsidRPr="00F13721">
              <w:rPr>
                <w:rFonts w:ascii="EYInterstate Light" w:hAnsi="EYInterstate Light"/>
                <w:sz w:val="16"/>
                <w:szCs w:val="16"/>
                <w:lang w:val="en-GB"/>
              </w:rPr>
              <w:t>The improvement of the quality of tourist services offered in joint networks;</w:t>
            </w:r>
          </w:p>
          <w:p w:rsidR="006824D6" w:rsidRDefault="00E27715" w:rsidP="00705AC1">
            <w:pPr>
              <w:pStyle w:val="ListParagraph"/>
              <w:numPr>
                <w:ilvl w:val="0"/>
                <w:numId w:val="88"/>
              </w:numPr>
              <w:spacing w:after="0"/>
              <w:ind w:left="252" w:hanging="180"/>
              <w:contextualSpacing w:val="0"/>
              <w:rPr>
                <w:sz w:val="16"/>
                <w:szCs w:val="16"/>
              </w:rPr>
            </w:pPr>
            <w:r w:rsidRPr="00B57222">
              <w:rPr>
                <w:rFonts w:ascii="EYInterstate Light" w:hAnsi="EYInterstate Light"/>
                <w:sz w:val="16"/>
                <w:szCs w:val="16"/>
                <w:lang w:val="en-GB"/>
              </w:rPr>
              <w:t xml:space="preserve">The improvement of conservation and protection strategies, based on researches and studies carried out by partnerships of research institutions and specialized agencies. </w:t>
            </w:r>
          </w:p>
          <w:p w:rsidR="006824D6" w:rsidRDefault="00E27715" w:rsidP="00705AC1">
            <w:pPr>
              <w:pStyle w:val="ListParagraph"/>
              <w:numPr>
                <w:ilvl w:val="0"/>
                <w:numId w:val="88"/>
              </w:numPr>
              <w:spacing w:after="0"/>
              <w:ind w:left="252" w:hanging="180"/>
              <w:contextualSpacing w:val="0"/>
              <w:rPr>
                <w:lang w:eastAsia="en-GB"/>
              </w:rPr>
            </w:pPr>
            <w:r w:rsidRPr="00B57222">
              <w:rPr>
                <w:rFonts w:ascii="EYInterstate Light" w:hAnsi="EYInterstate Light"/>
                <w:sz w:val="16"/>
                <w:szCs w:val="16"/>
                <w:lang w:val="en-GB"/>
              </w:rPr>
              <w:t>Preservation of natural and cultural heritage, through targeted investments in rehabilitation and restoration.</w:t>
            </w:r>
          </w:p>
        </w:tc>
        <w:tc>
          <w:tcPr>
            <w:tcW w:w="2430" w:type="dxa"/>
            <w:shd w:val="clear" w:color="auto" w:fill="CCFF66"/>
          </w:tcPr>
          <w:p w:rsidR="00E27715" w:rsidRPr="004D3447" w:rsidRDefault="00E27715" w:rsidP="00E27715">
            <w:pPr>
              <w:spacing w:after="0"/>
              <w:jc w:val="left"/>
              <w:rPr>
                <w:rFonts w:cs="Calibri"/>
                <w:color w:val="006100"/>
                <w:sz w:val="16"/>
                <w:szCs w:val="16"/>
              </w:rPr>
            </w:pPr>
            <w:r w:rsidRPr="004D3447">
              <w:rPr>
                <w:rFonts w:cs="Calibri"/>
                <w:sz w:val="16"/>
                <w:szCs w:val="16"/>
              </w:rPr>
              <w:t xml:space="preserve">The expected results are consistent with </w:t>
            </w:r>
            <w:r>
              <w:rPr>
                <w:rFonts w:cs="Calibri"/>
                <w:sz w:val="16"/>
                <w:szCs w:val="16"/>
              </w:rPr>
              <w:t>the indicative actions</w:t>
            </w:r>
            <w:r w:rsidRPr="004D3447">
              <w:rPr>
                <w:rFonts w:cs="Calibri"/>
                <w:sz w:val="16"/>
                <w:szCs w:val="16"/>
              </w:rPr>
              <w:t>.</w:t>
            </w:r>
          </w:p>
        </w:tc>
      </w:tr>
    </w:tbl>
    <w:p w:rsidR="005A4AE2" w:rsidRPr="0066098A" w:rsidRDefault="005A4AE2" w:rsidP="00304C42">
      <w:pPr>
        <w:overflowPunct/>
        <w:autoSpaceDE/>
        <w:autoSpaceDN/>
        <w:adjustRightInd/>
        <w:spacing w:after="0" w:line="240" w:lineRule="auto"/>
        <w:jc w:val="left"/>
        <w:textAlignment w:val="auto"/>
        <w:sectPr w:rsidR="005A4AE2" w:rsidRPr="0066098A" w:rsidSect="00200B50">
          <w:pgSz w:w="16838" w:h="11906" w:orient="landscape"/>
          <w:pgMar w:top="1411" w:right="1138" w:bottom="1138" w:left="1411" w:header="706" w:footer="706" w:gutter="0"/>
          <w:cols w:space="708"/>
          <w:docGrid w:linePitch="360"/>
        </w:sectPr>
      </w:pPr>
    </w:p>
    <w:p w:rsidR="006824D6" w:rsidRDefault="00B14E08" w:rsidP="00705AC1">
      <w:pPr>
        <w:pStyle w:val="Heading1"/>
        <w:pageBreakBefore w:val="0"/>
        <w:numPr>
          <w:ilvl w:val="0"/>
          <w:numId w:val="29"/>
        </w:numPr>
        <w:ind w:left="1800" w:hanging="1800"/>
        <w:rPr>
          <w:b/>
          <w:sz w:val="36"/>
        </w:rPr>
      </w:pPr>
      <w:bookmarkStart w:id="179" w:name="_Toc395202812"/>
      <w:r w:rsidRPr="0066098A">
        <w:rPr>
          <w:b/>
          <w:sz w:val="36"/>
        </w:rPr>
        <w:t>Appraisal of the System of Indicators</w:t>
      </w:r>
      <w:bookmarkEnd w:id="179"/>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589"/>
        <w:gridCol w:w="386"/>
        <w:gridCol w:w="1340"/>
        <w:gridCol w:w="1277"/>
        <w:gridCol w:w="1347"/>
        <w:gridCol w:w="559"/>
        <w:gridCol w:w="873"/>
        <w:gridCol w:w="694"/>
        <w:gridCol w:w="806"/>
        <w:gridCol w:w="961"/>
        <w:gridCol w:w="686"/>
        <w:gridCol w:w="629"/>
        <w:gridCol w:w="812"/>
        <w:gridCol w:w="689"/>
        <w:gridCol w:w="934"/>
        <w:gridCol w:w="1131"/>
        <w:gridCol w:w="793"/>
      </w:tblGrid>
      <w:tr w:rsidR="0077071C" w:rsidRPr="00D728CE" w:rsidTr="0077071C">
        <w:trPr>
          <w:trHeight w:val="315"/>
        </w:trPr>
        <w:tc>
          <w:tcPr>
            <w:tcW w:w="195"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Priority</w:t>
            </w:r>
          </w:p>
        </w:tc>
        <w:tc>
          <w:tcPr>
            <w:tcW w:w="129"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Ref</w:t>
            </w:r>
          </w:p>
        </w:tc>
        <w:tc>
          <w:tcPr>
            <w:tcW w:w="439"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Indicator</w:t>
            </w:r>
          </w:p>
        </w:tc>
        <w:tc>
          <w:tcPr>
            <w:tcW w:w="419"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New Label of indicator</w:t>
            </w:r>
          </w:p>
        </w:tc>
        <w:tc>
          <w:tcPr>
            <w:tcW w:w="442"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Indicator - Second draft July 2014</w:t>
            </w:r>
          </w:p>
        </w:tc>
        <w:tc>
          <w:tcPr>
            <w:tcW w:w="186"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Type</w:t>
            </w:r>
          </w:p>
        </w:tc>
        <w:tc>
          <w:tcPr>
            <w:tcW w:w="569" w:type="pct"/>
            <w:gridSpan w:val="2"/>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Clarity</w:t>
            </w:r>
          </w:p>
        </w:tc>
        <w:tc>
          <w:tcPr>
            <w:tcW w:w="583" w:type="pct"/>
            <w:gridSpan w:val="2"/>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Relevance</w:t>
            </w:r>
          </w:p>
        </w:tc>
        <w:tc>
          <w:tcPr>
            <w:tcW w:w="311"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Coverage</w:t>
            </w:r>
          </w:p>
        </w:tc>
        <w:tc>
          <w:tcPr>
            <w:tcW w:w="209"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Baseline</w:t>
            </w:r>
          </w:p>
        </w:tc>
        <w:tc>
          <w:tcPr>
            <w:tcW w:w="268"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Targets</w:t>
            </w:r>
          </w:p>
        </w:tc>
        <w:tc>
          <w:tcPr>
            <w:tcW w:w="279"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Summary</w:t>
            </w:r>
          </w:p>
        </w:tc>
        <w:tc>
          <w:tcPr>
            <w:tcW w:w="307"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Findings</w:t>
            </w:r>
          </w:p>
        </w:tc>
        <w:tc>
          <w:tcPr>
            <w:tcW w:w="372"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Recommendations</w:t>
            </w:r>
          </w:p>
        </w:tc>
        <w:tc>
          <w:tcPr>
            <w:tcW w:w="295" w:type="pct"/>
            <w:vMerge w:val="restar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Response TA</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b/>
                <w:bCs/>
                <w:color w:val="000000"/>
                <w:kern w:val="0"/>
                <w:sz w:val="14"/>
                <w:szCs w:val="14"/>
                <w:lang w:eastAsia="en-GB"/>
              </w:rPr>
              <w:t> </w:t>
            </w:r>
          </w:p>
        </w:tc>
      </w:tr>
      <w:tr w:rsidR="0077071C" w:rsidRPr="00D728CE" w:rsidTr="0077071C">
        <w:trPr>
          <w:trHeight w:val="375"/>
        </w:trPr>
        <w:tc>
          <w:tcPr>
            <w:tcW w:w="195"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i/>
                <w:iCs/>
                <w:color w:val="000000"/>
                <w:kern w:val="0"/>
                <w:sz w:val="14"/>
                <w:szCs w:val="14"/>
                <w:lang w:eastAsia="en-GB"/>
              </w:rPr>
            </w:pPr>
            <w:r w:rsidRPr="00D728CE">
              <w:rPr>
                <w:rFonts w:cs="Calibri"/>
                <w:i/>
                <w:iCs/>
                <w:color w:val="000000"/>
                <w:kern w:val="0"/>
                <w:sz w:val="14"/>
                <w:szCs w:val="14"/>
                <w:lang w:eastAsia="en-GB"/>
              </w:rPr>
              <w:t xml:space="preserve">Clear </w:t>
            </w:r>
          </w:p>
        </w:tc>
        <w:tc>
          <w:tcPr>
            <w:tcW w:w="230" w:type="pc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i/>
                <w:iCs/>
                <w:color w:val="000000"/>
                <w:kern w:val="0"/>
                <w:sz w:val="14"/>
                <w:szCs w:val="14"/>
                <w:lang w:eastAsia="en-GB"/>
              </w:rPr>
            </w:pPr>
            <w:r w:rsidRPr="00D728CE">
              <w:rPr>
                <w:rFonts w:cs="Calibri"/>
                <w:i/>
                <w:iCs/>
                <w:color w:val="000000"/>
                <w:kern w:val="0"/>
                <w:sz w:val="14"/>
                <w:szCs w:val="14"/>
                <w:lang w:eastAsia="en-GB"/>
              </w:rPr>
              <w:t>Measured</w:t>
            </w:r>
          </w:p>
        </w:tc>
        <w:tc>
          <w:tcPr>
            <w:tcW w:w="266" w:type="pc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i/>
                <w:iCs/>
                <w:color w:val="000000"/>
                <w:kern w:val="0"/>
                <w:sz w:val="14"/>
                <w:szCs w:val="14"/>
                <w:lang w:eastAsia="en-GB"/>
              </w:rPr>
            </w:pPr>
            <w:r w:rsidRPr="00D728CE">
              <w:rPr>
                <w:rFonts w:cs="Calibri"/>
                <w:i/>
                <w:iCs/>
                <w:color w:val="000000"/>
                <w:kern w:val="0"/>
                <w:sz w:val="14"/>
                <w:szCs w:val="14"/>
                <w:lang w:eastAsia="en-GB"/>
              </w:rPr>
              <w:t>Appropriate</w:t>
            </w:r>
          </w:p>
        </w:tc>
        <w:tc>
          <w:tcPr>
            <w:tcW w:w="316" w:type="pct"/>
            <w:shd w:val="clear" w:color="000000" w:fill="FFE600"/>
            <w:vAlign w:val="center"/>
            <w:hideMark/>
          </w:tcPr>
          <w:p w:rsidR="0077071C" w:rsidRPr="00D728CE" w:rsidRDefault="0077071C" w:rsidP="00377028">
            <w:pPr>
              <w:overflowPunct/>
              <w:autoSpaceDE/>
              <w:autoSpaceDN/>
              <w:adjustRightInd/>
              <w:spacing w:after="0" w:line="240" w:lineRule="auto"/>
              <w:jc w:val="left"/>
              <w:textAlignment w:val="auto"/>
              <w:rPr>
                <w:rFonts w:cs="Calibri"/>
                <w:i/>
                <w:iCs/>
                <w:color w:val="000000"/>
                <w:kern w:val="0"/>
                <w:sz w:val="14"/>
                <w:szCs w:val="14"/>
                <w:lang w:eastAsia="en-GB"/>
              </w:rPr>
            </w:pPr>
            <w:r w:rsidRPr="00D728CE">
              <w:rPr>
                <w:rFonts w:cs="Calibri"/>
                <w:i/>
                <w:iCs/>
                <w:color w:val="000000"/>
                <w:kern w:val="0"/>
                <w:sz w:val="14"/>
                <w:szCs w:val="14"/>
                <w:lang w:eastAsia="en-GB"/>
              </w:rPr>
              <w:t>Representative</w:t>
            </w:r>
          </w:p>
        </w:tc>
        <w:tc>
          <w:tcPr>
            <w:tcW w:w="311"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shd w:val="clear" w:color="auto" w:fill="auto"/>
            <w:vAlign w:val="center"/>
            <w:hideMark/>
          </w:tcPr>
          <w:p w:rsidR="0077071C" w:rsidRPr="00D728CE" w:rsidRDefault="0077071C" w:rsidP="00377028">
            <w:pPr>
              <w:overflowPunct/>
              <w:autoSpaceDE/>
              <w:autoSpaceDN/>
              <w:adjustRightInd/>
              <w:spacing w:after="0" w:line="240" w:lineRule="auto"/>
              <w:jc w:val="left"/>
              <w:textAlignment w:val="auto"/>
              <w:rPr>
                <w:rFonts w:cs="Calibri"/>
                <w:b/>
                <w:bCs/>
                <w:color w:val="000000"/>
                <w:kern w:val="0"/>
                <w:sz w:val="14"/>
                <w:szCs w:val="14"/>
                <w:lang w:eastAsia="en-GB"/>
              </w:rPr>
            </w:pPr>
          </w:p>
        </w:tc>
      </w:tr>
      <w:tr w:rsidR="0077071C" w:rsidRPr="00D728CE" w:rsidTr="00986482">
        <w:trPr>
          <w:trHeight w:val="3697"/>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Active Population experiencing improved access to the labour market</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Active Population in the programme area, urban, rural remote territories, having the possibility of improved access to labour market.</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Active Population experiencing  improved access to labour market</w:t>
            </w:r>
            <w:r w:rsidRPr="00D728CE">
              <w:rPr>
                <w:rFonts w:cs="Calibri"/>
                <w:color w:val="000000"/>
                <w:kern w:val="0"/>
                <w:sz w:val="14"/>
                <w:szCs w:val="14"/>
                <w:lang w:eastAsia="en-GB"/>
              </w:rPr>
              <w:br/>
              <w:t>(Innovative  services assisting job seekers permanently established, information on job opportunities available in marginal  areas, disadvantaged groups receiving assistance and information on job opportunities)</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YES </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The three result indicators  cover the results expected in terms of social and cultural inclusion and the change expected. </w:t>
            </w:r>
          </w:p>
        </w:tc>
        <w:tc>
          <w:tcPr>
            <w:tcW w:w="372"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br/>
            </w:r>
            <w:r w:rsidRPr="00D728CE">
              <w:rPr>
                <w:rFonts w:cs="Calibri"/>
                <w:color w:val="000000"/>
                <w:kern w:val="0"/>
                <w:sz w:val="14"/>
                <w:szCs w:val="14"/>
                <w:lang w:eastAsia="en-GB"/>
              </w:rPr>
              <w:br/>
              <w:t>It is strongly recommended to have "indicator fiches" developed, in line with the ones used for national programmes in Romania, to have clear information on data collection methodology needed for these indicators.</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986482">
        <w:trPr>
          <w:trHeight w:val="3193"/>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Population accessing to improved basic services in health care, culture, education.</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Population having  access to improved basic services in health care, culture, education.</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Population experiencing   access to improved basic services in health care and  education.</w:t>
            </w:r>
            <w:r w:rsidRPr="00D728CE">
              <w:rPr>
                <w:rFonts w:cs="Calibri"/>
                <w:color w:val="000000"/>
                <w:kern w:val="0"/>
                <w:sz w:val="14"/>
                <w:szCs w:val="14"/>
                <w:lang w:eastAsia="en-GB"/>
              </w:rPr>
              <w:br/>
            </w:r>
            <w:r w:rsidRPr="00D728CE">
              <w:rPr>
                <w:rFonts w:cs="Calibri"/>
                <w:color w:val="000000"/>
                <w:kern w:val="0"/>
                <w:sz w:val="14"/>
                <w:szCs w:val="14"/>
                <w:lang w:eastAsia="en-GB"/>
              </w:rPr>
              <w:br/>
              <w:t>Innovative, high quality services permanently created and available in marginal areas, preventive care, cultural activities and services, sport activities.</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Result </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986482">
        <w:trPr>
          <w:trHeight w:val="2856"/>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Population experiencing a more lively and integrated cultural and social environment </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Population having access to  a larger set of opportunities of  cultural and social activities and services, offered by common  initiatives  across the border.  </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Population experiencing lively  cultural life. </w:t>
            </w:r>
            <w:r w:rsidRPr="00D728CE">
              <w:rPr>
                <w:rFonts w:cs="Calibri"/>
                <w:color w:val="000000"/>
                <w:kern w:val="0"/>
                <w:sz w:val="14"/>
                <w:szCs w:val="14"/>
                <w:lang w:eastAsia="en-GB"/>
              </w:rPr>
              <w:br/>
              <w:t xml:space="preserve"> Population, specially in marginal areas,  accessing  various opportunities for   cultural and social activities, permanently offered in joint initiatives  across the border.  </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auto"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602F7A" w:rsidRPr="00D728CE" w:rsidTr="0077071C">
        <w:trPr>
          <w:trHeight w:val="4583"/>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4</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residents  involved in projects  activities </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Citizens  involved in projects  activities </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Citizens involved in projects  activities in cultural, social health care services.</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YES </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 units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It is not clear in the programme how data are broken down to disadvantaged categories, youngsters and women, only that out of 3000 participants 2000 will be from disadvantaged categories.  </w:t>
            </w:r>
          </w:p>
        </w:tc>
        <w:tc>
          <w:tcPr>
            <w:tcW w:w="372"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Accepted, Indicator no.4 will consider the aspects in its breakdown.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9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5</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cross border networks/partnerships created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structures supported in the field of....</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Cross border cooperation structures  supported in the field of labour market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 units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45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6</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innovative services in health care and social services established/extended with investments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Innovations in health care and social services established/extended with investments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Investments  in health care and social services  infrastructures.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 units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0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7</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disadvantaged persons involved in projects activities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Disadvantaged persons involved in projects activities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Disadvantaged persons involved in projects activities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 units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202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PA1</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8</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studies, surveys, researches produced </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Joint, cross border  actions targeting vulnerable groups (youth, women) established for the prevention of early school leaving, cultural inclusion </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Joint, cross border  actions targeting vulnerable groups (youngsters, women) established for the prevention of early school leaving </w:t>
            </w:r>
            <w:r w:rsidRPr="00D728CE">
              <w:rPr>
                <w:rFonts w:cs="Calibri"/>
                <w:color w:val="FF0000"/>
                <w:kern w:val="0"/>
                <w:sz w:val="14"/>
                <w:szCs w:val="14"/>
                <w:lang w:eastAsia="en-GB"/>
              </w:rPr>
              <w:t>AND</w:t>
            </w:r>
            <w:r w:rsidRPr="00D728CE">
              <w:rPr>
                <w:rFonts w:cs="Calibri"/>
                <w:color w:val="000000"/>
                <w:kern w:val="0"/>
                <w:sz w:val="14"/>
                <w:szCs w:val="14"/>
                <w:lang w:eastAsia="en-GB"/>
              </w:rPr>
              <w:t xml:space="preserve"> for cultural inclusion </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 units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300"/>
        </w:trPr>
        <w:tc>
          <w:tcPr>
            <w:tcW w:w="195"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PA1</w:t>
            </w:r>
          </w:p>
        </w:tc>
        <w:tc>
          <w:tcPr>
            <w:tcW w:w="129"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9</w:t>
            </w:r>
          </w:p>
        </w:tc>
        <w:tc>
          <w:tcPr>
            <w:tcW w:w="439" w:type="pct"/>
            <w:shd w:val="clear" w:color="000000" w:fill="F2F2F2"/>
            <w:vAlign w:val="center"/>
          </w:tcPr>
          <w:p w:rsidR="00A37CA2" w:rsidRPr="00D728CE" w:rsidRDefault="00A37CA2" w:rsidP="00A37CA2">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shd w:val="clear" w:color="000000" w:fill="F2F2F2"/>
            <w:vAlign w:val="center"/>
          </w:tcPr>
          <w:p w:rsidR="00A37CA2" w:rsidRPr="00D728CE" w:rsidRDefault="00A37CA2" w:rsidP="00377028">
            <w:pPr>
              <w:overflowPunct/>
              <w:autoSpaceDE/>
              <w:autoSpaceDN/>
              <w:adjustRightInd/>
              <w:spacing w:after="0" w:line="240" w:lineRule="auto"/>
              <w:jc w:val="center"/>
              <w:textAlignment w:val="auto"/>
              <w:rPr>
                <w:rFonts w:cs="Calibri"/>
                <w:color w:val="000000"/>
                <w:kern w:val="0"/>
                <w:sz w:val="14"/>
                <w:szCs w:val="14"/>
                <w:lang w:eastAsia="en-GB"/>
              </w:rPr>
            </w:pPr>
          </w:p>
        </w:tc>
        <w:tc>
          <w:tcPr>
            <w:tcW w:w="442" w:type="pct"/>
            <w:shd w:val="clear" w:color="000000" w:fill="F2F2F2"/>
            <w:vAlign w:val="center"/>
          </w:tcPr>
          <w:p w:rsidR="00A37CA2" w:rsidRPr="00D728CE" w:rsidRDefault="00A37CA2" w:rsidP="00A37CA2">
            <w:pPr>
              <w:overflowPunct/>
              <w:autoSpaceDE/>
              <w:autoSpaceDN/>
              <w:adjustRightInd/>
              <w:spacing w:after="0" w:line="240" w:lineRule="auto"/>
              <w:jc w:val="center"/>
              <w:textAlignment w:val="auto"/>
              <w:rPr>
                <w:rFonts w:cs="Calibri"/>
                <w:color w:val="000000"/>
                <w:kern w:val="0"/>
                <w:sz w:val="14"/>
                <w:szCs w:val="14"/>
                <w:lang w:eastAsia="en-GB"/>
              </w:rPr>
            </w:pPr>
            <w:r w:rsidRPr="00A37CA2">
              <w:rPr>
                <w:rFonts w:cs="Calibri"/>
                <w:color w:val="000000"/>
                <w:kern w:val="0"/>
                <w:sz w:val="14"/>
                <w:szCs w:val="14"/>
                <w:lang w:val="en-US" w:eastAsia="en-GB"/>
              </w:rPr>
              <w:t>Joint actions targeting smart (green) growth opportunities</w:t>
            </w:r>
          </w:p>
        </w:tc>
        <w:tc>
          <w:tcPr>
            <w:tcW w:w="186"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sidRPr="00A37CA2">
              <w:rPr>
                <w:rFonts w:cs="Calibri"/>
                <w:color w:val="000000"/>
                <w:kern w:val="0"/>
                <w:sz w:val="14"/>
                <w:szCs w:val="14"/>
                <w:lang w:eastAsia="en-GB"/>
              </w:rPr>
              <w:t>Output</w:t>
            </w:r>
          </w:p>
        </w:tc>
        <w:tc>
          <w:tcPr>
            <w:tcW w:w="339"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sidRPr="00A37CA2">
              <w:rPr>
                <w:rFonts w:cs="Calibri"/>
                <w:color w:val="000000"/>
                <w:kern w:val="0"/>
                <w:sz w:val="14"/>
                <w:szCs w:val="14"/>
                <w:lang w:eastAsia="en-GB"/>
              </w:rPr>
              <w:t>YES</w:t>
            </w:r>
          </w:p>
        </w:tc>
        <w:tc>
          <w:tcPr>
            <w:tcW w:w="230"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sidRPr="00A37CA2">
              <w:rPr>
                <w:rFonts w:cs="Calibri"/>
                <w:color w:val="000000"/>
                <w:kern w:val="0"/>
                <w:sz w:val="14"/>
                <w:szCs w:val="14"/>
                <w:lang w:eastAsia="en-GB"/>
              </w:rPr>
              <w:t>YES - units</w:t>
            </w:r>
          </w:p>
        </w:tc>
        <w:tc>
          <w:tcPr>
            <w:tcW w:w="266"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sidRPr="00A37CA2">
              <w:rPr>
                <w:rFonts w:cs="Calibri"/>
                <w:color w:val="000000"/>
                <w:kern w:val="0"/>
                <w:sz w:val="14"/>
                <w:szCs w:val="14"/>
                <w:lang w:eastAsia="en-GB"/>
              </w:rPr>
              <w:t>YES</w:t>
            </w:r>
          </w:p>
        </w:tc>
        <w:tc>
          <w:tcPr>
            <w:tcW w:w="316"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r w:rsidRPr="00A37CA2">
              <w:rPr>
                <w:rFonts w:cs="Calibri"/>
                <w:color w:val="000000"/>
                <w:kern w:val="0"/>
                <w:sz w:val="14"/>
                <w:szCs w:val="14"/>
                <w:lang w:eastAsia="en-GB"/>
              </w:rPr>
              <w:t>YES</w:t>
            </w:r>
          </w:p>
        </w:tc>
        <w:tc>
          <w:tcPr>
            <w:tcW w:w="311"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shd w:val="clear" w:color="auto" w:fill="92D050"/>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shd w:val="clear" w:color="000000" w:fill="F2F2F2"/>
            <w:vAlign w:val="center"/>
          </w:tcPr>
          <w:p w:rsidR="00A37CA2" w:rsidRPr="00D728CE" w:rsidRDefault="00A37CA2" w:rsidP="00377028">
            <w:pPr>
              <w:overflowPunct/>
              <w:autoSpaceDE/>
              <w:autoSpaceDN/>
              <w:adjustRightInd/>
              <w:spacing w:after="0" w:line="240" w:lineRule="auto"/>
              <w:jc w:val="center"/>
              <w:textAlignment w:val="auto"/>
              <w:rPr>
                <w:rFonts w:cs="Calibri"/>
                <w:color w:val="000000"/>
                <w:kern w:val="0"/>
                <w:sz w:val="14"/>
                <w:szCs w:val="14"/>
                <w:lang w:eastAsia="en-GB"/>
              </w:rPr>
            </w:pPr>
          </w:p>
        </w:tc>
        <w:tc>
          <w:tcPr>
            <w:tcW w:w="372"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tcPr>
          <w:p w:rsidR="00A37CA2" w:rsidRPr="00D728CE" w:rsidRDefault="00A37CA2"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986482">
        <w:trPr>
          <w:trHeight w:val="3193"/>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10</w:t>
            </w:r>
          </w:p>
        </w:tc>
        <w:tc>
          <w:tcPr>
            <w:tcW w:w="439" w:type="pct"/>
            <w:shd w:val="clear" w:color="000000" w:fill="F2F2F2"/>
            <w:vAlign w:val="center"/>
            <w:hideMark/>
          </w:tcPr>
          <w:p w:rsidR="0077071C" w:rsidRPr="00D728CE" w:rsidRDefault="0077071C" w:rsidP="00A37CA2">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Inhabitants awareness on environmental resources and protection actions </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Awareness on the potential of environmental resources and the benefit of CBC protection actions  in the cross border area</w:t>
            </w:r>
          </w:p>
        </w:tc>
        <w:tc>
          <w:tcPr>
            <w:tcW w:w="442" w:type="pct"/>
            <w:shd w:val="clear" w:color="000000" w:fill="F2F2F2"/>
            <w:vAlign w:val="center"/>
            <w:hideMark/>
          </w:tcPr>
          <w:p w:rsidR="0077071C" w:rsidRPr="00D728CE" w:rsidRDefault="0077071C" w:rsidP="00A37CA2">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Awareness  on the potential of environmental resources and the benefits of environmental protection </w:t>
            </w:r>
            <w:r w:rsidRPr="00D728CE">
              <w:rPr>
                <w:rFonts w:cs="Calibri"/>
                <w:color w:val="000000"/>
                <w:kern w:val="0"/>
                <w:sz w:val="14"/>
                <w:szCs w:val="14"/>
                <w:lang w:eastAsia="en-GB"/>
              </w:rPr>
              <w:br/>
              <w:t xml:space="preserve">(Resident population informed on quality and quantity of environmental resources in the eligible area, and on the  benefits of protection actions) </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YES </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Set of result indicators is adequate</w:t>
            </w: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8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1</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Increase of the capacity for emergency identification and management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Capacity for emergency interventions   and management in case of natural disasters and environmental accidents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Capacity for emergency interventions  and management in case of natural disasters and environmental accidents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YES </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235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2</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Increase of the potential for cross-border interoperability</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Potential for cross-border interoperability, based on shared  procedures and technologies for environmental protection and emergency interventions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Potential for cross-border interoperability for environmental protection and emergency interventions, based on shared  procedures and  technologies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90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3</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cross border cooperation partnerships and networks established</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Cross border cooperation structures supported in the field of environmental protection </w:t>
            </w:r>
          </w:p>
        </w:tc>
        <w:tc>
          <w:tcPr>
            <w:tcW w:w="442" w:type="pct"/>
            <w:vMerge w:val="restart"/>
            <w:shd w:val="clear" w:color="000000" w:fill="F2F2F2"/>
            <w:vAlign w:val="center"/>
            <w:hideMark/>
          </w:tcPr>
          <w:p w:rsidR="002F2C8F" w:rsidRPr="00D728CE" w:rsidRDefault="00A37CA2" w:rsidP="00377028">
            <w:pPr>
              <w:overflowPunct/>
              <w:autoSpaceDE/>
              <w:autoSpaceDN/>
              <w:adjustRightInd/>
              <w:spacing w:after="0" w:line="240" w:lineRule="auto"/>
              <w:jc w:val="center"/>
              <w:textAlignment w:val="auto"/>
              <w:rPr>
                <w:rFonts w:cs="Calibri"/>
                <w:color w:val="000000"/>
                <w:kern w:val="0"/>
                <w:sz w:val="14"/>
                <w:szCs w:val="14"/>
                <w:lang w:eastAsia="en-GB"/>
              </w:rPr>
            </w:pPr>
            <w:r w:rsidRPr="00A37CA2">
              <w:rPr>
                <w:rFonts w:cs="Calibri"/>
                <w:color w:val="000000"/>
                <w:kern w:val="0"/>
                <w:sz w:val="14"/>
                <w:szCs w:val="14"/>
                <w:lang w:val="en-US" w:eastAsia="en-GB"/>
              </w:rPr>
              <w:t>Infrastructure, equipment built/ installed/ modernized  in the field of cross border services for  environmental protection</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2F2C8F" w:rsidRPr="00D728CE" w:rsidRDefault="00A37CA2" w:rsidP="00A37CA2">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YES</w:t>
            </w:r>
            <w:r w:rsidR="002F2C8F" w:rsidRPr="00D728CE">
              <w:rPr>
                <w:rFonts w:cs="Calibri"/>
                <w:color w:val="000000"/>
                <w:kern w:val="0"/>
                <w:sz w:val="14"/>
                <w:szCs w:val="14"/>
                <w:lang w:eastAsia="en-GB"/>
              </w:rPr>
              <w:t xml:space="preserve">  </w:t>
            </w: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2F2C8F" w:rsidRPr="00D728CE" w:rsidRDefault="002F2C8F" w:rsidP="00A37CA2">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Set of result indicators is adequate</w:t>
            </w:r>
            <w:r w:rsidR="00D43555">
              <w:rPr>
                <w:rFonts w:cs="Calibri"/>
                <w:color w:val="000000"/>
                <w:kern w:val="0"/>
                <w:sz w:val="14"/>
                <w:szCs w:val="14"/>
                <w:lang w:eastAsia="en-GB"/>
              </w:rPr>
              <w:t>.</w:t>
            </w: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00"/>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112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4</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Participants to project initiatives and events for information and awareness rising </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Participants to project initiatives and events for information and awareness rising </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Participants to project initiatives and events for information and awareness rising </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256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5</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studies, surveys, researches produced </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Studies related to the direct implementation of selected projects or the realisation of derived follow-up actions produced in the field of environmental protection and emergency management</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Studies in the field of environmental protection and emergency management. (technical and scientific studies, researches in the relevant fields)</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40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6</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Participants to capacity building initiatives</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Participants to capacity building initiatives</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Participants to capacity building initiatives</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262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PA2</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7</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Data bases and monitoring systems established /extended in the eligible area </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Monitoring systems and databases established /extended in the eligible area in the field ofenvironmental protection and emergency management.</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Monitoring systems (with  databases) established /extended</w:t>
            </w:r>
            <w:r w:rsidR="00D43555" w:rsidRPr="00D43555">
              <w:rPr>
                <w:rFonts w:cs="Calibri"/>
                <w:color w:val="000000"/>
                <w:kern w:val="0"/>
                <w:sz w:val="14"/>
                <w:szCs w:val="14"/>
                <w:lang w:val="en-US" w:eastAsia="en-GB"/>
              </w:rPr>
              <w:t>/modernized</w:t>
            </w:r>
            <w:r w:rsidRPr="00D728CE">
              <w:rPr>
                <w:rFonts w:cs="Calibri"/>
                <w:color w:val="000000"/>
                <w:kern w:val="0"/>
                <w:sz w:val="14"/>
                <w:szCs w:val="14"/>
                <w:lang w:eastAsia="en-GB"/>
              </w:rPr>
              <w:t xml:space="preserve"> in the eligible area in the field of environmental protection and emergency management.</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30"/>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986482">
        <w:trPr>
          <w:trHeight w:val="3697"/>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Pr>
                <w:rFonts w:cs="Calibri"/>
                <w:color w:val="000000"/>
                <w:kern w:val="0"/>
                <w:sz w:val="14"/>
                <w:szCs w:val="14"/>
                <w:lang w:eastAsia="en-GB"/>
              </w:rPr>
              <w:t>8</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Increase of options available for efficient and environmental friendly mobility and transport</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Increase of options available for the access to, sustainable and efficient public mobility and transport services, in the eligible area marginal and remote territories. </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Population </w:t>
            </w:r>
            <w:r w:rsidRPr="00D728CE">
              <w:rPr>
                <w:rFonts w:cs="Calibri"/>
                <w:color w:val="FF0000"/>
                <w:kern w:val="0"/>
                <w:sz w:val="14"/>
                <w:szCs w:val="14"/>
                <w:lang w:eastAsia="en-GB"/>
              </w:rPr>
              <w:t xml:space="preserve"> </w:t>
            </w:r>
            <w:r w:rsidRPr="00906355">
              <w:rPr>
                <w:rFonts w:cs="Calibri"/>
                <w:color w:val="000000"/>
                <w:kern w:val="0"/>
                <w:sz w:val="14"/>
                <w:szCs w:val="14"/>
                <w:lang w:eastAsia="en-GB"/>
              </w:rPr>
              <w:t>having access</w:t>
            </w:r>
            <w:r w:rsidRPr="00D43555">
              <w:rPr>
                <w:rFonts w:cs="Calibri"/>
                <w:color w:val="FF0000"/>
                <w:kern w:val="0"/>
                <w:sz w:val="14"/>
                <w:szCs w:val="14"/>
                <w:lang w:val="en-US" w:eastAsia="en-GB"/>
              </w:rPr>
              <w:t xml:space="preserve"> </w:t>
            </w:r>
            <w:r w:rsidRPr="00D728CE">
              <w:rPr>
                <w:rFonts w:cs="Calibri"/>
                <w:color w:val="000000"/>
                <w:kern w:val="0"/>
                <w:sz w:val="14"/>
                <w:szCs w:val="14"/>
                <w:lang w:eastAsia="en-GB"/>
              </w:rPr>
              <w:t>sustainable and efficient public mobility and transport services.</w:t>
            </w:r>
            <w:r w:rsidRPr="00D728CE">
              <w:rPr>
                <w:rFonts w:cs="Calibri"/>
                <w:color w:val="000000"/>
                <w:kern w:val="0"/>
                <w:sz w:val="14"/>
                <w:szCs w:val="14"/>
                <w:lang w:eastAsia="en-GB"/>
              </w:rPr>
              <w:br/>
              <w:t>(Population having access to improved   local transport infrastructures, faster connections to main corridors, efficient border crossing services,  transport services using innovative technologies.)</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"Having access" and "accessing" are two different things. I would keep the indicators to the first option, as the programme will offer access but leave accessing to final beneficiaries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22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1</w:t>
            </w:r>
            <w:r w:rsidR="0077071C">
              <w:rPr>
                <w:rFonts w:cs="Calibri"/>
                <w:color w:val="000000"/>
                <w:kern w:val="0"/>
                <w:sz w:val="14"/>
                <w:szCs w:val="14"/>
                <w:lang w:eastAsia="en-GB"/>
              </w:rPr>
              <w:t>9</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Increase of the awareness of needs and options for efficient public utilities.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Increase of options   available for the access to sustainable and efficient public utilities (energy, ICT) in the eligible area marginal and remote territories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Vehicles crossing the border.  </w:t>
            </w:r>
            <w:r w:rsidRPr="00D728CE">
              <w:rPr>
                <w:rFonts w:cs="Calibri"/>
                <w:color w:val="000000"/>
                <w:kern w:val="0"/>
                <w:sz w:val="14"/>
                <w:szCs w:val="14"/>
                <w:lang w:eastAsia="en-GB"/>
              </w:rPr>
              <w:br/>
              <w:t xml:space="preserve">(Traffic across the border for social, commercial and touristic activities and exchanges)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YES</w:t>
            </w: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22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2F2C8F"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20</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906355">
              <w:rPr>
                <w:rFonts w:cs="Calibri"/>
                <w:color w:val="000000"/>
                <w:kern w:val="0"/>
                <w:sz w:val="14"/>
                <w:szCs w:val="14"/>
                <w:lang w:eastAsia="en-GB"/>
              </w:rPr>
              <w:t>Population accessing   sustainable and efficient public utilities networks (energy, water,  ICT).</w:t>
            </w:r>
            <w:r w:rsidRPr="00906355">
              <w:rPr>
                <w:rFonts w:cs="Calibri"/>
                <w:color w:val="000000"/>
                <w:kern w:val="0"/>
                <w:sz w:val="14"/>
                <w:szCs w:val="14"/>
                <w:lang w:eastAsia="en-GB"/>
              </w:rPr>
              <w:br/>
              <w:t>(Access to improved utility services based on innovative technologies, access to efficient and sustainable energy sources, especially in marginal and remote territories.)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D728CE">
              <w:rPr>
                <w:rFonts w:cs="Calibri"/>
                <w:color w:val="FF0000"/>
                <w:kern w:val="0"/>
                <w:sz w:val="14"/>
                <w:szCs w:val="14"/>
                <w:lang w:eastAsia="en-GB"/>
              </w:rPr>
              <w:t> </w:t>
            </w:r>
            <w:r w:rsidR="0077071C"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66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sidR="0077071C">
              <w:rPr>
                <w:rFonts w:cs="Calibri"/>
                <w:color w:val="000000"/>
                <w:kern w:val="0"/>
                <w:sz w:val="14"/>
                <w:szCs w:val="14"/>
                <w:lang w:eastAsia="en-GB"/>
              </w:rPr>
              <w:t>1</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frameworks (frameworks, platforms and networks etc.)</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structures supported in the field of transport and public utilities</w:t>
            </w:r>
          </w:p>
        </w:tc>
        <w:tc>
          <w:tcPr>
            <w:tcW w:w="44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structures supported in the field of transport and public utilities</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vMerge w:val="restar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986482">
        <w:trPr>
          <w:trHeight w:val="2184"/>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Pr>
                <w:rFonts w:cs="Calibri"/>
                <w:color w:val="000000"/>
                <w:kern w:val="0"/>
                <w:sz w:val="14"/>
                <w:szCs w:val="14"/>
                <w:lang w:eastAsia="en-GB"/>
              </w:rPr>
              <w:t>2</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Feasibility studies, preparatory studies elaborated in the field of transport and mobility infrastructures, </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Studies related to the direct implementation of selected projects or the realisation of derived follow-up actions produced in the field of transport and mobility infrastructures</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Studies related to the implementation of selected projects or the realisation of actions  in the field of transport and mobility infrastructure</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512"/>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Pr>
                <w:rFonts w:cs="Calibri"/>
                <w:color w:val="000000"/>
                <w:kern w:val="0"/>
                <w:sz w:val="14"/>
                <w:szCs w:val="14"/>
                <w:lang w:eastAsia="en-GB"/>
              </w:rPr>
              <w:t>3</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Designs of models and pilot actions for provision of utilities and transport infrastructures </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Designs of models and pilot actions in the field of utilities and transport infrastructures </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Investments in  transport and utilities  infrastructure, including improvement, enhancement of existing infrastructure</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8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PA3</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sidR="0077071C">
              <w:rPr>
                <w:rFonts w:cs="Calibri"/>
                <w:color w:val="000000"/>
                <w:kern w:val="0"/>
                <w:sz w:val="14"/>
                <w:szCs w:val="14"/>
                <w:lang w:eastAsia="en-GB"/>
              </w:rPr>
              <w:t>4</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Participants to information / training / awareness raising initiatives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Participants to information / training / awareness raising initiatives in the field of transport and public utilities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Participants to information / training / awareness raising initiatives in the field of transport and public utilities.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602F7A" w:rsidRPr="00D728CE" w:rsidTr="0077071C">
        <w:trPr>
          <w:trHeight w:val="1815"/>
        </w:trPr>
        <w:tc>
          <w:tcPr>
            <w:tcW w:w="195"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PA 3</w:t>
            </w:r>
          </w:p>
        </w:tc>
        <w:tc>
          <w:tcPr>
            <w:tcW w:w="129" w:type="pct"/>
            <w:shd w:val="clear" w:color="000000" w:fill="F2F2F2"/>
            <w:vAlign w:val="center"/>
          </w:tcPr>
          <w:p w:rsidR="00D43555"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25</w:t>
            </w:r>
          </w:p>
        </w:tc>
        <w:tc>
          <w:tcPr>
            <w:tcW w:w="439"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val="en-US" w:eastAsia="en-GB"/>
              </w:rPr>
              <w:t>Joint initiatives on improvements of public transport and intermodal connections</w:t>
            </w:r>
          </w:p>
        </w:tc>
        <w:tc>
          <w:tcPr>
            <w:tcW w:w="186"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Output</w:t>
            </w:r>
          </w:p>
        </w:tc>
        <w:tc>
          <w:tcPr>
            <w:tcW w:w="339"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YES</w:t>
            </w:r>
          </w:p>
        </w:tc>
        <w:tc>
          <w:tcPr>
            <w:tcW w:w="230"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YES</w:t>
            </w:r>
          </w:p>
        </w:tc>
        <w:tc>
          <w:tcPr>
            <w:tcW w:w="266"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YES</w:t>
            </w:r>
          </w:p>
        </w:tc>
        <w:tc>
          <w:tcPr>
            <w:tcW w:w="316"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YES</w:t>
            </w:r>
          </w:p>
        </w:tc>
        <w:tc>
          <w:tcPr>
            <w:tcW w:w="311" w:type="pct"/>
            <w:shd w:val="clear" w:color="auto" w:fill="F2F2F2" w:themeFill="background1" w:themeFillShade="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0</w:t>
            </w:r>
          </w:p>
        </w:tc>
        <w:tc>
          <w:tcPr>
            <w:tcW w:w="268"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sidRPr="00D43555">
              <w:rPr>
                <w:rFonts w:cs="Calibri"/>
                <w:color w:val="000000"/>
                <w:kern w:val="0"/>
                <w:sz w:val="14"/>
                <w:szCs w:val="14"/>
                <w:lang w:eastAsia="en-GB"/>
              </w:rPr>
              <w:t>YES</w:t>
            </w:r>
          </w:p>
        </w:tc>
        <w:tc>
          <w:tcPr>
            <w:tcW w:w="279" w:type="pct"/>
            <w:shd w:val="clear" w:color="auto" w:fill="92D050"/>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shd w:val="clear" w:color="auto" w:fill="F2F2F2" w:themeFill="background1" w:themeFillShade="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shd w:val="clear" w:color="000000" w:fill="F2F2F2"/>
            <w:vAlign w:val="center"/>
          </w:tcPr>
          <w:p w:rsidR="00D43555"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986482">
        <w:trPr>
          <w:trHeight w:val="1833"/>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Pr>
                <w:rFonts w:cs="Calibri"/>
                <w:color w:val="000000"/>
                <w:kern w:val="0"/>
                <w:sz w:val="14"/>
                <w:szCs w:val="14"/>
                <w:lang w:eastAsia="en-GB"/>
              </w:rPr>
              <w:t>6</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Increase of number of tourists arrivals and stays</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Increase of number of tourists arrivals  in the eligible area</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Number of tourists arrivals  in the eligible area</w:t>
            </w:r>
            <w:r w:rsidRPr="00D728CE">
              <w:rPr>
                <w:rFonts w:cs="Calibri"/>
                <w:color w:val="000000"/>
                <w:kern w:val="0"/>
                <w:sz w:val="14"/>
                <w:szCs w:val="14"/>
                <w:lang w:eastAsia="en-GB"/>
              </w:rPr>
              <w:br/>
              <w:t>(Flows of visitors in the area for all forms of tourism activities)</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0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sidR="0077071C">
              <w:rPr>
                <w:rFonts w:cs="Calibri"/>
                <w:color w:val="000000"/>
                <w:kern w:val="0"/>
                <w:sz w:val="14"/>
                <w:szCs w:val="14"/>
                <w:lang w:eastAsia="en-GB"/>
              </w:rPr>
              <w:t>7</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Occupancy rate of Tourism Infrastructures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Increase of nights spent by tourists in the eligible area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Nights  spent by tourists in the eligible area </w:t>
            </w:r>
            <w:r w:rsidRPr="00D728CE">
              <w:rPr>
                <w:rFonts w:cs="Calibri"/>
                <w:color w:val="000000"/>
                <w:kern w:val="0"/>
                <w:sz w:val="14"/>
                <w:szCs w:val="14"/>
                <w:lang w:eastAsia="en-GB"/>
              </w:rPr>
              <w:br/>
              <w:t xml:space="preserve">(Time  spent by tourists in the area, for all types of touristic activities)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8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sidR="0077071C">
              <w:rPr>
                <w:rFonts w:cs="Calibri"/>
                <w:color w:val="000000"/>
                <w:kern w:val="0"/>
                <w:sz w:val="14"/>
                <w:szCs w:val="14"/>
                <w:lang w:eastAsia="en-GB"/>
              </w:rPr>
              <w:t>8</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Improvement of the perceived quality of touristic services and natural and cultural resources protection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Improvement of the perceived quality of touristic services and natural and cultural resources protection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Perceived quality of touristic services and natural and cultural resources protection</w:t>
            </w:r>
            <w:r w:rsidRPr="00D728CE">
              <w:rPr>
                <w:rFonts w:cs="Calibri"/>
                <w:color w:val="000000"/>
                <w:kern w:val="0"/>
                <w:sz w:val="14"/>
                <w:szCs w:val="14"/>
                <w:lang w:eastAsia="en-GB"/>
              </w:rPr>
              <w:br/>
            </w:r>
            <w:r w:rsidRPr="00D728CE">
              <w:rPr>
                <w:rFonts w:cs="Calibri"/>
                <w:color w:val="000000"/>
                <w:kern w:val="0"/>
                <w:sz w:val="14"/>
                <w:szCs w:val="14"/>
                <w:lang w:eastAsia="en-GB"/>
              </w:rPr>
              <w:br/>
              <w:t>Visitors perception of  quality of touristic services and preservation and accessibility of natural and cultural resources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tbd</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Qualitative targets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986482">
        <w:trPr>
          <w:trHeight w:val="1620"/>
        </w:trPr>
        <w:tc>
          <w:tcPr>
            <w:tcW w:w="1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2</w:t>
            </w:r>
            <w:r>
              <w:rPr>
                <w:rFonts w:cs="Calibri"/>
                <w:color w:val="000000"/>
                <w:kern w:val="0"/>
                <w:sz w:val="14"/>
                <w:szCs w:val="14"/>
                <w:lang w:eastAsia="en-GB"/>
              </w:rPr>
              <w:t>9</w:t>
            </w:r>
          </w:p>
        </w:tc>
        <w:tc>
          <w:tcPr>
            <w:tcW w:w="4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cross border cooperation frameworks (frameworks, platforms and networks etc.)</w:t>
            </w:r>
          </w:p>
        </w:tc>
        <w:tc>
          <w:tcPr>
            <w:tcW w:w="419"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structures supported in the field of tourism</w:t>
            </w:r>
          </w:p>
        </w:tc>
        <w:tc>
          <w:tcPr>
            <w:tcW w:w="442" w:type="pct"/>
            <w:shd w:val="clear" w:color="000000" w:fill="F2F2F2"/>
            <w:vAlign w:val="center"/>
            <w:hideMark/>
          </w:tcPr>
          <w:p w:rsidR="0077071C" w:rsidRPr="00D728CE" w:rsidRDefault="0077071C"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Cross border cooperation structures</w:t>
            </w:r>
            <w:r w:rsidRPr="00D43555">
              <w:rPr>
                <w:rFonts w:cs="Calibri"/>
                <w:color w:val="000000"/>
                <w:kern w:val="0"/>
                <w:sz w:val="14"/>
                <w:szCs w:val="14"/>
                <w:lang w:val="en-US" w:eastAsia="en-GB"/>
              </w:rPr>
              <w:t>/ initiatives</w:t>
            </w:r>
            <w:r w:rsidRPr="00D728CE">
              <w:rPr>
                <w:rFonts w:cs="Calibri"/>
                <w:color w:val="000000"/>
                <w:kern w:val="0"/>
                <w:sz w:val="14"/>
                <w:szCs w:val="14"/>
                <w:lang w:eastAsia="en-GB"/>
              </w:rPr>
              <w:t xml:space="preserve"> supported in the field of tourism</w:t>
            </w:r>
          </w:p>
        </w:tc>
        <w:tc>
          <w:tcPr>
            <w:tcW w:w="18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p w:rsidR="0077071C" w:rsidRPr="00D728CE" w:rsidRDefault="0077071C" w:rsidP="00377028">
            <w:pPr>
              <w:spacing w:after="0" w:line="240" w:lineRule="auto"/>
              <w:jc w:val="left"/>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235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2F2C8F"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30</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studies and researches related to natural and cultural resources....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Studies related to the direct implementation of selected projects or the realisation of derived follow-up actions produced in the field of natural and cultural resources</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Studies related to the implementation of selected projects or research and studies in the field of natural and cultural resources</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0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2F2C8F"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31</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partnerships, for the provision of services, established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Partnerships for the exchange of good practices established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Partnerships for the exchange of good practices and the promotion of joint initiatives established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9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PA4</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2</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participants attending training initiatives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participants attending training initiatives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participants attending training initiatives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45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906355">
              <w:rPr>
                <w:rFonts w:cs="Calibri"/>
                <w:color w:val="000000"/>
                <w:kern w:val="0"/>
                <w:sz w:val="14"/>
                <w:szCs w:val="14"/>
                <w:lang w:eastAsia="en-GB"/>
              </w:rPr>
              <w:t>PA 4</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906355">
              <w:rPr>
                <w:rFonts w:cs="Calibri"/>
                <w:color w:val="000000"/>
                <w:kern w:val="0"/>
                <w:sz w:val="14"/>
                <w:szCs w:val="14"/>
                <w:lang w:eastAsia="en-GB"/>
              </w:rPr>
              <w:t>3</w:t>
            </w:r>
            <w:r w:rsidR="0077071C">
              <w:rPr>
                <w:rFonts w:cs="Calibri"/>
                <w:color w:val="000000"/>
                <w:kern w:val="0"/>
                <w:sz w:val="14"/>
                <w:szCs w:val="14"/>
                <w:lang w:eastAsia="en-GB"/>
              </w:rPr>
              <w:t>3</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D728CE">
              <w:rPr>
                <w:rFonts w:cs="Calibri"/>
                <w:color w:val="FF0000"/>
                <w:kern w:val="0"/>
                <w:sz w:val="14"/>
                <w:szCs w:val="14"/>
                <w:lang w:eastAsia="en-GB"/>
              </w:rPr>
              <w:t>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906355">
              <w:rPr>
                <w:rFonts w:cs="Calibri"/>
                <w:color w:val="000000"/>
                <w:kern w:val="0"/>
                <w:sz w:val="14"/>
                <w:szCs w:val="14"/>
                <w:lang w:eastAsia="en-GB"/>
              </w:rPr>
              <w:t>Joint brands and communication instruments created, covering the whole eligible areas</w:t>
            </w:r>
          </w:p>
        </w:tc>
        <w:tc>
          <w:tcPr>
            <w:tcW w:w="442" w:type="pct"/>
            <w:shd w:val="clear" w:color="000000" w:fill="F2F2F2"/>
            <w:vAlign w:val="center"/>
            <w:hideMark/>
          </w:tcPr>
          <w:p w:rsidR="002F2C8F" w:rsidRPr="00D728CE" w:rsidRDefault="00D43555" w:rsidP="00377028">
            <w:pPr>
              <w:overflowPunct/>
              <w:autoSpaceDE/>
              <w:autoSpaceDN/>
              <w:adjustRightInd/>
              <w:spacing w:after="0" w:line="240" w:lineRule="auto"/>
              <w:jc w:val="left"/>
              <w:textAlignment w:val="auto"/>
              <w:rPr>
                <w:rFonts w:cs="Calibri"/>
                <w:kern w:val="0"/>
                <w:sz w:val="14"/>
                <w:szCs w:val="14"/>
                <w:lang w:eastAsia="en-GB"/>
              </w:rPr>
            </w:pPr>
            <w:r w:rsidRPr="00D43555">
              <w:rPr>
                <w:rFonts w:cs="Calibri"/>
                <w:kern w:val="0"/>
                <w:sz w:val="14"/>
                <w:szCs w:val="14"/>
                <w:lang w:val="en-US" w:eastAsia="en-GB"/>
              </w:rPr>
              <w:t>Joint actions and communication instruments created</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kern w:val="0"/>
                <w:sz w:val="14"/>
                <w:szCs w:val="14"/>
                <w:lang w:eastAsia="en-GB"/>
              </w:rPr>
            </w:pPr>
            <w:r w:rsidRPr="00D728CE">
              <w:rPr>
                <w:rFonts w:cs="Calibri"/>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D728CE">
              <w:rPr>
                <w:rFonts w:cs="Calibri"/>
                <w:color w:val="FF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D728CE">
              <w:rPr>
                <w:rFonts w:cs="Calibri"/>
                <w:color w:val="FF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FF0000"/>
                <w:kern w:val="0"/>
                <w:sz w:val="14"/>
                <w:szCs w:val="14"/>
                <w:lang w:eastAsia="en-GB"/>
              </w:rPr>
            </w:pPr>
            <w:r w:rsidRPr="00D728CE">
              <w:rPr>
                <w:rFonts w:cs="Calibri"/>
                <w:color w:val="FF0000"/>
                <w:kern w:val="0"/>
                <w:sz w:val="14"/>
                <w:szCs w:val="14"/>
                <w:lang w:eastAsia="en-GB"/>
              </w:rPr>
              <w:t> </w:t>
            </w:r>
          </w:p>
        </w:tc>
      </w:tr>
      <w:tr w:rsidR="0077071C" w:rsidRPr="00D728CE" w:rsidTr="0077071C">
        <w:trPr>
          <w:trHeight w:val="18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4</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Involvement of all eligible areas in programme strategy and activities; Number of Projects implemented / 10.000 of inhabitants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Population in the eligible area  involved in cooperation strategy, with higher awareness  on CBC objectives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br/>
              <w:t>Removed</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7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8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5</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Effective absorption of funds. Certified expenditures on planned allocation by the deadlines established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FF0000"/>
                <w:kern w:val="0"/>
                <w:sz w:val="14"/>
                <w:szCs w:val="14"/>
                <w:lang w:eastAsia="en-GB"/>
              </w:rPr>
              <w:t>Effective</w:t>
            </w:r>
            <w:r w:rsidRPr="00D728CE">
              <w:rPr>
                <w:rFonts w:cs="Calibri"/>
                <w:color w:val="000000"/>
                <w:kern w:val="0"/>
                <w:sz w:val="14"/>
                <w:szCs w:val="14"/>
                <w:lang w:eastAsia="en-GB"/>
              </w:rPr>
              <w:t xml:space="preserve"> absorption of funds </w:t>
            </w:r>
            <w:r w:rsidRPr="00D728CE">
              <w:rPr>
                <w:rFonts w:cs="Calibri"/>
                <w:color w:val="000000"/>
                <w:kern w:val="0"/>
                <w:sz w:val="14"/>
                <w:szCs w:val="14"/>
                <w:lang w:eastAsia="en-GB"/>
              </w:rPr>
              <w:br/>
              <w:t xml:space="preserve">Certified expenditures on planned allocation by the deadlines established </w:t>
            </w:r>
          </w:p>
        </w:tc>
        <w:tc>
          <w:tcPr>
            <w:tcW w:w="442" w:type="pct"/>
            <w:shd w:val="clear" w:color="000000" w:fill="F2F2F2"/>
            <w:vAlign w:val="center"/>
            <w:hideMark/>
          </w:tcPr>
          <w:p w:rsidR="002F2C8F" w:rsidRPr="00D728CE" w:rsidRDefault="002F2C8F" w:rsidP="00D43555">
            <w:pPr>
              <w:overflowPunct/>
              <w:autoSpaceDE/>
              <w:autoSpaceDN/>
              <w:adjustRightInd/>
              <w:spacing w:after="0" w:line="240" w:lineRule="auto"/>
              <w:jc w:val="left"/>
              <w:textAlignment w:val="auto"/>
              <w:rPr>
                <w:rFonts w:cs="Calibri"/>
                <w:color w:val="000000"/>
                <w:kern w:val="0"/>
                <w:sz w:val="14"/>
                <w:szCs w:val="14"/>
                <w:lang w:eastAsia="en-GB"/>
              </w:rPr>
            </w:pPr>
            <w:r w:rsidRPr="00906355">
              <w:rPr>
                <w:rFonts w:cs="Calibri"/>
                <w:color w:val="000000"/>
                <w:kern w:val="0"/>
                <w:sz w:val="14"/>
                <w:szCs w:val="14"/>
                <w:lang w:eastAsia="en-GB"/>
              </w:rPr>
              <w:t>Effective</w:t>
            </w:r>
            <w:r w:rsidRPr="00D728CE">
              <w:rPr>
                <w:rFonts w:cs="Calibri"/>
                <w:color w:val="000000"/>
                <w:kern w:val="0"/>
                <w:sz w:val="14"/>
                <w:szCs w:val="14"/>
                <w:lang w:eastAsia="en-GB"/>
              </w:rPr>
              <w:t xml:space="preserve"> absorption of funds </w:t>
            </w:r>
            <w:r w:rsidRPr="00D728CE">
              <w:rPr>
                <w:rFonts w:cs="Calibri"/>
                <w:color w:val="000000"/>
                <w:kern w:val="0"/>
                <w:sz w:val="14"/>
                <w:szCs w:val="14"/>
                <w:lang w:eastAsia="en-GB"/>
              </w:rPr>
              <w:br/>
              <w:t xml:space="preserve">(Certified expenditures on planned allocation by the deadlines established)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Result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 but this means efficiency, not effectiveness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27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6</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Awareness of local population on programme activities and results</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Awareness of local population on  CBC programme objectives and  results</w:t>
            </w:r>
          </w:p>
        </w:tc>
        <w:tc>
          <w:tcPr>
            <w:tcW w:w="442" w:type="pct"/>
            <w:shd w:val="clear" w:color="000000" w:fill="F2F2F2"/>
            <w:vAlign w:val="center"/>
            <w:hideMark/>
          </w:tcPr>
          <w:p w:rsidR="002F2C8F"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Removed</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73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7</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meetings of programme bodies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meetings of programme bodies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meetings of programme bodies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No quantitative targets are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55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8</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projects calls implemented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projects calls implemented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projects calls implemented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7793B" w:rsidP="00377028">
            <w:pPr>
              <w:overflowPunct/>
              <w:autoSpaceDE/>
              <w:autoSpaceDN/>
              <w:adjustRightInd/>
              <w:spacing w:after="0" w:line="240" w:lineRule="auto"/>
              <w:jc w:val="left"/>
              <w:textAlignment w:val="auto"/>
              <w:rPr>
                <w:rFonts w:cs="Calibri"/>
                <w:color w:val="000000"/>
                <w:kern w:val="0"/>
                <w:sz w:val="14"/>
                <w:szCs w:val="14"/>
                <w:lang w:eastAsia="en-GB"/>
              </w:rPr>
            </w:pPr>
            <w:r w:rsidRPr="0027793B">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No quantitative targets are set</w:t>
            </w:r>
          </w:p>
        </w:tc>
        <w:tc>
          <w:tcPr>
            <w:tcW w:w="279" w:type="pct"/>
            <w:shd w:val="clear" w:color="000000"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73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3</w:t>
            </w:r>
            <w:r w:rsidR="0077071C">
              <w:rPr>
                <w:rFonts w:cs="Calibri"/>
                <w:color w:val="000000"/>
                <w:kern w:val="0"/>
                <w:sz w:val="14"/>
                <w:szCs w:val="14"/>
                <w:lang w:eastAsia="en-GB"/>
              </w:rPr>
              <w:t>9</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w:t>
            </w:r>
            <w:r w:rsidRPr="00D728CE">
              <w:rPr>
                <w:rFonts w:cs="Calibri"/>
                <w:color w:val="FF0000"/>
                <w:kern w:val="0"/>
                <w:sz w:val="14"/>
                <w:szCs w:val="14"/>
                <w:lang w:eastAsia="en-GB"/>
              </w:rPr>
              <w:t>of</w:t>
            </w:r>
            <w:r w:rsidRPr="00D728CE">
              <w:rPr>
                <w:rFonts w:cs="Calibri"/>
                <w:color w:val="000000"/>
                <w:kern w:val="0"/>
                <w:sz w:val="14"/>
                <w:szCs w:val="14"/>
                <w:lang w:eastAsia="en-GB"/>
              </w:rPr>
              <w:t xml:space="preserve"> project contracts signed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projects contracts signed </w:t>
            </w:r>
          </w:p>
        </w:tc>
        <w:tc>
          <w:tcPr>
            <w:tcW w:w="442" w:type="pct"/>
            <w:shd w:val="clear" w:color="000000" w:fill="F2F2F2"/>
            <w:vAlign w:val="center"/>
            <w:hideMark/>
          </w:tcPr>
          <w:p w:rsidR="002F2C8F"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Removed</w:t>
            </w:r>
            <w:r w:rsidR="002F2C8F" w:rsidRPr="00D728CE">
              <w:rPr>
                <w:rFonts w:cs="Calibri"/>
                <w:color w:val="000000"/>
                <w:kern w:val="0"/>
                <w:sz w:val="14"/>
                <w:szCs w:val="14"/>
                <w:lang w:eastAsia="en-GB"/>
              </w:rPr>
              <w:t xml:space="preserve">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91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40</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projects controlled reimbursed</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Number of projects controlled reimbursed</w:t>
            </w:r>
          </w:p>
        </w:tc>
        <w:tc>
          <w:tcPr>
            <w:tcW w:w="442" w:type="pct"/>
            <w:shd w:val="clear" w:color="000000" w:fill="F2F2F2"/>
            <w:vAlign w:val="center"/>
            <w:hideMark/>
          </w:tcPr>
          <w:p w:rsidR="002F2C8F" w:rsidRPr="00D728CE" w:rsidRDefault="00D43555"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Removed</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77071C" w:rsidRPr="00D728CE" w:rsidTr="0077071C">
        <w:trPr>
          <w:trHeight w:val="127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77071C"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41</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programme evaluation implemented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programme evaluations  implemented </w:t>
            </w:r>
          </w:p>
        </w:tc>
        <w:tc>
          <w:tcPr>
            <w:tcW w:w="44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interim programme evaluations  implemented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Output</w:t>
            </w: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311" w:type="pct"/>
            <w:shd w:val="clear" w:color="000000" w:fill="F2F2F2"/>
            <w:vAlign w:val="center"/>
            <w:hideMark/>
          </w:tcPr>
          <w:p w:rsidR="002F2C8F" w:rsidRPr="00D728CE" w:rsidRDefault="0027793B" w:rsidP="00377028">
            <w:pPr>
              <w:overflowPunct/>
              <w:autoSpaceDE/>
              <w:autoSpaceDN/>
              <w:adjustRightInd/>
              <w:spacing w:after="0" w:line="240" w:lineRule="auto"/>
              <w:jc w:val="left"/>
              <w:textAlignment w:val="auto"/>
              <w:rPr>
                <w:rFonts w:cs="Calibri"/>
                <w:color w:val="000000"/>
                <w:kern w:val="0"/>
                <w:sz w:val="14"/>
                <w:szCs w:val="14"/>
                <w:lang w:eastAsia="en-GB"/>
              </w:rPr>
            </w:pPr>
            <w:r w:rsidRPr="0027793B">
              <w:rPr>
                <w:rFonts w:cs="Calibri"/>
                <w:color w:val="000000"/>
                <w:kern w:val="0"/>
                <w:sz w:val="14"/>
                <w:szCs w:val="14"/>
                <w:lang w:eastAsia="en-GB"/>
              </w:rPr>
              <w:t>YES</w:t>
            </w: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0</w:t>
            </w: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YES</w:t>
            </w:r>
          </w:p>
        </w:tc>
        <w:tc>
          <w:tcPr>
            <w:tcW w:w="279" w:type="pct"/>
            <w:shd w:val="clear" w:color="auto" w:fill="92D050"/>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095"/>
        </w:trPr>
        <w:tc>
          <w:tcPr>
            <w:tcW w:w="1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4</w:t>
            </w:r>
            <w:r w:rsidR="0077071C">
              <w:rPr>
                <w:rFonts w:cs="Calibri"/>
                <w:color w:val="000000"/>
                <w:kern w:val="0"/>
                <w:sz w:val="14"/>
                <w:szCs w:val="14"/>
                <w:lang w:eastAsia="en-GB"/>
              </w:rPr>
              <w:t>2</w:t>
            </w:r>
          </w:p>
        </w:tc>
        <w:tc>
          <w:tcPr>
            <w:tcW w:w="4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participants attending information and training initiatives </w:t>
            </w:r>
          </w:p>
        </w:tc>
        <w:tc>
          <w:tcPr>
            <w:tcW w:w="41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participants attending training initiatives </w:t>
            </w:r>
          </w:p>
        </w:tc>
        <w:tc>
          <w:tcPr>
            <w:tcW w:w="442" w:type="pct"/>
            <w:shd w:val="clear" w:color="000000" w:fill="F2F2F2"/>
            <w:vAlign w:val="center"/>
            <w:hideMark/>
          </w:tcPr>
          <w:p w:rsidR="002F2C8F" w:rsidRPr="00D728CE" w:rsidRDefault="0027793B" w:rsidP="00377028">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Removed</w:t>
            </w:r>
            <w:r w:rsidR="002F2C8F" w:rsidRPr="00D728CE">
              <w:rPr>
                <w:rFonts w:cs="Calibri"/>
                <w:color w:val="000000"/>
                <w:kern w:val="0"/>
                <w:sz w:val="14"/>
                <w:szCs w:val="14"/>
                <w:lang w:eastAsia="en-GB"/>
              </w:rPr>
              <w:t xml:space="preserve"> </w:t>
            </w:r>
          </w:p>
        </w:tc>
        <w:tc>
          <w:tcPr>
            <w:tcW w:w="18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r>
      <w:tr w:rsidR="0077071C" w:rsidRPr="00D728CE" w:rsidTr="0077071C">
        <w:trPr>
          <w:trHeight w:val="1665"/>
        </w:trPr>
        <w:tc>
          <w:tcPr>
            <w:tcW w:w="1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PA5</w:t>
            </w:r>
          </w:p>
        </w:tc>
        <w:tc>
          <w:tcPr>
            <w:tcW w:w="12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4</w:t>
            </w:r>
            <w:r w:rsidR="0077071C">
              <w:rPr>
                <w:rFonts w:cs="Calibri"/>
                <w:color w:val="000000"/>
                <w:kern w:val="0"/>
                <w:sz w:val="14"/>
                <w:szCs w:val="14"/>
                <w:lang w:eastAsia="en-GB"/>
              </w:rPr>
              <w:t>3</w:t>
            </w:r>
          </w:p>
        </w:tc>
        <w:tc>
          <w:tcPr>
            <w:tcW w:w="4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persons reached by information and promotion initiatives </w:t>
            </w:r>
          </w:p>
        </w:tc>
        <w:tc>
          <w:tcPr>
            <w:tcW w:w="41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center"/>
              <w:textAlignment w:val="auto"/>
              <w:rPr>
                <w:rFonts w:cs="Calibri"/>
                <w:color w:val="000000"/>
                <w:kern w:val="0"/>
                <w:sz w:val="14"/>
                <w:szCs w:val="14"/>
                <w:lang w:eastAsia="en-GB"/>
              </w:rPr>
            </w:pPr>
            <w:r w:rsidRPr="00D728CE">
              <w:rPr>
                <w:rFonts w:cs="Calibri"/>
                <w:color w:val="000000"/>
                <w:kern w:val="0"/>
                <w:sz w:val="14"/>
                <w:szCs w:val="14"/>
                <w:lang w:eastAsia="en-GB"/>
              </w:rPr>
              <w:t xml:space="preserve">Number of persons attending  information and promotion initiatives </w:t>
            </w:r>
          </w:p>
        </w:tc>
        <w:tc>
          <w:tcPr>
            <w:tcW w:w="442" w:type="pct"/>
            <w:vMerge w:val="restart"/>
            <w:shd w:val="clear" w:color="000000" w:fill="F2F2F2"/>
            <w:vAlign w:val="center"/>
            <w:hideMark/>
          </w:tcPr>
          <w:p w:rsidR="002F2C8F" w:rsidRPr="00D728CE" w:rsidRDefault="0027793B" w:rsidP="00906355">
            <w:pPr>
              <w:overflowPunct/>
              <w:autoSpaceDE/>
              <w:autoSpaceDN/>
              <w:adjustRightInd/>
              <w:spacing w:after="0" w:line="240" w:lineRule="auto"/>
              <w:jc w:val="left"/>
              <w:textAlignment w:val="auto"/>
              <w:rPr>
                <w:rFonts w:cs="Calibri"/>
                <w:color w:val="000000"/>
                <w:kern w:val="0"/>
                <w:sz w:val="14"/>
                <w:szCs w:val="14"/>
                <w:lang w:eastAsia="en-GB"/>
              </w:rPr>
            </w:pPr>
            <w:r>
              <w:rPr>
                <w:rFonts w:cs="Calibri"/>
                <w:color w:val="000000"/>
                <w:kern w:val="0"/>
                <w:sz w:val="14"/>
                <w:szCs w:val="14"/>
                <w:lang w:eastAsia="en-GB"/>
              </w:rPr>
              <w:t>Removed</w:t>
            </w:r>
            <w:r w:rsidR="002F2C8F" w:rsidRPr="00D728CE">
              <w:rPr>
                <w:rFonts w:cs="Calibri"/>
                <w:color w:val="000000"/>
                <w:kern w:val="0"/>
                <w:sz w:val="14"/>
                <w:szCs w:val="14"/>
                <w:lang w:eastAsia="en-GB"/>
              </w:rPr>
              <w:t xml:space="preserve"> </w:t>
            </w:r>
          </w:p>
        </w:tc>
        <w:tc>
          <w:tcPr>
            <w:tcW w:w="18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val="restart"/>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07"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372"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r w:rsidRPr="00D728CE">
              <w:rPr>
                <w:rFonts w:cs="Calibri"/>
                <w:color w:val="000000"/>
                <w:kern w:val="0"/>
                <w:sz w:val="14"/>
                <w:szCs w:val="14"/>
                <w:lang w:eastAsia="en-GB"/>
              </w:rPr>
              <w:t> </w:t>
            </w:r>
          </w:p>
        </w:tc>
        <w:tc>
          <w:tcPr>
            <w:tcW w:w="295" w:type="pct"/>
            <w:vMerge w:val="restar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r w:rsidR="002F2C8F" w:rsidRPr="00D728CE" w:rsidTr="0077071C">
        <w:trPr>
          <w:trHeight w:val="315"/>
        </w:trPr>
        <w:tc>
          <w:tcPr>
            <w:tcW w:w="1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2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1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44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18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3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30"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6"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11" w:type="pct"/>
            <w:shd w:val="clear" w:color="000000" w:fill="F2F2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09"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68"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79" w:type="pct"/>
            <w:vMerge/>
            <w:shd w:val="clear" w:color="auto" w:fill="F2F2F2" w:themeFill="background1" w:themeFillShade="F2"/>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07"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372"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c>
          <w:tcPr>
            <w:tcW w:w="295" w:type="pct"/>
            <w:vMerge/>
            <w:vAlign w:val="center"/>
            <w:hideMark/>
          </w:tcPr>
          <w:p w:rsidR="002F2C8F" w:rsidRPr="00D728CE" w:rsidRDefault="002F2C8F" w:rsidP="00377028">
            <w:pPr>
              <w:overflowPunct/>
              <w:autoSpaceDE/>
              <w:autoSpaceDN/>
              <w:adjustRightInd/>
              <w:spacing w:after="0" w:line="240" w:lineRule="auto"/>
              <w:jc w:val="left"/>
              <w:textAlignment w:val="auto"/>
              <w:rPr>
                <w:rFonts w:cs="Calibri"/>
                <w:color w:val="000000"/>
                <w:kern w:val="0"/>
                <w:sz w:val="14"/>
                <w:szCs w:val="14"/>
                <w:lang w:eastAsia="en-GB"/>
              </w:rPr>
            </w:pPr>
          </w:p>
        </w:tc>
      </w:tr>
    </w:tbl>
    <w:p w:rsidR="002F2C8F" w:rsidRDefault="002F2C8F" w:rsidP="00304C42">
      <w:pPr>
        <w:jc w:val="left"/>
        <w:rPr>
          <w:i/>
        </w:rPr>
      </w:pPr>
    </w:p>
    <w:p w:rsidR="00D042AB" w:rsidRPr="0066098A" w:rsidRDefault="00192283" w:rsidP="00304C42">
      <w:pPr>
        <w:jc w:val="left"/>
        <w:rPr>
          <w:i/>
        </w:rPr>
      </w:pPr>
      <w:r w:rsidRPr="0066098A">
        <w:rPr>
          <w:i/>
        </w:rPr>
        <w:t>Legend:</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left w:w="115" w:type="dxa"/>
          <w:right w:w="115" w:type="dxa"/>
        </w:tblCellMar>
        <w:tblLook w:val="04A0" w:firstRow="1" w:lastRow="0" w:firstColumn="1" w:lastColumn="0" w:noHBand="0" w:noVBand="1"/>
      </w:tblPr>
      <w:tblGrid>
        <w:gridCol w:w="1455"/>
        <w:gridCol w:w="1455"/>
        <w:gridCol w:w="1888"/>
        <w:gridCol w:w="1891"/>
        <w:gridCol w:w="2792"/>
        <w:gridCol w:w="1799"/>
        <w:gridCol w:w="3068"/>
      </w:tblGrid>
      <w:tr w:rsidR="00192283" w:rsidRPr="0066098A" w:rsidTr="00192283">
        <w:trPr>
          <w:trHeight w:val="144"/>
          <w:tblHeader/>
        </w:trPr>
        <w:tc>
          <w:tcPr>
            <w:tcW w:w="1014" w:type="pct"/>
            <w:gridSpan w:val="2"/>
            <w:shd w:val="clear" w:color="auto" w:fill="4BACC6" w:themeFill="accent5"/>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b/>
                <w:bCs/>
                <w:color w:val="FFFFFF" w:themeColor="background1"/>
                <w:kern w:val="0"/>
                <w:sz w:val="14"/>
                <w:szCs w:val="14"/>
              </w:rPr>
            </w:pPr>
            <w:r w:rsidRPr="0066098A">
              <w:rPr>
                <w:rFonts w:cs="Calibri"/>
                <w:b/>
                <w:bCs/>
                <w:color w:val="FFFFFF" w:themeColor="background1"/>
                <w:kern w:val="0"/>
                <w:sz w:val="14"/>
                <w:szCs w:val="14"/>
              </w:rPr>
              <w:t>Clarity</w:t>
            </w:r>
          </w:p>
        </w:tc>
        <w:tc>
          <w:tcPr>
            <w:tcW w:w="1317" w:type="pct"/>
            <w:gridSpan w:val="2"/>
            <w:shd w:val="clear" w:color="auto" w:fill="4BACC6" w:themeFill="accent5"/>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b/>
                <w:bCs/>
                <w:color w:val="FFFFFF" w:themeColor="background1"/>
                <w:kern w:val="0"/>
                <w:sz w:val="14"/>
                <w:szCs w:val="14"/>
              </w:rPr>
            </w:pPr>
            <w:r w:rsidRPr="0066098A">
              <w:rPr>
                <w:rFonts w:cs="Calibri"/>
                <w:b/>
                <w:bCs/>
                <w:color w:val="FFFFFF" w:themeColor="background1"/>
                <w:kern w:val="0"/>
                <w:sz w:val="14"/>
                <w:szCs w:val="14"/>
              </w:rPr>
              <w:t>Relevance</w:t>
            </w:r>
          </w:p>
        </w:tc>
        <w:tc>
          <w:tcPr>
            <w:tcW w:w="973" w:type="pct"/>
            <w:shd w:val="clear" w:color="auto" w:fill="4BACC6" w:themeFill="accent5"/>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b/>
                <w:bCs/>
                <w:color w:val="FFFFFF" w:themeColor="background1"/>
                <w:kern w:val="0"/>
                <w:sz w:val="14"/>
                <w:szCs w:val="14"/>
              </w:rPr>
            </w:pPr>
            <w:r w:rsidRPr="0066098A">
              <w:rPr>
                <w:rFonts w:cs="Calibri"/>
                <w:b/>
                <w:bCs/>
                <w:color w:val="FFFFFF" w:themeColor="background1"/>
                <w:kern w:val="0"/>
                <w:sz w:val="14"/>
                <w:szCs w:val="14"/>
              </w:rPr>
              <w:t>Coverage</w:t>
            </w:r>
          </w:p>
        </w:tc>
        <w:tc>
          <w:tcPr>
            <w:tcW w:w="627" w:type="pct"/>
            <w:shd w:val="clear" w:color="auto" w:fill="4BACC6" w:themeFill="accent5"/>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b/>
                <w:bCs/>
                <w:color w:val="FFFFFF" w:themeColor="background1"/>
                <w:kern w:val="0"/>
                <w:sz w:val="14"/>
                <w:szCs w:val="14"/>
              </w:rPr>
            </w:pPr>
            <w:r w:rsidRPr="0066098A">
              <w:rPr>
                <w:rFonts w:cs="Calibri"/>
                <w:b/>
                <w:bCs/>
                <w:color w:val="FFFFFF" w:themeColor="background1"/>
                <w:kern w:val="0"/>
                <w:sz w:val="14"/>
                <w:szCs w:val="14"/>
              </w:rPr>
              <w:t>Baseline</w:t>
            </w:r>
          </w:p>
        </w:tc>
        <w:tc>
          <w:tcPr>
            <w:tcW w:w="1069" w:type="pct"/>
            <w:shd w:val="clear" w:color="auto" w:fill="4BACC6" w:themeFill="accent5"/>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b/>
                <w:bCs/>
                <w:color w:val="FFFFFF" w:themeColor="background1"/>
                <w:kern w:val="0"/>
                <w:sz w:val="14"/>
                <w:szCs w:val="14"/>
              </w:rPr>
            </w:pPr>
            <w:r w:rsidRPr="0066098A">
              <w:rPr>
                <w:rFonts w:cs="Calibri"/>
                <w:b/>
                <w:bCs/>
                <w:color w:val="FFFFFF" w:themeColor="background1"/>
                <w:kern w:val="0"/>
                <w:sz w:val="14"/>
                <w:szCs w:val="14"/>
              </w:rPr>
              <w:t>Targets</w:t>
            </w:r>
          </w:p>
        </w:tc>
      </w:tr>
      <w:tr w:rsidR="00BB2E77" w:rsidRPr="0066098A" w:rsidTr="00192283">
        <w:trPr>
          <w:trHeight w:val="576"/>
          <w:tblHeader/>
        </w:trPr>
        <w:tc>
          <w:tcPr>
            <w:tcW w:w="507"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Clear formulation without ambiguity</w:t>
            </w:r>
          </w:p>
        </w:tc>
        <w:tc>
          <w:tcPr>
            <w:tcW w:w="507"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The presence of a measurement unit</w:t>
            </w:r>
          </w:p>
        </w:tc>
        <w:tc>
          <w:tcPr>
            <w:tcW w:w="658"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 xml:space="preserve">The proposed indicators fit to the respective priorities and actions. </w:t>
            </w:r>
          </w:p>
        </w:tc>
        <w:tc>
          <w:tcPr>
            <w:tcW w:w="659"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The indicators clearly represent the output and results of the actions considered.</w:t>
            </w:r>
          </w:p>
        </w:tc>
        <w:tc>
          <w:tcPr>
            <w:tcW w:w="973"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There is a good coverage of the respective priorities and actions by the several indicators.</w:t>
            </w:r>
          </w:p>
        </w:tc>
        <w:tc>
          <w:tcPr>
            <w:tcW w:w="627"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The indicators which are linked with targets have clear baseline</w:t>
            </w:r>
          </w:p>
        </w:tc>
        <w:tc>
          <w:tcPr>
            <w:tcW w:w="1069" w:type="pct"/>
            <w:shd w:val="clear" w:color="auto" w:fill="F2F2F2" w:themeFill="background1" w:themeFillShade="F2"/>
            <w:tcMar>
              <w:left w:w="29" w:type="dxa"/>
              <w:right w:w="29" w:type="dxa"/>
            </w:tcMar>
            <w:hideMark/>
          </w:tcPr>
          <w:p w:rsidR="00192283" w:rsidRPr="0066098A" w:rsidRDefault="00192283" w:rsidP="00304C42">
            <w:pPr>
              <w:overflowPunct/>
              <w:autoSpaceDE/>
              <w:autoSpaceDN/>
              <w:adjustRightInd/>
              <w:spacing w:after="0" w:line="240" w:lineRule="auto"/>
              <w:jc w:val="left"/>
              <w:textAlignment w:val="auto"/>
              <w:rPr>
                <w:rFonts w:cs="Calibri"/>
                <w:i/>
                <w:iCs/>
                <w:kern w:val="0"/>
                <w:sz w:val="14"/>
                <w:szCs w:val="14"/>
              </w:rPr>
            </w:pPr>
            <w:r w:rsidRPr="0066098A">
              <w:rPr>
                <w:rFonts w:cs="Calibri"/>
                <w:i/>
                <w:iCs/>
                <w:kern w:val="0"/>
                <w:sz w:val="14"/>
                <w:szCs w:val="14"/>
              </w:rPr>
              <w:t>The target values of indicators are realistic, having a solid baseline, based on relevant analyses and background statistical data</w:t>
            </w:r>
          </w:p>
        </w:tc>
      </w:tr>
    </w:tbl>
    <w:p w:rsidR="00D042AB" w:rsidRPr="0066098A" w:rsidRDefault="00D042AB" w:rsidP="00304C42">
      <w:pPr>
        <w:jc w:val="left"/>
        <w:sectPr w:rsidR="00D042AB" w:rsidRPr="0066098A" w:rsidSect="00B154E9">
          <w:pgSz w:w="16839" w:h="23814" w:code="8"/>
          <w:pgMar w:top="1138" w:right="1138" w:bottom="1411" w:left="1411" w:header="706" w:footer="706" w:gutter="0"/>
          <w:cols w:space="708"/>
          <w:docGrid w:linePitch="360"/>
        </w:sectPr>
      </w:pPr>
    </w:p>
    <w:p w:rsidR="006824D6" w:rsidRDefault="00D705FF" w:rsidP="00705AC1">
      <w:pPr>
        <w:pStyle w:val="Heading1"/>
        <w:pageBreakBefore w:val="0"/>
        <w:numPr>
          <w:ilvl w:val="0"/>
          <w:numId w:val="29"/>
        </w:numPr>
        <w:ind w:left="2070" w:hanging="2070"/>
        <w:rPr>
          <w:b/>
          <w:sz w:val="36"/>
        </w:rPr>
      </w:pPr>
      <w:bookmarkStart w:id="180" w:name="_Toc395202813"/>
      <w:bookmarkEnd w:id="70"/>
      <w:bookmarkEnd w:id="71"/>
      <w:bookmarkEnd w:id="72"/>
      <w:bookmarkEnd w:id="73"/>
      <w:bookmarkEnd w:id="74"/>
      <w:r w:rsidRPr="0066098A">
        <w:rPr>
          <w:b/>
          <w:sz w:val="36"/>
        </w:rPr>
        <w:t>Graphical representation of the Intervention Logic</w:t>
      </w:r>
      <w:bookmarkEnd w:id="180"/>
    </w:p>
    <w:p w:rsidR="00D705FF" w:rsidRPr="0066098A" w:rsidRDefault="00D705FF" w:rsidP="00304C42">
      <w:pPr>
        <w:jc w:val="left"/>
      </w:pPr>
    </w:p>
    <w:p w:rsidR="00D705FF" w:rsidRPr="0066098A" w:rsidRDefault="00D705FF" w:rsidP="00304C42">
      <w:pPr>
        <w:spacing w:after="0" w:line="288" w:lineRule="auto"/>
        <w:jc w:val="left"/>
        <w:rPr>
          <w:rFonts w:cs="EYInterstate Light"/>
          <w:color w:val="000000"/>
          <w:sz w:val="18"/>
          <w:szCs w:val="18"/>
        </w:rPr>
      </w:pPr>
    </w:p>
    <w:p w:rsidR="00D705FF" w:rsidRDefault="001D7207" w:rsidP="00304C42">
      <w:pPr>
        <w:spacing w:after="0" w:line="288" w:lineRule="auto"/>
        <w:jc w:val="left"/>
        <w:rPr>
          <w:sz w:val="18"/>
          <w:szCs w:val="18"/>
        </w:rPr>
      </w:pPr>
      <w:r w:rsidRPr="001D7207">
        <w:rPr>
          <w:noProof/>
          <w:lang w:val="en-US"/>
        </w:rPr>
        <w:drawing>
          <wp:inline distT="0" distB="0" distL="0" distR="0" wp14:anchorId="06DA778A" wp14:editId="06289C3D">
            <wp:extent cx="5941695" cy="3884734"/>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1695" cy="3884734"/>
                    </a:xfrm>
                    <a:prstGeom prst="rect">
                      <a:avLst/>
                    </a:prstGeom>
                    <a:noFill/>
                    <a:ln>
                      <a:noFill/>
                    </a:ln>
                  </pic:spPr>
                </pic:pic>
              </a:graphicData>
            </a:graphic>
          </wp:inline>
        </w:drawing>
      </w:r>
    </w:p>
    <w:p w:rsidR="004C10C7" w:rsidRDefault="004C10C7" w:rsidP="00304C42">
      <w:pPr>
        <w:spacing w:after="0" w:line="288" w:lineRule="auto"/>
        <w:jc w:val="left"/>
        <w:rPr>
          <w:sz w:val="18"/>
          <w:szCs w:val="18"/>
        </w:rPr>
      </w:pPr>
    </w:p>
    <w:p w:rsidR="004C10C7" w:rsidRPr="0066098A" w:rsidRDefault="004C10C7" w:rsidP="00304C42">
      <w:pPr>
        <w:spacing w:after="0" w:line="288" w:lineRule="auto"/>
        <w:jc w:val="left"/>
        <w:rPr>
          <w:rFonts w:cs="EYInterstate Light"/>
          <w:color w:val="000000"/>
          <w:sz w:val="18"/>
          <w:szCs w:val="18"/>
        </w:rPr>
        <w:sectPr w:rsidR="004C10C7" w:rsidRPr="0066098A" w:rsidSect="00B154E9">
          <w:pgSz w:w="11906" w:h="16838"/>
          <w:pgMar w:top="1138" w:right="1138" w:bottom="1411" w:left="1411" w:header="567" w:footer="567" w:gutter="0"/>
          <w:cols w:space="708"/>
          <w:docGrid w:linePitch="360"/>
        </w:sectPr>
      </w:pPr>
    </w:p>
    <w:p w:rsidR="00D705FF" w:rsidRPr="00202291" w:rsidRDefault="001D7207" w:rsidP="00304C42">
      <w:pPr>
        <w:tabs>
          <w:tab w:val="left" w:pos="1318"/>
        </w:tabs>
        <w:jc w:val="left"/>
        <w:rPr>
          <w:bCs/>
          <w:sz w:val="18"/>
          <w:szCs w:val="18"/>
        </w:rPr>
      </w:pPr>
      <w:r w:rsidRPr="001D7207">
        <w:rPr>
          <w:noProof/>
          <w:lang w:val="en-US"/>
        </w:rPr>
        <w:drawing>
          <wp:anchor distT="0" distB="0" distL="114300" distR="114300" simplePos="0" relativeHeight="251796480" behindDoc="0" locked="0" layoutInCell="1" allowOverlap="1" wp14:anchorId="5EFE7EFD" wp14:editId="645A9DE7">
            <wp:simplePos x="895350" y="-3295650"/>
            <wp:positionH relativeFrom="margin">
              <wp:align>left</wp:align>
            </wp:positionH>
            <wp:positionV relativeFrom="margin">
              <wp:align>top</wp:align>
            </wp:positionV>
            <wp:extent cx="5941695" cy="4327525"/>
            <wp:effectExtent l="0" t="0" r="190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1695" cy="4327525"/>
                    </a:xfrm>
                    <a:prstGeom prst="rect">
                      <a:avLst/>
                    </a:prstGeom>
                    <a:noFill/>
                    <a:ln>
                      <a:noFill/>
                    </a:ln>
                  </pic:spPr>
                </pic:pic>
              </a:graphicData>
            </a:graphic>
          </wp:anchor>
        </w:drawing>
      </w:r>
    </w:p>
    <w:p w:rsidR="00D705FF" w:rsidRPr="0066098A" w:rsidRDefault="00D705FF" w:rsidP="00304C42">
      <w:pPr>
        <w:overflowPunct/>
        <w:autoSpaceDE/>
        <w:autoSpaceDN/>
        <w:adjustRightInd/>
        <w:spacing w:after="0" w:line="240" w:lineRule="auto"/>
        <w:jc w:val="left"/>
        <w:textAlignment w:val="auto"/>
        <w:rPr>
          <w:b/>
          <w:bCs/>
          <w:szCs w:val="18"/>
        </w:rPr>
      </w:pPr>
      <w:r w:rsidRPr="0066098A">
        <w:rPr>
          <w:b/>
          <w:bCs/>
          <w:szCs w:val="18"/>
        </w:rPr>
        <w:br w:type="page"/>
      </w:r>
    </w:p>
    <w:p w:rsidR="00D705FF" w:rsidRPr="0066098A" w:rsidRDefault="001D7207" w:rsidP="00304C42">
      <w:pPr>
        <w:jc w:val="left"/>
        <w:rPr>
          <w:sz w:val="18"/>
          <w:szCs w:val="18"/>
        </w:rPr>
      </w:pPr>
      <w:r w:rsidRPr="001D7207">
        <w:rPr>
          <w:noProof/>
          <w:lang w:val="en-US"/>
        </w:rPr>
        <w:drawing>
          <wp:anchor distT="0" distB="0" distL="114300" distR="114300" simplePos="0" relativeHeight="251797504" behindDoc="0" locked="0" layoutInCell="1" allowOverlap="1" wp14:anchorId="036899A3" wp14:editId="5EDAB936">
            <wp:simplePos x="895350" y="-3600450"/>
            <wp:positionH relativeFrom="margin">
              <wp:align>left</wp:align>
            </wp:positionH>
            <wp:positionV relativeFrom="margin">
              <wp:align>top</wp:align>
            </wp:positionV>
            <wp:extent cx="5941695" cy="4629150"/>
            <wp:effectExtent l="0" t="0" r="190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1695" cy="4629150"/>
                    </a:xfrm>
                    <a:prstGeom prst="rect">
                      <a:avLst/>
                    </a:prstGeom>
                    <a:noFill/>
                    <a:ln>
                      <a:noFill/>
                    </a:ln>
                  </pic:spPr>
                </pic:pic>
              </a:graphicData>
            </a:graphic>
          </wp:anchor>
        </w:drawing>
      </w:r>
    </w:p>
    <w:p w:rsidR="002F2C8F" w:rsidRDefault="002F2C8F">
      <w:pPr>
        <w:overflowPunct/>
        <w:autoSpaceDE/>
        <w:autoSpaceDN/>
        <w:adjustRightInd/>
        <w:spacing w:after="0" w:line="240" w:lineRule="auto"/>
        <w:jc w:val="left"/>
        <w:textAlignment w:val="auto"/>
        <w:rPr>
          <w:bCs/>
          <w:sz w:val="18"/>
          <w:szCs w:val="18"/>
        </w:rPr>
      </w:pPr>
      <w:r>
        <w:rPr>
          <w:bCs/>
          <w:sz w:val="18"/>
          <w:szCs w:val="18"/>
        </w:rPr>
        <w:br w:type="page"/>
      </w:r>
    </w:p>
    <w:p w:rsidR="002F2C8F" w:rsidRDefault="001D7207" w:rsidP="00304C42">
      <w:pPr>
        <w:overflowPunct/>
        <w:autoSpaceDE/>
        <w:autoSpaceDN/>
        <w:adjustRightInd/>
        <w:spacing w:after="0" w:line="240" w:lineRule="auto"/>
        <w:jc w:val="left"/>
        <w:textAlignment w:val="auto"/>
        <w:rPr>
          <w:b/>
          <w:bCs/>
          <w:szCs w:val="18"/>
        </w:rPr>
      </w:pPr>
      <w:r w:rsidRPr="001D7207">
        <w:rPr>
          <w:noProof/>
          <w:lang w:val="en-US"/>
        </w:rPr>
        <w:drawing>
          <wp:anchor distT="0" distB="0" distL="114300" distR="114300" simplePos="0" relativeHeight="251798528" behindDoc="0" locked="0" layoutInCell="1" allowOverlap="1" wp14:anchorId="080032E6" wp14:editId="0AAD52B6">
            <wp:simplePos x="895350" y="-3057525"/>
            <wp:positionH relativeFrom="margin">
              <wp:align>left</wp:align>
            </wp:positionH>
            <wp:positionV relativeFrom="margin">
              <wp:align>top</wp:align>
            </wp:positionV>
            <wp:extent cx="5903373" cy="4206240"/>
            <wp:effectExtent l="0" t="0" r="2540" b="381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03373" cy="4206240"/>
                    </a:xfrm>
                    <a:prstGeom prst="rect">
                      <a:avLst/>
                    </a:prstGeom>
                    <a:noFill/>
                    <a:ln>
                      <a:noFill/>
                    </a:ln>
                  </pic:spPr>
                </pic:pic>
              </a:graphicData>
            </a:graphic>
          </wp:anchor>
        </w:drawing>
      </w:r>
    </w:p>
    <w:p w:rsidR="00D705FF" w:rsidRPr="0066098A" w:rsidRDefault="00D705FF" w:rsidP="00304C42">
      <w:pPr>
        <w:overflowPunct/>
        <w:autoSpaceDE/>
        <w:autoSpaceDN/>
        <w:adjustRightInd/>
        <w:spacing w:after="0" w:line="240" w:lineRule="auto"/>
        <w:jc w:val="left"/>
        <w:textAlignment w:val="auto"/>
        <w:rPr>
          <w:b/>
          <w:bCs/>
          <w:szCs w:val="18"/>
        </w:rPr>
      </w:pPr>
      <w:r w:rsidRPr="0066098A">
        <w:rPr>
          <w:b/>
          <w:bCs/>
          <w:szCs w:val="18"/>
        </w:rPr>
        <w:br w:type="page"/>
      </w:r>
    </w:p>
    <w:p w:rsidR="00D705FF" w:rsidRPr="00202291" w:rsidRDefault="001D7207" w:rsidP="00304C42">
      <w:pPr>
        <w:jc w:val="left"/>
        <w:rPr>
          <w:rFonts w:cs="Arial"/>
          <w:b/>
          <w:i/>
          <w:iCs/>
          <w:color w:val="808080" w:themeColor="background1" w:themeShade="80"/>
          <w:sz w:val="18"/>
          <w:szCs w:val="18"/>
        </w:rPr>
      </w:pPr>
      <w:r w:rsidRPr="001D7207">
        <w:rPr>
          <w:noProof/>
          <w:lang w:val="en-US"/>
        </w:rPr>
        <w:drawing>
          <wp:anchor distT="0" distB="0" distL="114300" distR="114300" simplePos="0" relativeHeight="251799552" behindDoc="0" locked="0" layoutInCell="1" allowOverlap="1" wp14:anchorId="364AC997" wp14:editId="6E24658B">
            <wp:simplePos x="895350" y="-3448050"/>
            <wp:positionH relativeFrom="margin">
              <wp:align>left</wp:align>
            </wp:positionH>
            <wp:positionV relativeFrom="margin">
              <wp:align>top</wp:align>
            </wp:positionV>
            <wp:extent cx="5941695" cy="4475480"/>
            <wp:effectExtent l="0" t="0" r="1905" b="127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1695" cy="4475480"/>
                    </a:xfrm>
                    <a:prstGeom prst="rect">
                      <a:avLst/>
                    </a:prstGeom>
                    <a:noFill/>
                    <a:ln>
                      <a:noFill/>
                    </a:ln>
                  </pic:spPr>
                </pic:pic>
              </a:graphicData>
            </a:graphic>
          </wp:anchor>
        </w:drawing>
      </w:r>
    </w:p>
    <w:p w:rsidR="00D705FF" w:rsidRPr="0066098A" w:rsidRDefault="00D705FF" w:rsidP="00304C42">
      <w:pPr>
        <w:overflowPunct/>
        <w:autoSpaceDE/>
        <w:autoSpaceDN/>
        <w:adjustRightInd/>
        <w:spacing w:after="0" w:line="240" w:lineRule="auto"/>
        <w:jc w:val="left"/>
        <w:textAlignment w:val="auto"/>
        <w:rPr>
          <w:rFonts w:cs="EYInterstate Light"/>
          <w:b/>
          <w:i/>
          <w:color w:val="7030A0"/>
          <w:szCs w:val="18"/>
        </w:rPr>
      </w:pPr>
      <w:r w:rsidRPr="0066098A">
        <w:rPr>
          <w:rFonts w:cs="EYInterstate Light"/>
          <w:b/>
          <w:i/>
          <w:color w:val="7030A0"/>
          <w:szCs w:val="18"/>
        </w:rPr>
        <w:br w:type="page"/>
      </w:r>
    </w:p>
    <w:p w:rsidR="006824D6" w:rsidRDefault="00935B8D" w:rsidP="00705AC1">
      <w:pPr>
        <w:pStyle w:val="Heading1"/>
        <w:pageBreakBefore w:val="0"/>
        <w:numPr>
          <w:ilvl w:val="0"/>
          <w:numId w:val="29"/>
        </w:numPr>
        <w:ind w:left="2250" w:hanging="2160"/>
        <w:rPr>
          <w:b/>
          <w:sz w:val="36"/>
        </w:rPr>
      </w:pPr>
      <w:bookmarkStart w:id="181" w:name="_Toc395202814"/>
      <w:r>
        <w:rPr>
          <w:b/>
          <w:sz w:val="36"/>
        </w:rPr>
        <w:t>Status of comments to the First Version of the Territorial Analysis</w:t>
      </w:r>
      <w:bookmarkEnd w:id="181"/>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000" w:firstRow="0" w:lastRow="0" w:firstColumn="0" w:lastColumn="0" w:noHBand="0" w:noVBand="0"/>
      </w:tblPr>
      <w:tblGrid>
        <w:gridCol w:w="3985"/>
        <w:gridCol w:w="3453"/>
        <w:gridCol w:w="1042"/>
        <w:gridCol w:w="1042"/>
      </w:tblGrid>
      <w:tr w:rsidR="00456BAF" w:rsidRPr="00456BAF" w:rsidTr="00E57661">
        <w:trPr>
          <w:trHeight w:val="432"/>
          <w:tblHeader/>
        </w:trPr>
        <w:tc>
          <w:tcPr>
            <w:tcW w:w="2093" w:type="pct"/>
            <w:shd w:val="clear" w:color="auto" w:fill="00A4AD"/>
            <w:tcMar>
              <w:top w:w="28" w:type="dxa"/>
              <w:left w:w="57" w:type="dxa"/>
              <w:bottom w:w="28" w:type="dxa"/>
              <w:right w:w="57" w:type="dxa"/>
            </w:tcMar>
            <w:vAlign w:val="center"/>
          </w:tcPr>
          <w:p w:rsidR="00456BAF" w:rsidRPr="00E57661" w:rsidRDefault="00456BAF" w:rsidP="00E57661">
            <w:pPr>
              <w:spacing w:after="0" w:line="240" w:lineRule="auto"/>
              <w:ind w:left="360" w:hanging="360"/>
              <w:jc w:val="left"/>
              <w:outlineLvl w:val="4"/>
              <w:rPr>
                <w:rFonts w:cs="Arial"/>
                <w:b/>
                <w:bCs/>
                <w:color w:val="FFFFFF"/>
                <w:sz w:val="16"/>
                <w:szCs w:val="16"/>
              </w:rPr>
            </w:pPr>
            <w:r w:rsidRPr="00E57661">
              <w:rPr>
                <w:rFonts w:cs="Arial"/>
                <w:b/>
                <w:bCs/>
                <w:color w:val="FFFFFF"/>
                <w:sz w:val="16"/>
                <w:szCs w:val="16"/>
              </w:rPr>
              <w:t xml:space="preserve">Recommendation </w:t>
            </w:r>
          </w:p>
        </w:tc>
        <w:tc>
          <w:tcPr>
            <w:tcW w:w="1813" w:type="pct"/>
            <w:shd w:val="clear" w:color="auto" w:fill="00A4AD"/>
            <w:tcMar>
              <w:top w:w="28" w:type="dxa"/>
              <w:left w:w="57" w:type="dxa"/>
              <w:bottom w:w="28" w:type="dxa"/>
              <w:right w:w="57" w:type="dxa"/>
            </w:tcMar>
            <w:vAlign w:val="center"/>
          </w:tcPr>
          <w:p w:rsidR="00456BAF" w:rsidRPr="00E57661" w:rsidRDefault="00456BAF" w:rsidP="00E57661">
            <w:pPr>
              <w:spacing w:after="0" w:line="240" w:lineRule="auto"/>
              <w:jc w:val="left"/>
              <w:outlineLvl w:val="4"/>
              <w:rPr>
                <w:rFonts w:cs="Arial"/>
                <w:b/>
                <w:bCs/>
                <w:sz w:val="16"/>
                <w:szCs w:val="16"/>
              </w:rPr>
            </w:pPr>
            <w:r w:rsidRPr="00E57661">
              <w:rPr>
                <w:rFonts w:cs="Arial"/>
                <w:b/>
                <w:bCs/>
                <w:color w:val="FFFFFF" w:themeColor="background1"/>
                <w:sz w:val="16"/>
                <w:szCs w:val="16"/>
              </w:rPr>
              <w:t xml:space="preserve">Status </w:t>
            </w:r>
          </w:p>
        </w:tc>
        <w:tc>
          <w:tcPr>
            <w:tcW w:w="547" w:type="pct"/>
            <w:shd w:val="clear" w:color="auto" w:fill="00A4AD"/>
            <w:vAlign w:val="center"/>
          </w:tcPr>
          <w:p w:rsidR="00456BAF" w:rsidRPr="00E57661" w:rsidRDefault="00456BAF" w:rsidP="00E57661">
            <w:pPr>
              <w:tabs>
                <w:tab w:val="left" w:pos="979"/>
              </w:tabs>
              <w:spacing w:after="0" w:line="240" w:lineRule="auto"/>
              <w:ind w:right="181"/>
              <w:jc w:val="left"/>
              <w:outlineLvl w:val="4"/>
              <w:rPr>
                <w:rFonts w:cs="Arial"/>
                <w:b/>
                <w:bCs/>
                <w:color w:val="FFFFFF"/>
                <w:sz w:val="16"/>
                <w:szCs w:val="16"/>
              </w:rPr>
            </w:pPr>
            <w:r w:rsidRPr="00E57661">
              <w:rPr>
                <w:rFonts w:cs="Arial"/>
                <w:b/>
                <w:bCs/>
                <w:color w:val="FFFFFF"/>
                <w:sz w:val="16"/>
                <w:szCs w:val="16"/>
              </w:rPr>
              <w:t>Page no. in V1</w:t>
            </w:r>
          </w:p>
        </w:tc>
        <w:tc>
          <w:tcPr>
            <w:tcW w:w="547" w:type="pct"/>
            <w:shd w:val="clear" w:color="auto" w:fill="00A4AD"/>
            <w:vAlign w:val="center"/>
          </w:tcPr>
          <w:p w:rsidR="00456BAF" w:rsidRPr="00E57661" w:rsidRDefault="00456BAF" w:rsidP="00E57661">
            <w:pPr>
              <w:spacing w:after="0" w:line="240" w:lineRule="auto"/>
              <w:ind w:right="82" w:hanging="13"/>
              <w:jc w:val="left"/>
              <w:outlineLvl w:val="4"/>
              <w:rPr>
                <w:rFonts w:cs="Arial"/>
                <w:b/>
                <w:bCs/>
                <w:color w:val="FFFFFF"/>
                <w:sz w:val="16"/>
                <w:szCs w:val="16"/>
              </w:rPr>
            </w:pPr>
            <w:r w:rsidRPr="00E57661">
              <w:rPr>
                <w:rFonts w:cs="Arial"/>
                <w:b/>
                <w:bCs/>
                <w:color w:val="FFFFFF"/>
                <w:sz w:val="16"/>
                <w:szCs w:val="16"/>
              </w:rPr>
              <w:t>Page no. in V2</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sz w:val="16"/>
                <w:szCs w:val="16"/>
                <w:lang w:val="en-GB"/>
              </w:rPr>
            </w:pPr>
            <w:r w:rsidRPr="00E57661">
              <w:rPr>
                <w:rFonts w:ascii="EYInterstate Light" w:hAnsi="EYInterstate Light"/>
                <w:sz w:val="16"/>
                <w:szCs w:val="16"/>
                <w:lang w:val="en-GB"/>
              </w:rPr>
              <w:t>In order to better identify the territorial potential, more details should be given with respect to the development opportunities that the Danube Macro Region offers and those stemming from the geographical diversity.</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Additional, sufficient and accurate information has been added into the analysis, referring to the development opportunities that the Danube Macro Region offers</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4</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7</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sz w:val="16"/>
                <w:szCs w:val="16"/>
                <w:lang w:val="en-GB"/>
              </w:rPr>
            </w:pPr>
            <w:r w:rsidRPr="00E57661">
              <w:rPr>
                <w:rFonts w:ascii="EYInterstate Light" w:hAnsi="EYInterstate Light"/>
                <w:sz w:val="16"/>
                <w:szCs w:val="16"/>
                <w:lang w:val="en-GB"/>
              </w:rPr>
              <w:t xml:space="preserve">In order to improve the structure of the section, Table 3.1 </w:t>
            </w:r>
            <w:r w:rsidRPr="00E57661">
              <w:rPr>
                <w:rFonts w:ascii="EYInterstate Light" w:hAnsi="EYInterstate Light"/>
                <w:i/>
                <w:sz w:val="16"/>
                <w:szCs w:val="16"/>
                <w:lang w:val="en-GB"/>
              </w:rPr>
              <w:t>Eligible areas</w:t>
            </w:r>
            <w:r w:rsidRPr="00E57661">
              <w:rPr>
                <w:rFonts w:ascii="EYInterstate Light" w:hAnsi="EYInterstate Light"/>
                <w:sz w:val="16"/>
                <w:szCs w:val="16"/>
                <w:lang w:val="en-GB"/>
              </w:rPr>
              <w:t xml:space="preserve"> should be placed at the beginning of the chapter, after the description of the administrative units. Also, a summary box may be inserted at the beginning of the chapter, similarly to the other chapters.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R2: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 summary box has been introduced at the beginning of Section 2 Eligible Area, as per recommendation.</w:t>
            </w:r>
          </w:p>
          <w:p w:rsidR="00456BAF" w:rsidRPr="00E57661" w:rsidRDefault="00456BAF" w:rsidP="00E57661">
            <w:pPr>
              <w:spacing w:after="0" w:line="240" w:lineRule="auto"/>
              <w:jc w:val="left"/>
              <w:rPr>
                <w:rFonts w:cs="Arial"/>
                <w:sz w:val="16"/>
                <w:szCs w:val="16"/>
              </w:rPr>
            </w:pPr>
            <w:r w:rsidRPr="00E57661">
              <w:rPr>
                <w:rFonts w:cs="Arial"/>
                <w:sz w:val="16"/>
                <w:szCs w:val="16"/>
              </w:rPr>
              <w:t>The table regarding eligible areas has been placed at the beginning of the chapter, after the description of the administrative units, as suggested – as to ensure consistency.</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5</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4 and p. 5</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line="240" w:lineRule="auto"/>
              <w:ind w:left="360"/>
              <w:rPr>
                <w:rFonts w:ascii="EYInterstate Light" w:hAnsi="EYInterstate Light"/>
                <w:sz w:val="16"/>
                <w:szCs w:val="16"/>
                <w:lang w:val="en-GB"/>
              </w:rPr>
            </w:pPr>
            <w:r w:rsidRPr="00E57661">
              <w:rPr>
                <w:rFonts w:ascii="EYInterstate Light" w:hAnsi="EYInterstate Light"/>
                <w:sz w:val="16"/>
                <w:szCs w:val="16"/>
                <w:lang w:val="en-GB"/>
              </w:rPr>
              <w:t>The chapter (on Social and demographic structure and Dynamics) may be completed with an analysis of the age and gender structure of the eligible area and its policy implications (i.e. strategy and actions undertaken)</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sz w:val="16"/>
                <w:szCs w:val="16"/>
              </w:rPr>
            </w:pPr>
            <w:r w:rsidRPr="00E57661">
              <w:rPr>
                <w:sz w:val="16"/>
                <w:szCs w:val="16"/>
              </w:rPr>
              <w:t>R3: IMPLEMENTED</w:t>
            </w:r>
          </w:p>
          <w:p w:rsidR="00456BAF" w:rsidRPr="00E57661" w:rsidRDefault="00456BAF" w:rsidP="00E57661">
            <w:pPr>
              <w:spacing w:after="0" w:line="240" w:lineRule="auto"/>
              <w:jc w:val="left"/>
              <w:rPr>
                <w:sz w:val="16"/>
                <w:szCs w:val="16"/>
              </w:rPr>
            </w:pPr>
          </w:p>
          <w:p w:rsidR="00456BAF" w:rsidRPr="00E57661" w:rsidRDefault="00456BAF" w:rsidP="00E57661">
            <w:pPr>
              <w:spacing w:after="0" w:line="240" w:lineRule="auto"/>
              <w:jc w:val="left"/>
              <w:rPr>
                <w:sz w:val="16"/>
                <w:szCs w:val="16"/>
              </w:rPr>
            </w:pPr>
            <w:r w:rsidRPr="00E57661">
              <w:rPr>
                <w:sz w:val="16"/>
                <w:szCs w:val="16"/>
              </w:rPr>
              <w:t>Information regarding age and gender structure of the eligible area and its policy implications have been added</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color w:val="404040"/>
                <w:sz w:val="16"/>
                <w:szCs w:val="16"/>
              </w:rPr>
            </w:pPr>
            <w:r w:rsidRPr="00E57661">
              <w:rPr>
                <w:color w:val="404040"/>
                <w:sz w:val="16"/>
                <w:szCs w:val="16"/>
              </w:rPr>
              <w:t>p. 7</w:t>
            </w:r>
          </w:p>
        </w:tc>
        <w:tc>
          <w:tcPr>
            <w:tcW w:w="547" w:type="pct"/>
            <w:shd w:val="clear" w:color="auto" w:fill="F2F2F2" w:themeFill="background1" w:themeFillShade="F2"/>
          </w:tcPr>
          <w:p w:rsidR="00456BAF" w:rsidRPr="00E57661" w:rsidRDefault="00456BAF" w:rsidP="00E57661">
            <w:pPr>
              <w:spacing w:after="0" w:line="240" w:lineRule="auto"/>
              <w:ind w:right="82"/>
              <w:jc w:val="left"/>
              <w:rPr>
                <w:color w:val="404040"/>
                <w:sz w:val="16"/>
                <w:szCs w:val="16"/>
              </w:rPr>
            </w:pPr>
            <w:r w:rsidRPr="00E57661">
              <w:rPr>
                <w:color w:val="404040"/>
                <w:sz w:val="16"/>
                <w:szCs w:val="16"/>
              </w:rPr>
              <w:t>p. 15-18</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sz w:val="16"/>
                <w:szCs w:val="16"/>
                <w:lang w:val="en-GB"/>
              </w:rPr>
            </w:pPr>
            <w:r w:rsidRPr="00E57661">
              <w:rPr>
                <w:rFonts w:ascii="EYInterstate Light" w:hAnsi="EYInterstate Light"/>
                <w:sz w:val="16"/>
                <w:szCs w:val="16"/>
                <w:lang w:val="en-GB"/>
              </w:rPr>
              <w:t>The information presented in this chapter (on Social and demographic structure and Dynamics) may be restructured, centralizing information regarding (1) urban/rural environment, (2) minorities and (3) demographic trends, into distinct subchapters.</w:t>
            </w:r>
            <w:r w:rsidRPr="00E57661" w:rsidDel="00237470">
              <w:rPr>
                <w:rFonts w:ascii="EYInterstate Light" w:hAnsi="EYInterstate Light"/>
                <w:sz w:val="16"/>
                <w:szCs w:val="16"/>
                <w:lang w:val="en-GB"/>
              </w:rPr>
              <w:t xml:space="preserve"> </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 xml:space="preserve">R4: IMPLEMENTED </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Information regarding urban/rural development, minorities and demographic trends has been separated into different subsections.</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6</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p.11</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sz w:val="16"/>
                <w:szCs w:val="16"/>
                <w:lang w:val="en-GB"/>
              </w:rPr>
            </w:pPr>
            <w:r w:rsidRPr="00E57661">
              <w:rPr>
                <w:rFonts w:ascii="EYInterstate Light" w:hAnsi="EYInterstate Light"/>
                <w:sz w:val="16"/>
                <w:szCs w:val="16"/>
                <w:lang w:val="en-GB"/>
              </w:rPr>
              <w:t xml:space="preserve">The summary box of section </w:t>
            </w:r>
            <w:r w:rsidRPr="00E57661">
              <w:rPr>
                <w:rFonts w:ascii="EYInterstate Light" w:hAnsi="EYInterstate Light"/>
                <w:i/>
                <w:sz w:val="16"/>
                <w:szCs w:val="16"/>
                <w:lang w:val="en-GB"/>
              </w:rPr>
              <w:t>4.2 Demographic trends</w:t>
            </w:r>
            <w:r w:rsidRPr="00E57661">
              <w:rPr>
                <w:rFonts w:ascii="EYInterstate Light" w:hAnsi="EYInterstate Light"/>
                <w:sz w:val="16"/>
                <w:szCs w:val="16"/>
                <w:lang w:val="en-GB"/>
              </w:rPr>
              <w:t xml:space="preserve"> should be merged with the summary box of the chapter (page 6). </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R5: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"Social and demographic structure and dynamics" has only one summary now, ensuring consistency with the rest of the sections, as suggested.</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6</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9</w:t>
            </w:r>
          </w:p>
        </w:tc>
      </w:tr>
      <w:tr w:rsidR="00456BAF" w:rsidRPr="00456BAF" w:rsidTr="00E57661">
        <w:trPr>
          <w:trHeight w:val="454"/>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Additional statistical data may be provided in terms of Gross Value Added for each economic sector (</w:t>
            </w:r>
            <w:r w:rsidRPr="00E57661">
              <w:rPr>
                <w:rFonts w:ascii="EYInterstate Light" w:hAnsi="EYInterstate Light" w:cs="Calibri"/>
                <w:i/>
                <w:color w:val="262626" w:themeColor="text1" w:themeTint="D9"/>
                <w:sz w:val="16"/>
                <w:szCs w:val="16"/>
                <w:lang w:val="en-GB"/>
              </w:rPr>
              <w:t>5. Economic structure</w:t>
            </w:r>
            <w:r w:rsidRPr="00E57661">
              <w:rPr>
                <w:rFonts w:ascii="EYInterstate Light" w:hAnsi="EYInterstate Light" w:cs="Calibri"/>
                <w:color w:val="262626" w:themeColor="text1" w:themeTint="D9"/>
                <w:sz w:val="16"/>
                <w:szCs w:val="16"/>
                <w:lang w:val="en-GB"/>
              </w:rPr>
              <w:t>), volumes of crops (</w:t>
            </w:r>
            <w:r w:rsidRPr="00E57661">
              <w:rPr>
                <w:rFonts w:ascii="EYInterstate Light" w:hAnsi="EYInterstate Light" w:cs="Calibri"/>
                <w:i/>
                <w:color w:val="262626" w:themeColor="text1" w:themeTint="D9"/>
                <w:sz w:val="16"/>
                <w:szCs w:val="16"/>
                <w:lang w:val="en-GB"/>
              </w:rPr>
              <w:t>5.1 Agriculture</w:t>
            </w:r>
            <w:r w:rsidRPr="00E57661">
              <w:rPr>
                <w:rFonts w:ascii="EYInterstate Light" w:hAnsi="EYInterstate Light" w:cs="Calibri"/>
                <w:color w:val="262626" w:themeColor="text1" w:themeTint="D9"/>
                <w:sz w:val="16"/>
                <w:szCs w:val="16"/>
                <w:lang w:val="en-GB"/>
              </w:rPr>
              <w:t>), quantities and ranks, and number of employees (5.3 Industrial Sectors) and number and types of SMEs (5.6 SMEs). Moreover, evolution in time of these data should be provided.</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R6: PARTIALLY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Additional statistical data has been added with respect to crops p. 26) and SMEs (p.30), </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However, statistical data referring to crops is from 2001 and </w:t>
            </w:r>
            <w:r w:rsidRPr="00E57661">
              <w:rPr>
                <w:rFonts w:cs="Arial"/>
                <w:sz w:val="16"/>
                <w:szCs w:val="16"/>
                <w:u w:val="single"/>
              </w:rPr>
              <w:t>either newer data should be used (if available)</w:t>
            </w:r>
            <w:r w:rsidRPr="00E57661">
              <w:rPr>
                <w:rFonts w:cs="Arial"/>
                <w:sz w:val="16"/>
                <w:szCs w:val="16"/>
              </w:rPr>
              <w:t xml:space="preserve">, or information on its reliability should be provided, if conditions haven’t changed ever since. Reliability of usefulness of statistical data is approached in R23. </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17, p. 19 and p. 21</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 xml:space="preserve">p. 26, p. 30, </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For a more balanced analysis, data on the breakdown of FDI by industry in Romania and on FDI at NUTS 2 in Serbia should be added, if available, and information on the industrial sector in Romania should be added for other counties apart from Timiș.</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 xml:space="preserve">R7: IMPLEMENTED </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Data on the breakdown of FDI by industry in Romania has been added (p. 34) and data on FDI at NUTS 2 in Serbia has been added (p. 33)</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22</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33 and p. 34</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In respect to the summary box of the chapter (5. Economic structure and dynamic), the second bullet point should clarify what the "average level" refers to. Moreover, the second paragraph in section 5.3 should be included in section 5.2 Mining, as it refers to mining.</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 xml:space="preserve">R8: IMPLEMENTED </w:t>
            </w:r>
          </w:p>
          <w:p w:rsidR="00456BAF" w:rsidRPr="00E57661" w:rsidRDefault="00456BAF" w:rsidP="00E57661">
            <w:pPr>
              <w:spacing w:after="0" w:line="240" w:lineRule="auto"/>
              <w:jc w:val="left"/>
              <w:rPr>
                <w:rFonts w:cs="Arial"/>
                <w:sz w:val="16"/>
                <w:szCs w:val="16"/>
              </w:rPr>
            </w:pP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15</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20</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In the Energy section, the current status of the projects should be mentioned (Constanta - Pancevo pipeline and Pancevo 2 - Resica).</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R9: NOT IMPLEMENTED</w:t>
            </w:r>
          </w:p>
          <w:p w:rsidR="00456BAF" w:rsidRPr="00E57661" w:rsidRDefault="00456BAF" w:rsidP="00E57661">
            <w:pPr>
              <w:spacing w:after="0" w:line="240" w:lineRule="auto"/>
              <w:jc w:val="left"/>
              <w:rPr>
                <w:rFonts w:cs="Arial"/>
                <w:sz w:val="16"/>
                <w:szCs w:val="16"/>
              </w:rPr>
            </w:pPr>
          </w:p>
          <w:p w:rsidR="00456BAF" w:rsidRPr="00E57661" w:rsidRDefault="008246C5" w:rsidP="00E57661">
            <w:pPr>
              <w:spacing w:after="0" w:line="240" w:lineRule="auto"/>
              <w:jc w:val="left"/>
              <w:rPr>
                <w:rFonts w:cs="Arial"/>
                <w:sz w:val="16"/>
                <w:szCs w:val="16"/>
              </w:rPr>
            </w:pPr>
            <w:r>
              <w:rPr>
                <w:rFonts w:cs="Arial"/>
                <w:sz w:val="16"/>
                <w:szCs w:val="16"/>
              </w:rPr>
              <w:t>Data is not available</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21</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29</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The structure of the chapter may be reconsidered, and one possible structure, that would improve readability, is:</w:t>
            </w:r>
          </w:p>
          <w:p w:rsidR="00456BAF" w:rsidRPr="00E57661" w:rsidRDefault="00456BAF" w:rsidP="00E57661">
            <w:pPr>
              <w:pStyle w:val="ListParagraph"/>
              <w:spacing w:after="120" w:line="240" w:lineRule="auto"/>
              <w:ind w:left="360" w:hanging="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 Economic structure and dynamic</w:t>
            </w:r>
          </w:p>
          <w:p w:rsidR="006824D6" w:rsidRDefault="00456BAF" w:rsidP="00705AC1">
            <w:pPr>
              <w:pStyle w:val="ListParagraph"/>
              <w:numPr>
                <w:ilvl w:val="1"/>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5.1 Macroeconomic condition</w:t>
            </w:r>
          </w:p>
          <w:p w:rsidR="006824D6" w:rsidRDefault="00456BAF" w:rsidP="00705AC1">
            <w:pPr>
              <w:pStyle w:val="ListParagraph"/>
              <w:numPr>
                <w:ilvl w:val="1"/>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5.2 Economic sectors</w:t>
            </w:r>
          </w:p>
          <w:p w:rsidR="00456BAF" w:rsidRPr="00E57661" w:rsidRDefault="00456BAF" w:rsidP="00E57661">
            <w:pPr>
              <w:pStyle w:val="ListParagraph"/>
              <w:spacing w:after="120" w:line="240" w:lineRule="auto"/>
              <w:ind w:left="360" w:hanging="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5.2.1 Agriculture</w:t>
            </w:r>
          </w:p>
          <w:p w:rsidR="00456BAF" w:rsidRPr="00E57661" w:rsidRDefault="00456BAF" w:rsidP="00E57661">
            <w:pPr>
              <w:pStyle w:val="ListParagraph"/>
              <w:spacing w:after="120" w:line="240" w:lineRule="auto"/>
              <w:ind w:left="360" w:hanging="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5.2.2 Mining</w:t>
            </w:r>
          </w:p>
          <w:p w:rsidR="00456BAF" w:rsidRPr="00E57661" w:rsidRDefault="00456BAF" w:rsidP="00E57661">
            <w:pPr>
              <w:pStyle w:val="ListParagraph"/>
              <w:spacing w:after="120" w:line="240" w:lineRule="auto"/>
              <w:ind w:left="360" w:hanging="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5.2.3 Industrial Sectors</w:t>
            </w:r>
          </w:p>
          <w:p w:rsidR="00456BAF" w:rsidRPr="00E57661" w:rsidRDefault="00456BAF" w:rsidP="00E57661">
            <w:pPr>
              <w:pStyle w:val="ListParagraph"/>
              <w:spacing w:after="120" w:line="240" w:lineRule="auto"/>
              <w:ind w:left="360" w:hanging="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5.2.4 Energy</w:t>
            </w:r>
          </w:p>
          <w:p w:rsidR="006824D6" w:rsidRDefault="00456BAF" w:rsidP="00705AC1">
            <w:pPr>
              <w:pStyle w:val="ListParagraph"/>
              <w:numPr>
                <w:ilvl w:val="1"/>
                <w:numId w:val="107"/>
              </w:numPr>
              <w:tabs>
                <w:tab w:val="left" w:pos="1010"/>
              </w:tabs>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5.3 Business infrastructure</w:t>
            </w:r>
          </w:p>
          <w:p w:rsidR="006824D6" w:rsidRDefault="00456BAF" w:rsidP="00705AC1">
            <w:pPr>
              <w:pStyle w:val="ListParagraph"/>
              <w:numPr>
                <w:ilvl w:val="1"/>
                <w:numId w:val="107"/>
              </w:numPr>
              <w:tabs>
                <w:tab w:val="left" w:pos="1010"/>
              </w:tabs>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SMEs</w:t>
            </w:r>
          </w:p>
          <w:p w:rsidR="006824D6" w:rsidRDefault="00456BAF" w:rsidP="00705AC1">
            <w:pPr>
              <w:pStyle w:val="ListParagraph"/>
              <w:numPr>
                <w:ilvl w:val="1"/>
                <w:numId w:val="107"/>
              </w:numPr>
              <w:tabs>
                <w:tab w:val="left" w:pos="1010"/>
              </w:tabs>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FDI</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R10: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The structure of the section has been redefined so that its readability has been improved.</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15</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20</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sz w:val="16"/>
                <w:szCs w:val="16"/>
                <w:lang w:val="en-GB"/>
              </w:rPr>
              <w:t>In order to offer a more comprehensive overview of the labour market, more statistical data may be provided on the following:</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population educational attainment</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unemployment and employment by gender and by age structure</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urban/rural differentiation on active population and unemployed</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employment by industry</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unemployment rate expressed in percentages</w:t>
            </w:r>
          </w:p>
          <w:p w:rsidR="006824D6" w:rsidRDefault="00456BAF" w:rsidP="00705AC1">
            <w:pPr>
              <w:pStyle w:val="ListParagraph"/>
              <w:numPr>
                <w:ilvl w:val="0"/>
                <w:numId w:val="108"/>
              </w:numPr>
              <w:spacing w:after="0" w:line="240" w:lineRule="auto"/>
              <w:ind w:left="540" w:hanging="18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employment among the vulnerable groups (e.g. people with disabilities)</w:t>
            </w:r>
          </w:p>
          <w:p w:rsidR="00456BAF" w:rsidRPr="00E57661" w:rsidRDefault="00456BAF" w:rsidP="00E57661">
            <w:pPr>
              <w:pStyle w:val="ListParagraph"/>
              <w:spacing w:after="120" w:line="240" w:lineRule="auto"/>
              <w:ind w:left="36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This also contributes to further elaborating on the challenges and potential in the labour market and to presenting the situation of the vulnerable groups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R11: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Additional quantitative information has been added in the Labour Market section, offering a more comprehensive overview of the labour market, as suggested.  </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24</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35</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In terms of structure, the chapter may include a summary box, for consistency with other chapters. Moreover, Graphs 6.1 (p. 24) and 6.2 (p. 25) should contain the year that they refer to and Graph 6.1 could be split into two separate ones that show the evolution of unemployment and employment respectively.</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R12: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 summary box has been added at the beginning of the section.</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Years of reference have been added to the graphs in the section, and the graph related to employment and unemployment rate has been split into two graphs, one employment and one on unemployment.  </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24</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35 and p. 37</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The chapter could be complemented by an analysis of other types of public infrastructure, such as the healthcare and e-society infrastructure.</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R13: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New information has been added into the analysis regarding healthcare services.</w:t>
            </w:r>
          </w:p>
          <w:p w:rsidR="00456BAF" w:rsidRPr="00E57661" w:rsidRDefault="00456BAF" w:rsidP="00E57661">
            <w:pPr>
              <w:spacing w:after="0" w:line="240" w:lineRule="auto"/>
              <w:jc w:val="left"/>
              <w:rPr>
                <w:rFonts w:cs="Arial"/>
                <w:sz w:val="16"/>
                <w:szCs w:val="16"/>
              </w:rPr>
            </w:pPr>
            <w:r w:rsidRPr="00E57661">
              <w:rPr>
                <w:rFonts w:cs="Arial"/>
                <w:sz w:val="16"/>
                <w:szCs w:val="16"/>
              </w:rPr>
              <w:t>New information has been added into the analysis regarding Public Transport and ICT Infrastructure</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29</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51</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For consistency, the summary box should present the main ideas of the entire chapter, not only those corresponding to section 7.1 Environmental resources and infrastructures.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R14: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One summary box includes relevant information about section 8 - Environmental resources and infrastructures.</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36</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63</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The chapter may be complemented with more concrete statistical data for sections 8.1 (natural resources), 8.3 (previous cases of floods, soil and water pollution).</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R15: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Additional information has been added in the section with respect to natural resources, offering a more detailed image of the available natural resources in the eligible area.</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Additional information has been added with respect to water pollution, offering a better understanding of the situation in the eligible area.</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36 and p. 40</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65 and p. 70</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Specific information on previous cases of floods could be provided, in order to support the allegation that they represent a constant challenge for the region. Such information may refer to examples of previous floods, their number and variation across several years to observe their frequency and the challenges they pose, number of households affected, regions affected, number of families damaged or evacuated because of floods.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R16: PARTIALLY IMPLEMENTED</w:t>
            </w:r>
          </w:p>
          <w:p w:rsidR="00456BAF" w:rsidRPr="00E57661" w:rsidRDefault="00456BAF" w:rsidP="00E57661">
            <w:pPr>
              <w:spacing w:after="0" w:line="240" w:lineRule="auto"/>
              <w:jc w:val="left"/>
              <w:rPr>
                <w:rFonts w:cs="Arial"/>
                <w:sz w:val="16"/>
                <w:szCs w:val="16"/>
              </w:rPr>
            </w:pPr>
          </w:p>
          <w:p w:rsidR="00456BAF" w:rsidRPr="00E57661" w:rsidRDefault="00456BAF" w:rsidP="0027793B">
            <w:pPr>
              <w:spacing w:after="0" w:line="240" w:lineRule="auto"/>
              <w:jc w:val="left"/>
              <w:rPr>
                <w:rFonts w:cs="Arial"/>
                <w:sz w:val="16"/>
                <w:szCs w:val="16"/>
              </w:rPr>
            </w:pPr>
            <w:r w:rsidRPr="00E57661">
              <w:rPr>
                <w:rFonts w:cs="Arial"/>
                <w:sz w:val="16"/>
                <w:szCs w:val="16"/>
              </w:rPr>
              <w:t xml:space="preserve">Additional information regarding floods </w:t>
            </w:r>
            <w:r w:rsidR="0027793B" w:rsidRPr="00E57661">
              <w:rPr>
                <w:rFonts w:cs="Arial"/>
                <w:sz w:val="16"/>
                <w:szCs w:val="16"/>
              </w:rPr>
              <w:t>was</w:t>
            </w:r>
            <w:r w:rsidRPr="00E57661">
              <w:rPr>
                <w:rFonts w:cs="Arial"/>
                <w:sz w:val="16"/>
                <w:szCs w:val="16"/>
              </w:rPr>
              <w:t xml:space="preserve"> added</w:t>
            </w:r>
            <w:r w:rsidR="0027793B">
              <w:rPr>
                <w:rFonts w:cs="Arial"/>
                <w:sz w:val="16"/>
                <w:szCs w:val="16"/>
              </w:rPr>
              <w:t>.</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41</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78</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Graphs 8.1 and 8.2 and Map 8.2 should be moved in section 8.2 Public utilities infrastructure as they all refer to the access to water and sewerage networks.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R17: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Graph 8.1 and 8.2 and Map 8.3 are correctly placed in subsection 8.3 Environmental protection, water and water and waste management, public utilities  </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42</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73</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Additional information could be provided on the physical conditions of touristic attractions and accommodation facilities.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R18: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 xml:space="preserve">Additional information has been added regarding conditions of accommodation facilities in the eligible area.  </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 xml:space="preserve">p. 38 </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82</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The chapter could be complemented with statistical data regarding the percentage of GDP spent on R&amp;D activities, given the importance of this indicator established by the Europe 2020 strategy</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R19: NOT IMPLEMENTED</w:t>
            </w:r>
          </w:p>
          <w:p w:rsidR="00456BAF" w:rsidRPr="00E57661" w:rsidRDefault="00456BAF" w:rsidP="00E57661">
            <w:pPr>
              <w:spacing w:after="0" w:line="240" w:lineRule="auto"/>
              <w:jc w:val="left"/>
              <w:rPr>
                <w:rFonts w:cs="Arial"/>
                <w:sz w:val="16"/>
                <w:szCs w:val="16"/>
              </w:rPr>
            </w:pPr>
          </w:p>
          <w:p w:rsidR="00456BAF" w:rsidRPr="00E57661" w:rsidRDefault="0027793B" w:rsidP="0027793B">
            <w:pPr>
              <w:spacing w:after="0" w:line="240" w:lineRule="auto"/>
              <w:jc w:val="left"/>
              <w:rPr>
                <w:rFonts w:cs="Arial"/>
                <w:sz w:val="16"/>
                <w:szCs w:val="16"/>
              </w:rPr>
            </w:pPr>
            <w:r>
              <w:rPr>
                <w:rFonts w:cs="Arial"/>
                <w:sz w:val="16"/>
                <w:szCs w:val="16"/>
              </w:rPr>
              <w:t>D</w:t>
            </w:r>
            <w:r w:rsidR="00456BAF" w:rsidRPr="00E57661">
              <w:rPr>
                <w:rFonts w:cs="Arial"/>
                <w:sz w:val="16"/>
                <w:szCs w:val="16"/>
              </w:rPr>
              <w:t>ata is not available</w:t>
            </w:r>
            <w:r>
              <w:rPr>
                <w:rFonts w:cs="Arial"/>
                <w:sz w:val="16"/>
                <w:szCs w:val="16"/>
              </w:rPr>
              <w:t>.</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50</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93</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line="240" w:lineRule="auto"/>
              <w:ind w:left="450" w:hanging="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The structure of the chapter (10. Education, research and innovation) could be improved by having separate section on education, research and smart specialization</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R20: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The structure of the chapter has been improved by adding separate sections for education, research, and smart specialization.</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48</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88</w:t>
            </w:r>
          </w:p>
        </w:tc>
      </w:tr>
      <w:tr w:rsidR="00456BAF" w:rsidRPr="00456BAF" w:rsidTr="00E57661">
        <w:trPr>
          <w:trHeight w:val="510"/>
        </w:trPr>
        <w:tc>
          <w:tcPr>
            <w:tcW w:w="2093" w:type="pct"/>
            <w:shd w:val="clear" w:color="auto" w:fill="F2F2F2" w:themeFill="background1" w:themeFillShade="F2"/>
            <w:tcMar>
              <w:top w:w="28" w:type="dxa"/>
              <w:left w:w="57" w:type="dxa"/>
              <w:bottom w:w="28" w:type="dxa"/>
              <w:right w:w="57" w:type="dxa"/>
            </w:tcMar>
          </w:tcPr>
          <w:p w:rsidR="006824D6" w:rsidRDefault="00456BAF" w:rsidP="00705AC1">
            <w:pPr>
              <w:pStyle w:val="ListParagraph"/>
              <w:numPr>
                <w:ilvl w:val="0"/>
                <w:numId w:val="107"/>
              </w:numPr>
              <w:spacing w:after="120" w:line="240" w:lineRule="auto"/>
              <w:ind w:left="450" w:hanging="450"/>
              <w:contextualSpacing w:val="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 xml:space="preserve">As to increase the usability of the section analyzing other CBC and Interreg programmes in relation to Cross-Border Cooperation Operational Programme Romania-Serbia, more information should be provided on the meaning of the indicators “relevance” and “competition for funds”. </w:t>
            </w:r>
          </w:p>
          <w:p w:rsidR="00456BAF" w:rsidRPr="00E57661" w:rsidRDefault="00456BAF" w:rsidP="00E57661">
            <w:pPr>
              <w:pStyle w:val="ListParagraph"/>
              <w:spacing w:after="120" w:line="240" w:lineRule="auto"/>
              <w:ind w:left="450"/>
              <w:rPr>
                <w:rFonts w:ascii="EYInterstate Light" w:hAnsi="EYInterstate Light" w:cs="Calibri"/>
                <w:color w:val="262626" w:themeColor="text1" w:themeTint="D9"/>
                <w:sz w:val="16"/>
                <w:szCs w:val="16"/>
                <w:lang w:val="en-GB"/>
              </w:rPr>
            </w:pPr>
            <w:r w:rsidRPr="00E57661">
              <w:rPr>
                <w:rFonts w:ascii="EYInterstate Light" w:hAnsi="EYInterstate Light" w:cs="Calibri"/>
                <w:color w:val="262626" w:themeColor="text1" w:themeTint="D9"/>
                <w:sz w:val="16"/>
                <w:szCs w:val="16"/>
                <w:lang w:val="en-GB"/>
              </w:rPr>
              <w:t>Moreover, areas of intersection between each of the programmes and CBC OP RO-SE should be highlighted, in order to help programmers to properly consider those operations that are eligible under other programmes and to avoid overlapping while encouraging synergies.</w:t>
            </w:r>
          </w:p>
        </w:tc>
        <w:tc>
          <w:tcPr>
            <w:tcW w:w="1813" w:type="pct"/>
            <w:shd w:val="clear" w:color="auto" w:fill="F2F2F2" w:themeFill="background1" w:themeFillShade="F2"/>
            <w:tcMar>
              <w:top w:w="28" w:type="dxa"/>
              <w:left w:w="57" w:type="dxa"/>
              <w:bottom w:w="28" w:type="dxa"/>
              <w:right w:w="57" w:type="dxa"/>
            </w:tcMar>
          </w:tcPr>
          <w:p w:rsidR="00456BAF" w:rsidRPr="00E57661" w:rsidRDefault="00456BAF" w:rsidP="00E57661">
            <w:pPr>
              <w:spacing w:after="0" w:line="240" w:lineRule="auto"/>
              <w:jc w:val="left"/>
              <w:rPr>
                <w:rFonts w:cs="Arial"/>
                <w:sz w:val="16"/>
                <w:szCs w:val="16"/>
              </w:rPr>
            </w:pPr>
            <w:r w:rsidRPr="00E57661">
              <w:rPr>
                <w:rFonts w:cs="Arial"/>
                <w:sz w:val="16"/>
                <w:szCs w:val="16"/>
              </w:rPr>
              <w:t>R21: IMPLEMENTED</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 better understanding of how CBC Romania - Serbia 2007-2013 is obtained through this section.</w:t>
            </w:r>
          </w:p>
          <w:p w:rsidR="00456BAF" w:rsidRPr="00E57661" w:rsidRDefault="00456BAF" w:rsidP="00E57661">
            <w:pPr>
              <w:spacing w:after="0" w:line="240" w:lineRule="auto"/>
              <w:jc w:val="left"/>
              <w:rPr>
                <w:rFonts w:cs="Arial"/>
                <w:sz w:val="16"/>
                <w:szCs w:val="16"/>
              </w:rPr>
            </w:pPr>
          </w:p>
          <w:p w:rsidR="00456BAF" w:rsidRPr="00E57661" w:rsidRDefault="00456BAF" w:rsidP="00E57661">
            <w:pPr>
              <w:spacing w:after="0" w:line="240" w:lineRule="auto"/>
              <w:jc w:val="left"/>
              <w:rPr>
                <w:rFonts w:cs="Arial"/>
                <w:sz w:val="16"/>
                <w:szCs w:val="16"/>
              </w:rPr>
            </w:pPr>
            <w:r w:rsidRPr="00E57661">
              <w:rPr>
                <w:rFonts w:cs="Arial"/>
                <w:sz w:val="16"/>
                <w:szCs w:val="16"/>
              </w:rPr>
              <w:t>A definition for "competition for funds" has been provided, and "relevance" indicator is no longer mentioned.</w:t>
            </w:r>
          </w:p>
        </w:tc>
        <w:tc>
          <w:tcPr>
            <w:tcW w:w="547" w:type="pct"/>
            <w:shd w:val="clear" w:color="auto" w:fill="F2F2F2" w:themeFill="background1" w:themeFillShade="F2"/>
          </w:tcPr>
          <w:p w:rsidR="00456BAF" w:rsidRPr="00E57661" w:rsidRDefault="00456BAF" w:rsidP="00E57661">
            <w:pPr>
              <w:tabs>
                <w:tab w:val="left" w:pos="979"/>
              </w:tabs>
              <w:spacing w:after="0" w:line="240" w:lineRule="auto"/>
              <w:ind w:right="181"/>
              <w:jc w:val="left"/>
              <w:rPr>
                <w:rFonts w:cs="Arial"/>
                <w:color w:val="404040"/>
                <w:sz w:val="16"/>
                <w:szCs w:val="16"/>
              </w:rPr>
            </w:pPr>
            <w:r w:rsidRPr="00E57661">
              <w:rPr>
                <w:rFonts w:cs="Arial"/>
                <w:color w:val="404040"/>
                <w:sz w:val="16"/>
                <w:szCs w:val="16"/>
              </w:rPr>
              <w:t>p. 53</w:t>
            </w:r>
          </w:p>
        </w:tc>
        <w:tc>
          <w:tcPr>
            <w:tcW w:w="547" w:type="pct"/>
            <w:shd w:val="clear" w:color="auto" w:fill="F2F2F2" w:themeFill="background1" w:themeFillShade="F2"/>
          </w:tcPr>
          <w:p w:rsidR="00456BAF" w:rsidRPr="00E57661" w:rsidRDefault="00456BAF" w:rsidP="00E57661">
            <w:pPr>
              <w:spacing w:after="0" w:line="240" w:lineRule="auto"/>
              <w:ind w:right="82"/>
              <w:jc w:val="left"/>
              <w:rPr>
                <w:rFonts w:cs="Arial"/>
                <w:color w:val="404040"/>
                <w:sz w:val="16"/>
                <w:szCs w:val="16"/>
              </w:rPr>
            </w:pPr>
            <w:r w:rsidRPr="00E57661">
              <w:rPr>
                <w:rFonts w:cs="Arial"/>
                <w:color w:val="404040"/>
                <w:sz w:val="16"/>
                <w:szCs w:val="16"/>
              </w:rPr>
              <w:t>p. 95 and p. 103</w:t>
            </w:r>
          </w:p>
        </w:tc>
      </w:tr>
    </w:tbl>
    <w:p w:rsidR="00456BAF" w:rsidRDefault="00456BAF" w:rsidP="00E57661">
      <w:pPr>
        <w:pStyle w:val="Heading1"/>
        <w:pageBreakBefore w:val="0"/>
        <w:numPr>
          <w:ilvl w:val="0"/>
          <w:numId w:val="0"/>
        </w:numPr>
        <w:ind w:left="360"/>
        <w:rPr>
          <w:b/>
          <w:sz w:val="36"/>
        </w:rPr>
      </w:pPr>
    </w:p>
    <w:p w:rsidR="00456BAF" w:rsidRDefault="00456BAF">
      <w:pPr>
        <w:overflowPunct/>
        <w:autoSpaceDE/>
        <w:autoSpaceDN/>
        <w:adjustRightInd/>
        <w:spacing w:after="0" w:line="240" w:lineRule="auto"/>
        <w:jc w:val="left"/>
        <w:textAlignment w:val="auto"/>
        <w:rPr>
          <w:rFonts w:cs="Arial"/>
          <w:b/>
          <w:bCs/>
          <w:color w:val="646464"/>
          <w:sz w:val="36"/>
          <w:szCs w:val="48"/>
        </w:rPr>
      </w:pPr>
      <w:r>
        <w:rPr>
          <w:b/>
          <w:sz w:val="36"/>
        </w:rPr>
        <w:br w:type="page"/>
      </w:r>
    </w:p>
    <w:p w:rsidR="006824D6" w:rsidRDefault="00456BAF" w:rsidP="00705AC1">
      <w:pPr>
        <w:pStyle w:val="Heading1"/>
        <w:pageBreakBefore w:val="0"/>
        <w:numPr>
          <w:ilvl w:val="0"/>
          <w:numId w:val="29"/>
        </w:numPr>
        <w:rPr>
          <w:b/>
          <w:sz w:val="36"/>
        </w:rPr>
      </w:pPr>
      <w:bookmarkStart w:id="182" w:name="_Toc395202815"/>
      <w:r>
        <w:rPr>
          <w:b/>
          <w:sz w:val="36"/>
        </w:rPr>
        <w:t>L</w:t>
      </w:r>
      <w:r w:rsidR="00CC0B22" w:rsidRPr="0066098A">
        <w:rPr>
          <w:b/>
          <w:sz w:val="36"/>
        </w:rPr>
        <w:t>ist of abbreviations</w:t>
      </w:r>
      <w:bookmarkEnd w:id="182"/>
    </w:p>
    <w:p w:rsidR="00190E82" w:rsidRPr="0066098A" w:rsidRDefault="00190E82" w:rsidP="00304C42">
      <w:pPr>
        <w:jc w:val="left"/>
        <w:rPr>
          <w:rFonts w:cs="Arial"/>
        </w:rPr>
      </w:pPr>
    </w:p>
    <w:tbl>
      <w:tblPr>
        <w:tblW w:w="9380" w:type="dxa"/>
        <w:tblInd w:w="88" w:type="dxa"/>
        <w:tblLook w:val="0000" w:firstRow="0" w:lastRow="0" w:firstColumn="0" w:lastColumn="0" w:noHBand="0" w:noVBand="0"/>
      </w:tblPr>
      <w:tblGrid>
        <w:gridCol w:w="1820"/>
        <w:gridCol w:w="7560"/>
      </w:tblGrid>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AA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Audit Authority</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CA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Certifying Authority</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CBC</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Cross-Border Cooperation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EC</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European Commission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ERDF</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European Regional Development Fund</w:t>
            </w:r>
          </w:p>
        </w:tc>
      </w:tr>
      <w:tr w:rsidR="00C06121" w:rsidRPr="0066098A" w:rsidTr="00C06121">
        <w:trPr>
          <w:trHeight w:val="390"/>
        </w:trPr>
        <w:tc>
          <w:tcPr>
            <w:tcW w:w="1820" w:type="dxa"/>
            <w:vAlign w:val="center"/>
          </w:tcPr>
          <w:p w:rsidR="00C06121" w:rsidRPr="0066098A" w:rsidRDefault="00C06121"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ETC</w:t>
            </w:r>
          </w:p>
        </w:tc>
        <w:tc>
          <w:tcPr>
            <w:tcW w:w="7560" w:type="dxa"/>
            <w:vAlign w:val="center"/>
          </w:tcPr>
          <w:p w:rsidR="00C06121" w:rsidRPr="0066098A" w:rsidRDefault="00C06121"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European Territorial Cooperation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ESC</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Evaluation Steering Committee</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IPA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Instrument for Pre-Accession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JMC</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Joint Monitoring Committee</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JPD</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Joint Programming Document</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JTS</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Joint Technical Secretariat</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Managing Authority</w:t>
            </w:r>
          </w:p>
        </w:tc>
      </w:tr>
      <w:tr w:rsidR="00775AE4" w:rsidRPr="0066098A" w:rsidTr="008D3733">
        <w:trPr>
          <w:trHeight w:val="390"/>
        </w:trPr>
        <w:tc>
          <w:tcPr>
            <w:tcW w:w="1820" w:type="dxa"/>
            <w:vAlign w:val="center"/>
          </w:tcPr>
          <w:p w:rsidR="00775AE4" w:rsidRPr="0066098A" w:rsidRDefault="00775AE4" w:rsidP="00304C42">
            <w:pPr>
              <w:pStyle w:val="NormalWeb"/>
              <w:spacing w:after="0" w:afterAutospacing="0"/>
              <w:rPr>
                <w:rFonts w:ascii="EYInterstate Light" w:hAnsi="EYInterstate Light" w:cs="Arial"/>
                <w:color w:val="000000"/>
                <w:sz w:val="20"/>
                <w:szCs w:val="20"/>
                <w:lang w:val="en-GB"/>
              </w:rPr>
            </w:pPr>
            <w:r>
              <w:rPr>
                <w:rFonts w:ascii="EYInterstate Light" w:hAnsi="EYInterstate Light" w:cs="Arial"/>
                <w:color w:val="000000"/>
                <w:sz w:val="20"/>
                <w:szCs w:val="20"/>
                <w:lang w:val="en-GB"/>
              </w:rPr>
              <w:t>MCSP</w:t>
            </w:r>
          </w:p>
        </w:tc>
        <w:tc>
          <w:tcPr>
            <w:tcW w:w="7560" w:type="dxa"/>
            <w:vAlign w:val="center"/>
          </w:tcPr>
          <w:p w:rsidR="00775AE4" w:rsidRPr="0066098A" w:rsidRDefault="00775AE4" w:rsidP="00304C42">
            <w:pPr>
              <w:pStyle w:val="NormalWeb"/>
              <w:spacing w:after="0" w:afterAutospacing="0"/>
              <w:rPr>
                <w:rFonts w:ascii="EYInterstate Light" w:hAnsi="EYInterstate Light" w:cs="Arial"/>
                <w:color w:val="000000"/>
                <w:sz w:val="20"/>
                <w:szCs w:val="20"/>
                <w:lang w:val="en-GB"/>
              </w:rPr>
            </w:pPr>
            <w:r>
              <w:rPr>
                <w:rFonts w:ascii="EYInterstate Light" w:hAnsi="EYInterstate Light" w:cs="Arial"/>
                <w:color w:val="000000"/>
                <w:sz w:val="20"/>
                <w:szCs w:val="20"/>
                <w:lang w:val="en-GB"/>
              </w:rPr>
              <w:t>Multi Country Strategy Paper</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MRD</w:t>
            </w:r>
            <w:r w:rsidR="00F93DF9" w:rsidRPr="0066098A">
              <w:rPr>
                <w:rFonts w:ascii="EYInterstate Light" w:hAnsi="EYInterstate Light" w:cs="Arial"/>
                <w:color w:val="000000"/>
                <w:sz w:val="20"/>
                <w:szCs w:val="20"/>
                <w:lang w:val="en-GB"/>
              </w:rPr>
              <w:t>PA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w:t>
            </w:r>
            <w:r w:rsidR="00C06121" w:rsidRPr="0066098A">
              <w:rPr>
                <w:rFonts w:ascii="EYInterstate Light" w:hAnsi="EYInterstate Light" w:cs="Arial"/>
                <w:color w:val="000000"/>
                <w:sz w:val="20"/>
                <w:szCs w:val="20"/>
                <w:lang w:val="en-GB"/>
              </w:rPr>
              <w:t>inistry of Regional Development</w:t>
            </w:r>
            <w:r w:rsidR="00F93DF9" w:rsidRPr="0066098A">
              <w:rPr>
                <w:rFonts w:ascii="EYInterstate Light" w:hAnsi="EYInterstate Light" w:cs="Arial"/>
                <w:color w:val="000000"/>
                <w:sz w:val="20"/>
                <w:szCs w:val="20"/>
                <w:lang w:val="en-GB"/>
              </w:rPr>
              <w:t xml:space="preserve"> and Public Administration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MoU</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Memorandum of Understanding</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MS</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Member States</w:t>
            </w:r>
          </w:p>
        </w:tc>
      </w:tr>
      <w:tr w:rsidR="007D1001" w:rsidRPr="0066098A" w:rsidTr="008D3733">
        <w:trPr>
          <w:trHeight w:val="390"/>
        </w:trPr>
        <w:tc>
          <w:tcPr>
            <w:tcW w:w="1820" w:type="dxa"/>
            <w:vAlign w:val="center"/>
          </w:tcPr>
          <w:p w:rsidR="007D1001" w:rsidRPr="0066098A" w:rsidRDefault="007D1001"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NA</w:t>
            </w:r>
          </w:p>
        </w:tc>
        <w:tc>
          <w:tcPr>
            <w:tcW w:w="7560" w:type="dxa"/>
            <w:vAlign w:val="center"/>
          </w:tcPr>
          <w:p w:rsidR="007D1001" w:rsidRPr="0066098A" w:rsidRDefault="007D1001"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National Authority</w:t>
            </w:r>
          </w:p>
        </w:tc>
      </w:tr>
      <w:tr w:rsidR="00190E82" w:rsidRPr="0066098A" w:rsidTr="008D3733">
        <w:trPr>
          <w:trHeight w:val="444"/>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NGO</w:t>
            </w:r>
          </w:p>
        </w:tc>
        <w:tc>
          <w:tcPr>
            <w:tcW w:w="7560" w:type="dxa"/>
            <w:vAlign w:val="center"/>
          </w:tcPr>
          <w:p w:rsidR="00190E82" w:rsidRPr="0066098A" w:rsidRDefault="0027793B"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Non-Governmental</w:t>
            </w:r>
            <w:r w:rsidR="00190E82" w:rsidRPr="0066098A">
              <w:rPr>
                <w:rFonts w:ascii="EYInterstate Light" w:hAnsi="EYInterstate Light" w:cs="Arial"/>
                <w:color w:val="000000"/>
                <w:sz w:val="20"/>
                <w:szCs w:val="20"/>
                <w:lang w:val="en-GB"/>
              </w:rPr>
              <w:t xml:space="preserve"> Organization</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OP</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Operational Programme</w:t>
            </w:r>
          </w:p>
        </w:tc>
      </w:tr>
      <w:tr w:rsidR="00190E82" w:rsidRPr="00156FE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Programme</w:t>
            </w:r>
          </w:p>
        </w:tc>
        <w:tc>
          <w:tcPr>
            <w:tcW w:w="7560" w:type="dxa"/>
            <w:vAlign w:val="center"/>
          </w:tcPr>
          <w:p w:rsidR="00190E82" w:rsidRPr="00C01137" w:rsidRDefault="00F93DF9" w:rsidP="00304C42">
            <w:pPr>
              <w:pStyle w:val="NormalWeb"/>
              <w:spacing w:after="0" w:afterAutospacing="0"/>
              <w:rPr>
                <w:rFonts w:ascii="EYInterstate Light" w:hAnsi="EYInterstate Light" w:cs="Arial"/>
                <w:color w:val="000000"/>
                <w:sz w:val="20"/>
                <w:szCs w:val="20"/>
                <w:lang w:val="it-IT"/>
              </w:rPr>
            </w:pPr>
            <w:r w:rsidRPr="00C01137">
              <w:rPr>
                <w:rFonts w:ascii="EYInterstate Light" w:hAnsi="EYInterstate Light" w:cs="Arial"/>
                <w:color w:val="000000"/>
                <w:sz w:val="20"/>
                <w:szCs w:val="20"/>
                <w:lang w:val="it-IT"/>
              </w:rPr>
              <w:t>Romania</w:t>
            </w:r>
            <w:r w:rsidR="00190E82" w:rsidRPr="00C01137">
              <w:rPr>
                <w:rFonts w:ascii="EYInterstate Light" w:hAnsi="EYInterstate Light" w:cs="Arial"/>
                <w:color w:val="000000"/>
                <w:sz w:val="20"/>
                <w:szCs w:val="20"/>
                <w:lang w:val="it-IT"/>
              </w:rPr>
              <w:t xml:space="preserve"> – Serbia IPA CB Programme </w:t>
            </w:r>
            <w:r w:rsidRPr="00C01137">
              <w:rPr>
                <w:rFonts w:ascii="EYInterstate Light" w:hAnsi="EYInterstate Light" w:cs="Arial"/>
                <w:sz w:val="20"/>
                <w:szCs w:val="20"/>
                <w:lang w:val="it-IT"/>
              </w:rPr>
              <w:t>2014-2020</w:t>
            </w:r>
          </w:p>
        </w:tc>
      </w:tr>
      <w:tr w:rsidR="00190E82" w:rsidRPr="0066098A" w:rsidTr="008D3733">
        <w:trPr>
          <w:trHeight w:val="390"/>
        </w:trPr>
        <w:tc>
          <w:tcPr>
            <w:tcW w:w="182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TA</w:t>
            </w:r>
          </w:p>
        </w:tc>
        <w:tc>
          <w:tcPr>
            <w:tcW w:w="7560" w:type="dxa"/>
            <w:vAlign w:val="center"/>
          </w:tcPr>
          <w:p w:rsidR="00190E82" w:rsidRPr="0066098A" w:rsidRDefault="00190E82" w:rsidP="00304C42">
            <w:pPr>
              <w:pStyle w:val="NormalWeb"/>
              <w:spacing w:after="0" w:afterAutospacing="0"/>
              <w:rPr>
                <w:rFonts w:ascii="EYInterstate Light" w:hAnsi="EYInterstate Light" w:cs="Arial"/>
                <w:color w:val="000000"/>
                <w:sz w:val="20"/>
                <w:szCs w:val="20"/>
                <w:lang w:val="en-GB"/>
              </w:rPr>
            </w:pPr>
            <w:r w:rsidRPr="0066098A">
              <w:rPr>
                <w:rFonts w:ascii="EYInterstate Light" w:hAnsi="EYInterstate Light" w:cs="Arial"/>
                <w:color w:val="000000"/>
                <w:sz w:val="20"/>
                <w:szCs w:val="20"/>
                <w:lang w:val="en-GB"/>
              </w:rPr>
              <w:t>Technical Assistance</w:t>
            </w:r>
          </w:p>
        </w:tc>
      </w:tr>
    </w:tbl>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5A4AE2" w:rsidRPr="0066098A" w:rsidRDefault="005A4AE2" w:rsidP="00304C42">
      <w:pPr>
        <w:jc w:val="left"/>
      </w:pPr>
    </w:p>
    <w:p w:rsidR="00A15E18" w:rsidRPr="0066098A" w:rsidRDefault="00A15E18" w:rsidP="00304C42">
      <w:pPr>
        <w:jc w:val="left"/>
      </w:pPr>
    </w:p>
    <w:sectPr w:rsidR="00A15E18" w:rsidRPr="0066098A" w:rsidSect="005903E2">
      <w:footerReference w:type="even" r:id="rId26"/>
      <w:footerReference w:type="first" r:id="rId27"/>
      <w:pgSz w:w="11906" w:h="16838"/>
      <w:pgMar w:top="1138" w:right="1138" w:bottom="1411" w:left="1411" w:header="706" w:footer="706"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B12F9F" w15:done="0"/>
  <w15:commentEx w15:paraId="087CCDB8" w15:done="0"/>
  <w15:commentEx w15:paraId="3101DAA8" w15:done="0"/>
  <w15:commentEx w15:paraId="2F2E2218" w15:done="0"/>
  <w15:commentEx w15:paraId="17DEBC00" w15:done="0"/>
  <w15:commentEx w15:paraId="02C9DCBB" w15:done="0"/>
  <w15:commentEx w15:paraId="56DF1833" w15:done="0"/>
  <w15:commentEx w15:paraId="5ACA61FB" w15:done="0"/>
  <w15:commentEx w15:paraId="47B05251" w15:done="0"/>
  <w15:commentEx w15:paraId="5252B595" w15:done="0"/>
  <w15:commentEx w15:paraId="4A0CEBE5" w15:done="0"/>
  <w15:commentEx w15:paraId="6CC29711" w15:done="0"/>
  <w15:commentEx w15:paraId="724ECE21" w15:done="0"/>
  <w15:commentEx w15:paraId="48AD9F2F" w15:done="0"/>
  <w15:commentEx w15:paraId="5446B10A" w15:done="0"/>
  <w15:commentEx w15:paraId="0E98398E" w15:done="0"/>
  <w15:commentEx w15:paraId="3702A7D2" w15:done="0"/>
  <w15:commentEx w15:paraId="6A973507" w15:done="0"/>
  <w15:commentEx w15:paraId="11687845" w15:done="0"/>
  <w15:commentEx w15:paraId="7BECFF4C" w15:done="0"/>
  <w15:commentEx w15:paraId="758AD00B" w15:done="0"/>
  <w15:commentEx w15:paraId="097B9ACE" w15:done="0"/>
  <w15:commentEx w15:paraId="24A40245" w15:done="0"/>
  <w15:commentEx w15:paraId="4E0B08E9" w15:done="0"/>
  <w15:commentEx w15:paraId="1861A7B1" w15:done="0"/>
  <w15:commentEx w15:paraId="510F6B0E" w15:done="0"/>
  <w15:commentEx w15:paraId="756AEAFE" w15:done="0"/>
  <w15:commentEx w15:paraId="299AF73C" w15:done="0"/>
  <w15:commentEx w15:paraId="21C60D3C" w15:done="0"/>
  <w15:commentEx w15:paraId="45F66D1F" w15:done="0"/>
  <w15:commentEx w15:paraId="19C50C31" w15:done="0"/>
  <w15:commentEx w15:paraId="377163AE" w15:done="0"/>
  <w15:commentEx w15:paraId="44EFD859" w15:done="0"/>
  <w15:commentEx w15:paraId="0B17DF10" w15:done="0"/>
  <w15:commentEx w15:paraId="644374CC" w15:done="0"/>
  <w15:commentEx w15:paraId="1409E6AD" w15:done="0"/>
  <w15:commentEx w15:paraId="5AE333DE" w15:done="0"/>
  <w15:commentEx w15:paraId="5949AE41" w15:done="0"/>
  <w15:commentEx w15:paraId="7AAECEF3" w15:done="0"/>
  <w15:commentEx w15:paraId="1F462A3A" w15:done="0"/>
  <w15:commentEx w15:paraId="61CEC6EA" w15:done="0"/>
  <w15:commentEx w15:paraId="54B1E2A9" w15:done="0"/>
  <w15:commentEx w15:paraId="177F33EF" w15:done="0"/>
  <w15:commentEx w15:paraId="05F80A68" w15:done="0"/>
  <w15:commentEx w15:paraId="17B3DC3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59EC" w:rsidRDefault="00B059EC">
      <w:r>
        <w:separator/>
      </w:r>
    </w:p>
    <w:p w:rsidR="00B059EC" w:rsidRDefault="00B059EC"/>
  </w:endnote>
  <w:endnote w:type="continuationSeparator" w:id="0">
    <w:p w:rsidR="00B059EC" w:rsidRDefault="00B059EC">
      <w:r>
        <w:continuationSeparator/>
      </w:r>
    </w:p>
    <w:p w:rsidR="00B059EC" w:rsidRDefault="00B059EC"/>
  </w:endnote>
  <w:endnote w:type="continuationNotice" w:id="1">
    <w:p w:rsidR="00B059EC" w:rsidRDefault="00B059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YInterstate Light">
    <w:altName w:val="Franklin Gothic Medium Cond"/>
    <w:panose1 w:val="02000506000000020004"/>
    <w:charset w:val="00"/>
    <w:family w:val="auto"/>
    <w:pitch w:val="variable"/>
    <w:sig w:usb0="A00002AF" w:usb1="5000206A"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Bold">
    <w:altName w:val="Times New Roman"/>
    <w:panose1 w:val="00000000000000000000"/>
    <w:charset w:val="00"/>
    <w:family w:val="roman"/>
    <w:notTrueType/>
    <w:pitch w:val="default"/>
  </w:font>
  <w:font w:name="Wingdings 3">
    <w:panose1 w:val="050401020108070707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ystem">
    <w:panose1 w:val="00000000000000000000"/>
    <w:charset w:val="00"/>
    <w:family w:val="swiss"/>
    <w:notTrueType/>
    <w:pitch w:val="variable"/>
    <w:sig w:usb0="00000003" w:usb1="00000000" w:usb2="00000000" w:usb3="00000000" w:csb0="00000001" w:csb1="00000000"/>
  </w:font>
  <w:font w:name="EYInterstate">
    <w:panose1 w:val="02000503020000020004"/>
    <w:charset w:val="00"/>
    <w:family w:val="auto"/>
    <w:pitch w:val="variable"/>
    <w:sig w:usb0="A00002AF" w:usb1="5000206A" w:usb2="00000000" w:usb3="00000000" w:csb0="0000009F" w:csb1="00000000"/>
  </w:font>
  <w:font w:name="Cambria">
    <w:panose1 w:val="02040503050406030204"/>
    <w:charset w:val="00"/>
    <w:family w:val="roman"/>
    <w:pitch w:val="variable"/>
    <w:sig w:usb0="E00002FF" w:usb1="400004FF" w:usb2="00000000" w:usb3="00000000" w:csb0="0000019F" w:csb1="00000000"/>
  </w:font>
  <w:font w:name="EYInterstate Regular">
    <w:altName w:val="Agency FB"/>
    <w:panose1 w:val="00000000000000000000"/>
    <w:charset w:val="00"/>
    <w:family w:val="auto"/>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EY Gothic Comp Book">
    <w:panose1 w:val="02000606050000020004"/>
    <w:charset w:val="00"/>
    <w:family w:val="auto"/>
    <w:pitch w:val="variable"/>
    <w:sig w:usb0="800000A7" w:usb1="00000040" w:usb2="00000000" w:usb3="00000000" w:csb0="00000009"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DaunPenh">
    <w:panose1 w:val="01010101010101010101"/>
    <w:charset w:val="00"/>
    <w:family w:val="auto"/>
    <w:pitch w:val="variable"/>
    <w:sig w:usb0="00000003" w:usb1="00000000" w:usb2="0001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rebuchet MS">
    <w:panose1 w:val="020B0603020202020204"/>
    <w:charset w:val="00"/>
    <w:family w:val="swiss"/>
    <w:pitch w:val="variable"/>
    <w:sig w:usb0="00000287" w:usb1="00000000" w:usb2="00000000" w:usb3="00000000" w:csb0="0000009F" w:csb1="00000000"/>
  </w:font>
  <w:font w:name="MS Minngs">
    <w:altName w:val="MS Mincho"/>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A3B5B" w:rsidRDefault="007A3B5B">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Pr="008744DA" w:rsidRDefault="007A3B5B" w:rsidP="004D4CF0">
    <w:pPr>
      <w:pStyle w:val="Footer"/>
      <w:spacing w:line="240" w:lineRule="auto"/>
      <w:jc w:val="right"/>
      <w:rPr>
        <w:sz w:val="18"/>
      </w:rPr>
    </w:pPr>
    <w:r w:rsidRPr="008744DA">
      <w:rPr>
        <w:sz w:val="18"/>
      </w:rPr>
      <w:fldChar w:fldCharType="begin"/>
    </w:r>
    <w:r w:rsidRPr="008744DA">
      <w:rPr>
        <w:sz w:val="18"/>
      </w:rPr>
      <w:instrText xml:space="preserve"> PAGE   \* MERGEFORMAT </w:instrText>
    </w:r>
    <w:r w:rsidRPr="008744DA">
      <w:rPr>
        <w:sz w:val="18"/>
      </w:rPr>
      <w:fldChar w:fldCharType="separate"/>
    </w:r>
    <w:r w:rsidR="00750661">
      <w:rPr>
        <w:noProof/>
        <w:sz w:val="18"/>
      </w:rPr>
      <w:t>49</w:t>
    </w:r>
    <w:r w:rsidRPr="008744DA">
      <w:rPr>
        <w:sz w:val="18"/>
      </w:rPr>
      <w:fldChar w:fldCharType="end"/>
    </w:r>
  </w:p>
  <w:p w:rsidR="007A3B5B" w:rsidRDefault="007A3B5B" w:rsidP="004D4CF0">
    <w:pPr>
      <w:pStyle w:val="Footer"/>
      <w:spacing w:line="240" w:lineRule="auto"/>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A3B5B" w:rsidRDefault="007A3B5B">
    <w:pPr>
      <w:pStyle w:val="Footer"/>
    </w:pPr>
  </w:p>
  <w:p w:rsidR="007A3B5B" w:rsidRDefault="007A3B5B"/>
  <w:p w:rsidR="007A3B5B" w:rsidRDefault="007A3B5B"/>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pPr>
      <w:pStyle w:val="Footer"/>
      <w:rPr>
        <w:sz w:val="20"/>
      </w:rPr>
    </w:pPr>
    <w:r>
      <w:t xml:space="preserve">Rapport phase 1, mis à jour le </w:t>
    </w:r>
    <w:r>
      <w:fldChar w:fldCharType="begin"/>
    </w:r>
    <w:r>
      <w:instrText xml:space="preserve"> TIME \@ "dddd d MMMM yyyy" </w:instrText>
    </w:r>
    <w:r>
      <w:fldChar w:fldCharType="separate"/>
    </w:r>
    <w:r w:rsidR="00750661">
      <w:rPr>
        <w:noProof/>
      </w:rPr>
      <w:t>jeudi 11 septembre 2014</w:t>
    </w:r>
    <w:r>
      <w:rPr>
        <w:noProof/>
      </w:rPr>
      <w:fldChar w:fldCharType="end"/>
    </w:r>
    <w:r>
      <w:tab/>
    </w:r>
  </w:p>
  <w:p w:rsidR="007A3B5B" w:rsidRPr="00C33A25" w:rsidRDefault="007A3B5B">
    <w:pPr>
      <w:rPr>
        <w:lang w:val="fr-FR"/>
      </w:rPr>
    </w:pPr>
  </w:p>
  <w:p w:rsidR="007A3B5B" w:rsidRPr="00C33A25" w:rsidRDefault="007A3B5B">
    <w:pPr>
      <w:rPr>
        <w:lang w:val="fr-F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A3B5B" w:rsidRDefault="007A3B5B">
    <w:pPr>
      <w:pStyle w:val="Footer"/>
    </w:pPr>
  </w:p>
  <w:p w:rsidR="007A3B5B" w:rsidRDefault="007A3B5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pPr>
      <w:pStyle w:val="Footer"/>
      <w:rPr>
        <w:sz w:val="20"/>
      </w:rPr>
    </w:pPr>
    <w:r>
      <w:t xml:space="preserve">Rapport phase 1, mis à jour le </w:t>
    </w:r>
    <w:r>
      <w:fldChar w:fldCharType="begin"/>
    </w:r>
    <w:r>
      <w:instrText xml:space="preserve"> TIME \@ "dddd d MMMM yyyy" </w:instrText>
    </w:r>
    <w:r>
      <w:fldChar w:fldCharType="separate"/>
    </w:r>
    <w:r w:rsidR="00750661">
      <w:rPr>
        <w:noProof/>
      </w:rPr>
      <w:t>jeudi 11 septembre 2014</w:t>
    </w:r>
    <w:r>
      <w:rPr>
        <w:noProof/>
      </w:rPr>
      <w:fldChar w:fldCharType="end"/>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59EC" w:rsidRDefault="00B059EC">
      <w:r>
        <w:separator/>
      </w:r>
    </w:p>
    <w:p w:rsidR="00B059EC" w:rsidRDefault="00B059EC"/>
  </w:footnote>
  <w:footnote w:type="continuationSeparator" w:id="0">
    <w:p w:rsidR="00B059EC" w:rsidRDefault="00B059EC">
      <w:r>
        <w:continuationSeparator/>
      </w:r>
    </w:p>
    <w:p w:rsidR="00B059EC" w:rsidRDefault="00B059EC"/>
  </w:footnote>
  <w:footnote w:type="continuationNotice" w:id="1">
    <w:p w:rsidR="00B059EC" w:rsidRDefault="00B059EC">
      <w:pPr>
        <w:spacing w:after="0" w:line="240" w:lineRule="auto"/>
      </w:pPr>
    </w:p>
  </w:footnote>
  <w:footnote w:id="2">
    <w:p w:rsidR="007A3B5B" w:rsidRPr="00E75B8B" w:rsidRDefault="007A3B5B" w:rsidP="00E75B8B">
      <w:pPr>
        <w:pStyle w:val="FootnoteText"/>
        <w:numPr>
          <w:ilvl w:val="0"/>
          <w:numId w:val="127"/>
        </w:numPr>
        <w:rPr>
          <w:lang w:val="en-US"/>
        </w:rPr>
      </w:pPr>
      <w:r>
        <w:rPr>
          <w:rStyle w:val="FootnoteReference"/>
        </w:rPr>
        <w:footnoteRef/>
      </w:r>
      <w:r>
        <w:t xml:space="preserve"> </w:t>
      </w:r>
      <w:r>
        <w:rPr>
          <w:i/>
          <w:iCs/>
          <w:lang w:val="fr-FR"/>
        </w:rPr>
        <w:t>“[…] de</w:t>
      </w:r>
      <w:r w:rsidRPr="00E75B8B">
        <w:rPr>
          <w:i/>
          <w:iCs/>
          <w:lang w:val="fr-FR"/>
        </w:rPr>
        <w:t>sign indicator systems as complex as necessary and as small as possible under the specific circumstances of a specific plan/programme/project.”</w:t>
      </w:r>
    </w:p>
    <w:p w:rsidR="007A3B5B" w:rsidRDefault="007A3B5B" w:rsidP="00E75B8B">
      <w:pPr>
        <w:pStyle w:val="FootnoteText"/>
        <w:rPr>
          <w:lang w:val="en-US"/>
        </w:rPr>
      </w:pPr>
    </w:p>
    <w:p w:rsidR="007A3B5B" w:rsidRDefault="007A3B5B" w:rsidP="00E75B8B">
      <w:pPr>
        <w:pStyle w:val="FootnoteText"/>
        <w:rPr>
          <w:lang w:val="en-US"/>
        </w:rPr>
      </w:pPr>
    </w:p>
    <w:p w:rsidR="007A3B5B" w:rsidRPr="00D83052" w:rsidRDefault="007A3B5B" w:rsidP="00E75B8B">
      <w:pPr>
        <w:pStyle w:val="FootnoteText"/>
        <w:rPr>
          <w:lang w:val="en-US"/>
        </w:rPr>
      </w:pPr>
    </w:p>
  </w:footnote>
  <w:footnote w:id="3">
    <w:p w:rsidR="007A3B5B" w:rsidRPr="00490259" w:rsidRDefault="007A3B5B" w:rsidP="001540B6">
      <w:pPr>
        <w:pStyle w:val="FootnoteText"/>
        <w:jc w:val="left"/>
        <w:rPr>
          <w:sz w:val="18"/>
          <w:lang w:val="ro-RO"/>
        </w:rPr>
      </w:pPr>
      <w:r w:rsidRPr="00490259">
        <w:rPr>
          <w:rStyle w:val="FootnoteReference"/>
          <w:rFonts w:ascii="EYInterstate Light" w:hAnsi="EYInterstate Light"/>
          <w:sz w:val="18"/>
        </w:rPr>
        <w:footnoteRef/>
      </w:r>
      <w:r w:rsidRPr="00490259">
        <w:rPr>
          <w:sz w:val="18"/>
        </w:rPr>
        <w:t xml:space="preserve"> </w:t>
      </w:r>
      <w:r w:rsidRPr="00490259">
        <w:rPr>
          <w:sz w:val="18"/>
          <w:lang w:val="ro-RO"/>
        </w:rPr>
        <w:t>As described by the Interim Evaluation Report of</w:t>
      </w:r>
      <w:r>
        <w:rPr>
          <w:sz w:val="18"/>
          <w:lang w:val="ro-RO"/>
        </w:rPr>
        <w:t xml:space="preserve"> the Romania-Republic of Serbia IPA CBC Programme 2007-2013, p. 65, June 2012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9A75CB">
    <w:pPr>
      <w:pStyle w:val="Header"/>
    </w:pPr>
    <w:r>
      <w:rPr>
        <w:noProof/>
        <w:lang w:val="en-US"/>
      </w:rPr>
      <mc:AlternateContent>
        <mc:Choice Requires="wpg">
          <w:drawing>
            <wp:anchor distT="0" distB="0" distL="114300" distR="114300" simplePos="0" relativeHeight="251660288" behindDoc="0" locked="0" layoutInCell="1" allowOverlap="1" wp14:anchorId="4ABF9E49" wp14:editId="34283634">
              <wp:simplePos x="0" y="0"/>
              <wp:positionH relativeFrom="column">
                <wp:posOffset>5113020</wp:posOffset>
              </wp:positionH>
              <wp:positionV relativeFrom="paragraph">
                <wp:posOffset>583565</wp:posOffset>
              </wp:positionV>
              <wp:extent cx="977265" cy="813435"/>
              <wp:effectExtent l="0" t="0" r="0" b="571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7265" cy="813435"/>
                        <a:chOff x="7161" y="829"/>
                        <a:chExt cx="1539" cy="1281"/>
                      </a:xfrm>
                    </wpg:grpSpPr>
                    <wps:wsp>
                      <wps:cNvPr id="21" name="Text Box 8"/>
                      <wps:cNvSpPr txBox="1">
                        <a:spLocks noChangeArrowheads="1"/>
                      </wps:cNvSpPr>
                      <wps:spPr bwMode="auto">
                        <a:xfrm>
                          <a:off x="7161" y="1699"/>
                          <a:ext cx="1539" cy="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B5B" w:rsidRPr="00913CE1" w:rsidRDefault="007A3B5B" w:rsidP="00687570">
                            <w:pPr>
                              <w:jc w:val="center"/>
                              <w:rPr>
                                <w:rFonts w:ascii="Arial" w:hAnsi="Arial" w:cs="Arial"/>
                                <w:sz w:val="12"/>
                                <w:szCs w:val="10"/>
                              </w:rPr>
                            </w:pPr>
                            <w:r w:rsidRPr="00913CE1">
                              <w:rPr>
                                <w:rFonts w:ascii="Arial" w:hAnsi="Arial" w:cs="Arial"/>
                                <w:sz w:val="12"/>
                                <w:szCs w:val="10"/>
                              </w:rPr>
                              <w:t xml:space="preserve">Structural Funds </w:t>
                            </w:r>
                          </w:p>
                          <w:p w:rsidR="007A3B5B" w:rsidRPr="00FA7CC7" w:rsidRDefault="007A3B5B" w:rsidP="00687570">
                            <w:pPr>
                              <w:jc w:val="center"/>
                              <w:rPr>
                                <w:rFonts w:ascii="Arial" w:hAnsi="Arial" w:cs="Arial"/>
                                <w:color w:val="005AA0"/>
                                <w:sz w:val="12"/>
                                <w:szCs w:val="10"/>
                              </w:rPr>
                            </w:pPr>
                            <w:r w:rsidRPr="00FA7CC7">
                              <w:rPr>
                                <w:rFonts w:ascii="Arial" w:hAnsi="Arial" w:cs="Arial"/>
                                <w:color w:val="005AA0"/>
                                <w:sz w:val="12"/>
                                <w:szCs w:val="10"/>
                              </w:rPr>
                              <w:t>2007 - 2013</w:t>
                            </w:r>
                          </w:p>
                        </w:txbxContent>
                      </wps:txbx>
                      <wps:bodyPr rot="0" vert="horz" wrap="square" lIns="91440" tIns="45720" rIns="91440" bIns="45720" anchor="t" anchorCtr="0" upright="1">
                        <a:noAutofit/>
                      </wps:bodyPr>
                    </wps:wsp>
                    <pic:pic xmlns:pic="http://schemas.openxmlformats.org/drawingml/2006/picture">
                      <pic:nvPicPr>
                        <pic:cNvPr id="22"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447" y="829"/>
                          <a:ext cx="912" cy="8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0" o:spid="_x0000_s1030" style="position:absolute;left:0;text-align:left;margin-left:402.6pt;margin-top:45.95pt;width:76.95pt;height:64.05pt;z-index:251660288" coordorigin="7161,829" coordsize="1539,12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A0QAAAABSZ2h0bG9uZwAAANY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">
              <v:shapetype id="_x0000_t202" coordsize="21600,21600" o:spt="202" path="m,l,21600r21600,l21600,xe">
                <v:stroke joinstyle="miter"/>
                <v:path gradientshapeok="t" o:connecttype="rect"/>
              </v:shapetype>
              <v:shape id="Text Box 8" o:spid="_x0000_s1031" type="#_x0000_t202" style="position:absolute;left:7161;top:1699;width:1539;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7A3B5B" w:rsidRPr="00913CE1" w:rsidRDefault="007A3B5B" w:rsidP="00687570">
                      <w:pPr>
                        <w:jc w:val="center"/>
                        <w:rPr>
                          <w:rFonts w:ascii="Arial" w:hAnsi="Arial" w:cs="Arial"/>
                          <w:sz w:val="12"/>
                          <w:szCs w:val="10"/>
                        </w:rPr>
                      </w:pPr>
                      <w:r w:rsidRPr="00913CE1">
                        <w:rPr>
                          <w:rFonts w:ascii="Arial" w:hAnsi="Arial" w:cs="Arial"/>
                          <w:sz w:val="12"/>
                          <w:szCs w:val="10"/>
                        </w:rPr>
                        <w:t xml:space="preserve">Structural Funds </w:t>
                      </w:r>
                    </w:p>
                    <w:p w:rsidR="007A3B5B" w:rsidRPr="00FA7CC7" w:rsidRDefault="007A3B5B" w:rsidP="00687570">
                      <w:pPr>
                        <w:jc w:val="center"/>
                        <w:rPr>
                          <w:rFonts w:ascii="Arial" w:hAnsi="Arial" w:cs="Arial"/>
                          <w:color w:val="005AA0"/>
                          <w:sz w:val="12"/>
                          <w:szCs w:val="10"/>
                        </w:rPr>
                      </w:pPr>
                      <w:r w:rsidRPr="00FA7CC7">
                        <w:rPr>
                          <w:rFonts w:ascii="Arial" w:hAnsi="Arial" w:cs="Arial"/>
                          <w:color w:val="005AA0"/>
                          <w:sz w:val="12"/>
                          <w:szCs w:val="10"/>
                        </w:rPr>
                        <w:t>2007 - 2013</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2" type="#_x0000_t75" style="position:absolute;left:7447;top:829;width:912;height:8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n2unDAAAA2wAAAA8AAABkcnMvZG93bnJldi54bWxEj0+LwjAUxO+C3yE8wZumFvzXNYoKwuKe&#10;rIJ7fDRv27LNS2li2/32ZkHwOMzMb5jNrjeVaKlxpWUFs2kEgjizuuRcwe16mqxAOI+ssbJMCv7I&#10;wW47HGww0bbjC7Wpz0WAsEtQQeF9nUjpsoIMuqmtiYP3YxuDPsgml7rBLsBNJeMoWkiDJYeFAms6&#10;FpT9pg+j4Lr8bg82n6/sudufvqL1fXHTrNR41O8/QHjq/Tv8an9qBXEM/1/CD5D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Kfa6cMAAADbAAAADwAAAAAAAAAAAAAAAACf&#10;AgAAZHJzL2Rvd25yZXYueG1sUEsFBgAAAAAEAAQA9wAAAI8DAAAAAA==&#10;">
                <v:imagedata r:id="rId2" o:title=""/>
              </v:shape>
            </v:group>
          </w:pict>
        </mc:Fallback>
      </mc:AlternateContent>
    </w:r>
    <w:r>
      <w:rPr>
        <w:noProof/>
        <w:lang w:val="en-US"/>
      </w:rPr>
      <mc:AlternateContent>
        <mc:Choice Requires="wpg">
          <w:drawing>
            <wp:anchor distT="0" distB="0" distL="114300" distR="114300" simplePos="0" relativeHeight="251661312" behindDoc="0" locked="0" layoutInCell="1" allowOverlap="1" wp14:anchorId="05B44103" wp14:editId="6F2EB494">
              <wp:simplePos x="0" y="0"/>
              <wp:positionH relativeFrom="column">
                <wp:posOffset>-349885</wp:posOffset>
              </wp:positionH>
              <wp:positionV relativeFrom="paragraph">
                <wp:posOffset>575310</wp:posOffset>
              </wp:positionV>
              <wp:extent cx="1009650" cy="829945"/>
              <wp:effectExtent l="0" t="0" r="0" b="825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9650" cy="829945"/>
                        <a:chOff x="1101" y="770"/>
                        <a:chExt cx="1590" cy="1307"/>
                      </a:xfrm>
                    </wpg:grpSpPr>
                    <wps:wsp>
                      <wps:cNvPr id="24" name="Text Box 11"/>
                      <wps:cNvSpPr txBox="1">
                        <a:spLocks noChangeArrowheads="1"/>
                      </wps:cNvSpPr>
                      <wps:spPr bwMode="auto">
                        <a:xfrm>
                          <a:off x="1101" y="1638"/>
                          <a:ext cx="159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B5B" w:rsidRPr="00EE17BB" w:rsidRDefault="007A3B5B" w:rsidP="00687570">
                            <w:pPr>
                              <w:jc w:val="center"/>
                              <w:rPr>
                                <w:rFonts w:ascii="Arial" w:hAnsi="Arial" w:cs="Arial"/>
                                <w:spacing w:val="10"/>
                                <w:sz w:val="12"/>
                                <w:szCs w:val="12"/>
                                <w:lang w:val="ro-RO"/>
                              </w:rPr>
                            </w:pPr>
                            <w:r w:rsidRPr="00EE17BB">
                              <w:rPr>
                                <w:rFonts w:ascii="Arial" w:hAnsi="Arial" w:cs="Arial"/>
                                <w:spacing w:val="10"/>
                                <w:sz w:val="12"/>
                                <w:szCs w:val="12"/>
                                <w:lang w:val="ro-RO"/>
                              </w:rPr>
                              <w:t>EUROPEAN UNION</w:t>
                            </w:r>
                          </w:p>
                        </w:txbxContent>
                      </wps:txbx>
                      <wps:bodyPr rot="0" vert="horz" wrap="square" lIns="91440" tIns="45720" rIns="91440" bIns="45720" anchor="t" anchorCtr="0" upright="1">
                        <a:noAutofit/>
                      </wps:bodyPr>
                    </wps:wsp>
                    <pic:pic xmlns:pic="http://schemas.openxmlformats.org/drawingml/2006/picture">
                      <pic:nvPicPr>
                        <pic:cNvPr id="25" name="Picture 12"/>
                        <pic:cNvPicPr>
                          <a:picLocks noChangeAspect="1" noChangeArrowheads="1"/>
                        </pic:cNvPicPr>
                      </pic:nvPicPr>
                      <pic:blipFill>
                        <a:blip r:embed="rId3">
                          <a:extLst>
                            <a:ext uri="{28A0092B-C50C-407E-A947-70E740481C1C}">
                              <a14:useLocalDpi xmlns:a14="http://schemas.microsoft.com/office/drawing/2010/main" val="0"/>
                            </a:ext>
                          </a:extLst>
                        </a:blip>
                        <a:srcRect l="4747" t="4762" r="6735" b="22397"/>
                        <a:stretch>
                          <a:fillRect/>
                        </a:stretch>
                      </pic:blipFill>
                      <pic:spPr bwMode="auto">
                        <a:xfrm>
                          <a:off x="1179" y="770"/>
                          <a:ext cx="1375" cy="928"/>
                        </a:xfrm>
                        <a:prstGeom prst="rect">
                          <a:avLst/>
                        </a:prstGeom>
                        <a:noFill/>
                        <a:extLst>
                          <a:ext uri="{909E8E84-426E-40DD-AFC4-6F175D3DCCD1}">
                            <a14:hiddenFill xmlns:a14="http://schemas.microsoft.com/office/drawing/2010/main">
                              <a:solidFill>
                                <a:srgbClr val="00CC99"/>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3" o:spid="_x0000_s1033" style="position:absolute;left:0;text-align:left;margin-left:-27.55pt;margin-top:45.3pt;width:79.5pt;height:65.35pt;z-index:251661312" coordorigin="1101,770" coordsize="1590,1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">
              <v:shape id="Text Box 11" o:spid="_x0000_s1034" type="#_x0000_t202" style="position:absolute;left:1101;top:1638;width:1590;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7A3B5B" w:rsidRPr="00EE17BB" w:rsidRDefault="007A3B5B" w:rsidP="00687570">
                      <w:pPr>
                        <w:jc w:val="center"/>
                        <w:rPr>
                          <w:rFonts w:ascii="Arial" w:hAnsi="Arial" w:cs="Arial"/>
                          <w:spacing w:val="10"/>
                          <w:sz w:val="12"/>
                          <w:szCs w:val="12"/>
                          <w:lang w:val="ro-RO"/>
                        </w:rPr>
                      </w:pPr>
                      <w:r w:rsidRPr="00EE17BB">
                        <w:rPr>
                          <w:rFonts w:ascii="Arial" w:hAnsi="Arial" w:cs="Arial"/>
                          <w:spacing w:val="10"/>
                          <w:sz w:val="12"/>
                          <w:szCs w:val="12"/>
                          <w:lang w:val="ro-RO"/>
                        </w:rPr>
                        <w:t>EUROPEAN UNION</w:t>
                      </w:r>
                    </w:p>
                  </w:txbxContent>
                </v:textbox>
              </v:shape>
              <v:shape id="Picture 12" o:spid="_x0000_s1035" type="#_x0000_t75" style="position:absolute;left:1179;top:770;width:1375;height:9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jgZ3BAAAA2wAAAA8AAABkcnMvZG93bnJldi54bWxEj0GLwjAUhO8L/ofwBG/bVEGRahQVBMG9&#10;bF32/GiebbF5qUm01V+/WRA8DjPzDbNc96YRd3K+tqxgnKQgiAuray4V/Jz2n3MQPiBrbCyTggd5&#10;WK8GH0vMtO34m+55KEWEsM9QQRVCm0npi4oM+sS2xNE7W2cwROlKqR12EW4aOUnTmTRYc1yosKVd&#10;RcUlvxkFrvg6Pst9fs5/r4egncdNt50pNRr2mwWIQH14h1/tg1YwmcL/l/gD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MjgZ3BAAAA2wAAAA8AAAAAAAAAAAAAAAAAnwIA&#10;AGRycy9kb3ducmV2LnhtbFBLBQYAAAAABAAEAPcAAACNAwAAAAA=&#10;" fillcolor="#0c9">
                <v:imagedata r:id="rId4" o:title="" croptop="3121f" cropbottom="14678f" cropleft="3111f" cropright="4414f"/>
              </v:shape>
            </v:group>
          </w:pict>
        </mc:Fallback>
      </mc:AlternateContent>
    </w:r>
    <w:r>
      <w:rPr>
        <w:noProof/>
        <w:lang w:val="en-US"/>
      </w:rPr>
      <mc:AlternateContent>
        <mc:Choice Requires="wpg">
          <w:drawing>
            <wp:anchor distT="0" distB="0" distL="114300" distR="114300" simplePos="0" relativeHeight="251659264" behindDoc="0" locked="0" layoutInCell="1" allowOverlap="1" wp14:anchorId="6DD27D36" wp14:editId="3F1A6C97">
              <wp:simplePos x="0" y="0"/>
              <wp:positionH relativeFrom="column">
                <wp:posOffset>3296285</wp:posOffset>
              </wp:positionH>
              <wp:positionV relativeFrom="paragraph">
                <wp:posOffset>298450</wp:posOffset>
              </wp:positionV>
              <wp:extent cx="1143000" cy="105156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51560"/>
                        <a:chOff x="5323" y="454"/>
                        <a:chExt cx="1800" cy="1656"/>
                      </a:xfrm>
                    </wpg:grpSpPr>
                    <pic:pic xmlns:pic="http://schemas.openxmlformats.org/drawingml/2006/picture">
                      <pic:nvPicPr>
                        <pic:cNvPr id="18"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845" y="454"/>
                          <a:ext cx="703" cy="1274"/>
                        </a:xfrm>
                        <a:prstGeom prst="rect">
                          <a:avLst/>
                        </a:prstGeom>
                        <a:noFill/>
                        <a:extLst>
                          <a:ext uri="{909E8E84-426E-40DD-AFC4-6F175D3DCCD1}">
                            <a14:hiddenFill xmlns:a14="http://schemas.microsoft.com/office/drawing/2010/main">
                              <a:solidFill>
                                <a:srgbClr val="FFFFFF"/>
                              </a:solidFill>
                            </a14:hiddenFill>
                          </a:ext>
                        </a:extLst>
                      </pic:spPr>
                    </pic:pic>
                    <wps:wsp>
                      <wps:cNvPr id="19" name="Text Box 6"/>
                      <wps:cNvSpPr txBox="1">
                        <a:spLocks noChangeArrowheads="1"/>
                      </wps:cNvSpPr>
                      <wps:spPr bwMode="auto">
                        <a:xfrm>
                          <a:off x="5323" y="1750"/>
                          <a:ext cx="18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B5B" w:rsidRPr="00FA7CC7" w:rsidRDefault="007A3B5B" w:rsidP="00687570">
                            <w:pPr>
                              <w:jc w:val="center"/>
                              <w:rPr>
                                <w:rFonts w:ascii="Arial" w:hAnsi="Arial" w:cs="Arial"/>
                                <w:sz w:val="12"/>
                                <w:szCs w:val="10"/>
                                <w:lang w:val="ro-RO"/>
                              </w:rPr>
                            </w:pPr>
                            <w:r w:rsidRPr="00FA7CC7">
                              <w:rPr>
                                <w:rFonts w:ascii="Arial" w:hAnsi="Arial" w:cs="Arial"/>
                                <w:sz w:val="12"/>
                                <w:szCs w:val="10"/>
                                <w:lang w:val="ro-RO"/>
                              </w:rPr>
                              <w:t>SERBIAN GOVERNMENT</w:t>
                            </w:r>
                          </w:p>
                        </w:txbxContent>
                      </wps:txbx>
                      <wps:bodyPr rot="0" vert="horz" wrap="square" lIns="0" tIns="45720" rIns="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36" style="position:absolute;left:0;text-align:left;margin-left:259.55pt;margin-top:23.5pt;width:90pt;height:82.8pt;z-index:251659264" coordorigin="5323,454" coordsize="1800,16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534i/8iRrH/Xua+h1+6PpXzx8Rf+RI1j/r3NfQ6/dH0r38u+CXqfi/HX++Uv8AD+rPA9B/4/fE&#10;f/Ybv/8A0e1a9ZGg/wDH74j/AOw3f/8Ao9q168jEfxZep+nZJ/yLMP8A4I/kFFFFc57Q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zvxF/wCRI1j/&#10;AK9zX0Ov3R9K+ePiL/yJGsf9e5r6HX7o+le/l3wS9T8X46/3yl/h/Vngeg/8fviP/sN3/wD6Pate&#10;sjQf+P3xH/2G7/8A9HtWvXkYj+LL1P07JP8AkWYf/BH8gooornP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d+Iv/Ikax/17mvodfuj6V88fEX/&#10;AJEjWP8Ar3NfQ6/dH0r38u+CXqfi/HX++Uv8P6s8D0H/AI/fEf8A2G7/AP8AR7Vr1kaD/wAfviP/&#10;ALDd/wD+j2rXryMR/Fl6n6dkn/Isw/8Agj+QUUUVznt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O/EX/kSNY/69zX0Ov3R9K+ePiL/yJGsf9e5r&#10;6HX7o+le/l3wS9T8X46/3yl/h/Vngeg/8fviP/sN3/8A6PatesjQf+P3xH/2G7//ANHtWvXkYj+L&#10;L1P07JP+RZh/8EfyCiiiuc9o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">
              <v:shape id="Picture 5" o:spid="_x0000_s1037" type="#_x0000_t75" style="position:absolute;left:5845;top:454;width:703;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XcATCAAAA2wAAAA8AAABkcnMvZG93bnJldi54bWxEj0FrwzAMhe+D/gejwm6r0xy2kdYtSUuh&#10;uwSWrXcRq0loLIfYbbJ/Px0Gu0m8p/c+bfez69WDxtB5NrBeJaCIa287bgx8f51e3kGFiGyx90wG&#10;fijAfrd42mJm/cSf9KhioySEQ4YG2hiHTOtQt+QwrPxALNrVjw6jrGOj7YiThLtep0nyqh12LA0t&#10;DnRoqb5Vd2eA048i2GNZVdYWb5d4K/Mc78Y8L+d8AyrSHP/Nf9dnK/gCK7/IAHr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V3AEwgAAANsAAAAPAAAAAAAAAAAAAAAAAJ8C&#10;AABkcnMvZG93bnJldi54bWxQSwUGAAAAAAQABAD3AAAAjgMAAAAA&#10;">
                <v:imagedata r:id="rId6" o:title=""/>
              </v:shape>
              <v:shape id="Text Box 6" o:spid="_x0000_s1038" type="#_x0000_t202" style="position:absolute;left:5323;top:1750;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5D2MIA&#10;AADbAAAADwAAAGRycy9kb3ducmV2LnhtbERPPW/CMBDdkfgP1lViI04Z2jTFoApBlaoMFLqwneJr&#10;HDU+h9iE8O9xJaRu9/Q+b74cbCN66nztWMFjkoIgLp2uuVLwfdhMMxA+IGtsHJOCK3lYLsajOeba&#10;XfiL+n2oRAxhn6MCE0KbS+lLQxZ94lriyP24zmKIsKuk7vASw20jZ2n6JC3WHBsMtrQyVP7uz1ZB&#10;ccwOn/TxbrLdGp9px/4kj1ulJg/D2yuIQEP4F9/dhY7zX+Dvl3iA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3kPYwgAAANsAAAAPAAAAAAAAAAAAAAAAAJgCAABkcnMvZG93&#10;bnJldi54bWxQSwUGAAAAAAQABAD1AAAAhwMAAAAA&#10;" stroked="f">
                <v:textbox inset="0,,0">
                  <w:txbxContent>
                    <w:p w:rsidR="007A3B5B" w:rsidRPr="00FA7CC7" w:rsidRDefault="007A3B5B" w:rsidP="00687570">
                      <w:pPr>
                        <w:jc w:val="center"/>
                        <w:rPr>
                          <w:rFonts w:ascii="Arial" w:hAnsi="Arial" w:cs="Arial"/>
                          <w:sz w:val="12"/>
                          <w:szCs w:val="10"/>
                          <w:lang w:val="ro-RO"/>
                        </w:rPr>
                      </w:pPr>
                      <w:r w:rsidRPr="00FA7CC7">
                        <w:rPr>
                          <w:rFonts w:ascii="Arial" w:hAnsi="Arial" w:cs="Arial"/>
                          <w:sz w:val="12"/>
                          <w:szCs w:val="10"/>
                          <w:lang w:val="ro-RO"/>
                        </w:rPr>
                        <w:t>SERBIAN GOVERNMENT</w:t>
                      </w:r>
                    </w:p>
                  </w:txbxContent>
                </v:textbox>
              </v:shape>
            </v:group>
          </w:pict>
        </mc:Fallback>
      </mc:AlternateContent>
    </w:r>
    <w:r>
      <w:rPr>
        <w:noProof/>
        <w:lang w:val="en-US"/>
      </w:rPr>
      <mc:AlternateContent>
        <mc:Choice Requires="wpg">
          <w:drawing>
            <wp:anchor distT="0" distB="0" distL="114300" distR="114300" simplePos="0" relativeHeight="251658240" behindDoc="0" locked="0" layoutInCell="1" allowOverlap="1" wp14:anchorId="73C4ACF3" wp14:editId="5B2BED26">
              <wp:simplePos x="0" y="0"/>
              <wp:positionH relativeFrom="column">
                <wp:posOffset>1333500</wp:posOffset>
              </wp:positionH>
              <wp:positionV relativeFrom="paragraph">
                <wp:posOffset>528955</wp:posOffset>
              </wp:positionV>
              <wp:extent cx="1289050" cy="821055"/>
              <wp:effectExtent l="0" t="0" r="635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9050" cy="821055"/>
                        <a:chOff x="3293" y="817"/>
                        <a:chExt cx="2030" cy="1293"/>
                      </a:xfrm>
                    </wpg:grpSpPr>
                    <pic:pic xmlns:pic="http://schemas.openxmlformats.org/drawingml/2006/picture">
                      <pic:nvPicPr>
                        <pic:cNvPr id="11"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3944" y="817"/>
                          <a:ext cx="698" cy="900"/>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3"/>
                      <wps:cNvSpPr txBox="1">
                        <a:spLocks noChangeArrowheads="1"/>
                      </wps:cNvSpPr>
                      <wps:spPr bwMode="auto">
                        <a:xfrm>
                          <a:off x="3293" y="1750"/>
                          <a:ext cx="203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B5B" w:rsidRPr="00FA7CC7" w:rsidRDefault="007A3B5B" w:rsidP="00687570">
                            <w:pPr>
                              <w:jc w:val="center"/>
                              <w:rPr>
                                <w:rFonts w:ascii="Arial" w:hAnsi="Arial" w:cs="Arial"/>
                                <w:sz w:val="12"/>
                                <w:szCs w:val="10"/>
                                <w:lang w:val="ro-RO"/>
                              </w:rPr>
                            </w:pPr>
                            <w:r w:rsidRPr="00FA7CC7">
                              <w:rPr>
                                <w:rFonts w:ascii="Arial" w:hAnsi="Arial" w:cs="Arial"/>
                                <w:sz w:val="12"/>
                                <w:szCs w:val="10"/>
                                <w:lang w:val="ro-RO"/>
                              </w:rPr>
                              <w:t>GOVERNMENT OF ROMANIA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39" style="position:absolute;left:0;text-align:left;margin-left:105pt;margin-top:41.65pt;width:101.5pt;height:64.65pt;z-index:251658240" coordorigin="3293,817" coordsize="2030,12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">
              <v:shape id="Picture 2" o:spid="_x0000_s1040" type="#_x0000_t75" style="position:absolute;left:3944;top:817;width:698;height: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Io3TAAAAA2wAAAA8AAABkcnMvZG93bnJldi54bWxET82KwjAQvi/4DmEEL4tNFVakmhZZWPAg&#10;iF0fYGjGptpMahO1vr0RFvY2H9/vrIvBtuJOvW8cK5glKQjiyumGawXH35/pEoQPyBpbx6TgSR6K&#10;fPSxxky7Bx/oXoZaxBD2GSowIXSZlL4yZNEnriOO3Mn1FkOEfS11j48Ybls5T9OFtNhwbDDY0beh&#10;6lLerIK0Mdf9tlsMB/t5dpuvHV7KEpWajIfNCkSgIfyL/9xbHefP4P1LPEDm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EijdMAAAADbAAAADwAAAAAAAAAAAAAAAACfAgAA&#10;ZHJzL2Rvd25yZXYueG1sUEsFBgAAAAAEAAQA9wAAAIwDAAAAAA==&#10;">
                <v:imagedata r:id="rId8" o:title=""/>
              </v:shape>
              <v:shape id="Text Box 3" o:spid="_x0000_s1041" type="#_x0000_t202" style="position:absolute;left:3293;top:1750;width:203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7A3B5B" w:rsidRPr="00FA7CC7" w:rsidRDefault="007A3B5B" w:rsidP="00687570">
                      <w:pPr>
                        <w:jc w:val="center"/>
                        <w:rPr>
                          <w:rFonts w:ascii="Arial" w:hAnsi="Arial" w:cs="Arial"/>
                          <w:sz w:val="12"/>
                          <w:szCs w:val="10"/>
                          <w:lang w:val="ro-RO"/>
                        </w:rPr>
                      </w:pPr>
                      <w:r w:rsidRPr="00FA7CC7">
                        <w:rPr>
                          <w:rFonts w:ascii="Arial" w:hAnsi="Arial" w:cs="Arial"/>
                          <w:sz w:val="12"/>
                          <w:szCs w:val="10"/>
                          <w:lang w:val="ro-RO"/>
                        </w:rPr>
                        <w:t>GOVERNMENT OF ROMANIA</w:t>
                      </w:r>
                    </w:p>
                  </w:txbxContent>
                </v:textbox>
              </v:shap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5B" w:rsidRDefault="007A3B5B" w:rsidP="003B0ED0">
    <w:pPr>
      <w:pStyle w:val="Header"/>
      <w:jc w:val="left"/>
    </w:pPr>
    <w:r>
      <w:t>Romania – Republic of Serbia IPA CBC Programme -</w:t>
    </w:r>
    <w:r w:rsidRPr="002468B8">
      <w:t>ex ante and SEA evaluation</w:t>
    </w:r>
    <w:r>
      <w:t xml:space="preserve"> – Evaluation Report – September 2014</w:t>
    </w:r>
  </w:p>
  <w:p w:rsidR="007A3B5B" w:rsidRPr="0036355D" w:rsidRDefault="007A3B5B" w:rsidP="003B0ED0">
    <w:pPr>
      <w:pStyle w:val="Header"/>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B16B4"/>
    <w:multiLevelType w:val="hybridMultilevel"/>
    <w:tmpl w:val="3B081E10"/>
    <w:lvl w:ilvl="0" w:tplc="82206318">
      <w:start w:val="1"/>
      <w:numFmt w:val="bullet"/>
      <w:lvlText w:val="►"/>
      <w:lvlJc w:val="left"/>
      <w:pPr>
        <w:ind w:left="360" w:hanging="360"/>
      </w:pPr>
      <w:rPr>
        <w:rFonts w:ascii="Arial" w:hAnsi="Arial"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AB5BB6"/>
    <w:multiLevelType w:val="hybridMultilevel"/>
    <w:tmpl w:val="AA2865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1B128D"/>
    <w:multiLevelType w:val="hybridMultilevel"/>
    <w:tmpl w:val="CD9093E8"/>
    <w:lvl w:ilvl="0" w:tplc="E9EA40F4">
      <w:start w:val="1"/>
      <w:numFmt w:val="bullet"/>
      <w:lvlText w:val="►"/>
      <w:lvlJc w:val="left"/>
      <w:pPr>
        <w:ind w:left="360" w:hanging="360"/>
      </w:pPr>
      <w:rPr>
        <w:rFonts w:ascii="Arial" w:hAnsi="Arial"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581FC8"/>
    <w:multiLevelType w:val="hybridMultilevel"/>
    <w:tmpl w:val="E412107A"/>
    <w:lvl w:ilvl="0" w:tplc="8FE846FE">
      <w:start w:val="16"/>
      <w:numFmt w:val="bullet"/>
      <w:lvlText w:val="-"/>
      <w:lvlJc w:val="left"/>
      <w:pPr>
        <w:ind w:left="776" w:hanging="360"/>
      </w:pPr>
      <w:rPr>
        <w:rFonts w:ascii="EYInterstate Light" w:eastAsia="Times New Roman" w:hAnsi="EYInterstate Light" w:cs="Calibri"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
    <w:nsid w:val="07ED3A5A"/>
    <w:multiLevelType w:val="hybridMultilevel"/>
    <w:tmpl w:val="F9389B56"/>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677E"/>
    <w:multiLevelType w:val="multilevel"/>
    <w:tmpl w:val="1EAE55FE"/>
    <w:lvl w:ilvl="0">
      <w:start w:val="1"/>
      <w:numFmt w:val="decimal"/>
      <w:lvlText w:val="%1."/>
      <w:lvlJc w:val="left"/>
      <w:pPr>
        <w:ind w:left="360" w:hanging="360"/>
      </w:pPr>
    </w:lvl>
    <w:lvl w:ilvl="1">
      <w:start w:val="1"/>
      <w:numFmt w:val="decimal"/>
      <w:isLgl/>
      <w:lvlText w:val="%1.%2"/>
      <w:lvlJc w:val="left"/>
      <w:pPr>
        <w:ind w:left="1245" w:hanging="885"/>
      </w:pPr>
      <w:rPr>
        <w:rFonts w:hint="default"/>
      </w:rPr>
    </w:lvl>
    <w:lvl w:ilvl="2">
      <w:start w:val="3"/>
      <w:numFmt w:val="decimal"/>
      <w:isLgl/>
      <w:lvlText w:val="%1.%2.%3"/>
      <w:lvlJc w:val="left"/>
      <w:pPr>
        <w:ind w:left="1800" w:hanging="1080"/>
      </w:pPr>
      <w:rPr>
        <w:rFonts w:hint="default"/>
      </w:rPr>
    </w:lvl>
    <w:lvl w:ilvl="3">
      <w:start w:val="1"/>
      <w:numFmt w:val="decimal"/>
      <w:isLgl/>
      <w:lvlText w:val="%1.%2.%3.%4"/>
      <w:lvlJc w:val="left"/>
      <w:pPr>
        <w:ind w:left="2520" w:hanging="1440"/>
      </w:pPr>
      <w:rPr>
        <w:rFonts w:hint="default"/>
      </w:rPr>
    </w:lvl>
    <w:lvl w:ilvl="4">
      <w:start w:val="1"/>
      <w:numFmt w:val="decimal"/>
      <w:isLgl/>
      <w:lvlText w:val="%1.%2.%3.%4.%5"/>
      <w:lvlJc w:val="left"/>
      <w:pPr>
        <w:ind w:left="3240" w:hanging="1800"/>
      </w:pPr>
      <w:rPr>
        <w:rFonts w:hint="default"/>
      </w:rPr>
    </w:lvl>
    <w:lvl w:ilvl="5">
      <w:start w:val="1"/>
      <w:numFmt w:val="decimal"/>
      <w:isLgl/>
      <w:lvlText w:val="%1.%2.%3.%4.%5.%6"/>
      <w:lvlJc w:val="left"/>
      <w:pPr>
        <w:ind w:left="3960" w:hanging="2160"/>
      </w:pPr>
      <w:rPr>
        <w:rFonts w:hint="default"/>
      </w:rPr>
    </w:lvl>
    <w:lvl w:ilvl="6">
      <w:start w:val="1"/>
      <w:numFmt w:val="decimal"/>
      <w:isLgl/>
      <w:lvlText w:val="%1.%2.%3.%4.%5.%6.%7"/>
      <w:lvlJc w:val="left"/>
      <w:pPr>
        <w:ind w:left="4680" w:hanging="2520"/>
      </w:pPr>
      <w:rPr>
        <w:rFonts w:hint="default"/>
      </w:rPr>
    </w:lvl>
    <w:lvl w:ilvl="7">
      <w:start w:val="1"/>
      <w:numFmt w:val="decimal"/>
      <w:isLgl/>
      <w:lvlText w:val="%1.%2.%3.%4.%5.%6.%7.%8"/>
      <w:lvlJc w:val="left"/>
      <w:pPr>
        <w:ind w:left="5400" w:hanging="2880"/>
      </w:pPr>
      <w:rPr>
        <w:rFonts w:hint="default"/>
      </w:rPr>
    </w:lvl>
    <w:lvl w:ilvl="8">
      <w:start w:val="1"/>
      <w:numFmt w:val="decimal"/>
      <w:isLgl/>
      <w:lvlText w:val="%1.%2.%3.%4.%5.%6.%7.%8.%9"/>
      <w:lvlJc w:val="left"/>
      <w:pPr>
        <w:ind w:left="6120" w:hanging="3240"/>
      </w:pPr>
      <w:rPr>
        <w:rFonts w:hint="default"/>
      </w:rPr>
    </w:lvl>
  </w:abstractNum>
  <w:abstractNum w:abstractNumId="6">
    <w:nsid w:val="09616FDA"/>
    <w:multiLevelType w:val="hybridMultilevel"/>
    <w:tmpl w:val="CA84E5FA"/>
    <w:lvl w:ilvl="0" w:tplc="431E54DA">
      <w:start w:val="1"/>
      <w:numFmt w:val="decimal"/>
      <w:lvlText w:val="R%1."/>
      <w:lvlJc w:val="left"/>
      <w:pPr>
        <w:ind w:left="720" w:hanging="360"/>
      </w:pPr>
      <w:rPr>
        <w:rFonts w:ascii="EYInterstate Light" w:hAnsi="EYInterstate Light" w:hint="default"/>
        <w:b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9D0FEC"/>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nsid w:val="09CC0144"/>
    <w:multiLevelType w:val="hybridMultilevel"/>
    <w:tmpl w:val="7B18C134"/>
    <w:lvl w:ilvl="0" w:tplc="39DE445E">
      <w:start w:val="1"/>
      <w:numFmt w:val="bullet"/>
      <w:lvlText w:val="►"/>
      <w:lvlJc w:val="left"/>
      <w:pPr>
        <w:ind w:left="810" w:hanging="360"/>
      </w:pPr>
      <w:rPr>
        <w:rFonts w:ascii="Arial Bold" w:hAnsi="Arial Bold" w:hint="default"/>
        <w:b/>
        <w:i w:val="0"/>
        <w:color w:val="FFD200"/>
        <w:sz w:val="16"/>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nsid w:val="0A6629AB"/>
    <w:multiLevelType w:val="hybridMultilevel"/>
    <w:tmpl w:val="62189A16"/>
    <w:lvl w:ilvl="0" w:tplc="C6ECFE58">
      <w:start w:val="1"/>
      <w:numFmt w:val="bullet"/>
      <w:lvlText w:val="•"/>
      <w:lvlJc w:val="left"/>
      <w:pPr>
        <w:tabs>
          <w:tab w:val="num" w:pos="720"/>
        </w:tabs>
        <w:ind w:left="720" w:hanging="360"/>
      </w:pPr>
      <w:rPr>
        <w:rFonts w:ascii="Arial" w:hAnsi="Arial" w:hint="default"/>
      </w:rPr>
    </w:lvl>
    <w:lvl w:ilvl="1" w:tplc="1A20A968" w:tentative="1">
      <w:start w:val="1"/>
      <w:numFmt w:val="bullet"/>
      <w:lvlText w:val="•"/>
      <w:lvlJc w:val="left"/>
      <w:pPr>
        <w:tabs>
          <w:tab w:val="num" w:pos="1440"/>
        </w:tabs>
        <w:ind w:left="1440" w:hanging="360"/>
      </w:pPr>
      <w:rPr>
        <w:rFonts w:ascii="Arial" w:hAnsi="Arial" w:hint="default"/>
      </w:rPr>
    </w:lvl>
    <w:lvl w:ilvl="2" w:tplc="65607966" w:tentative="1">
      <w:start w:val="1"/>
      <w:numFmt w:val="bullet"/>
      <w:lvlText w:val="•"/>
      <w:lvlJc w:val="left"/>
      <w:pPr>
        <w:tabs>
          <w:tab w:val="num" w:pos="2160"/>
        </w:tabs>
        <w:ind w:left="2160" w:hanging="360"/>
      </w:pPr>
      <w:rPr>
        <w:rFonts w:ascii="Arial" w:hAnsi="Arial" w:hint="default"/>
      </w:rPr>
    </w:lvl>
    <w:lvl w:ilvl="3" w:tplc="AA82B46C" w:tentative="1">
      <w:start w:val="1"/>
      <w:numFmt w:val="bullet"/>
      <w:lvlText w:val="•"/>
      <w:lvlJc w:val="left"/>
      <w:pPr>
        <w:tabs>
          <w:tab w:val="num" w:pos="2880"/>
        </w:tabs>
        <w:ind w:left="2880" w:hanging="360"/>
      </w:pPr>
      <w:rPr>
        <w:rFonts w:ascii="Arial" w:hAnsi="Arial" w:hint="default"/>
      </w:rPr>
    </w:lvl>
    <w:lvl w:ilvl="4" w:tplc="2B14F4AA" w:tentative="1">
      <w:start w:val="1"/>
      <w:numFmt w:val="bullet"/>
      <w:lvlText w:val="•"/>
      <w:lvlJc w:val="left"/>
      <w:pPr>
        <w:tabs>
          <w:tab w:val="num" w:pos="3600"/>
        </w:tabs>
        <w:ind w:left="3600" w:hanging="360"/>
      </w:pPr>
      <w:rPr>
        <w:rFonts w:ascii="Arial" w:hAnsi="Arial" w:hint="default"/>
      </w:rPr>
    </w:lvl>
    <w:lvl w:ilvl="5" w:tplc="CD5CE13C" w:tentative="1">
      <w:start w:val="1"/>
      <w:numFmt w:val="bullet"/>
      <w:lvlText w:val="•"/>
      <w:lvlJc w:val="left"/>
      <w:pPr>
        <w:tabs>
          <w:tab w:val="num" w:pos="4320"/>
        </w:tabs>
        <w:ind w:left="4320" w:hanging="360"/>
      </w:pPr>
      <w:rPr>
        <w:rFonts w:ascii="Arial" w:hAnsi="Arial" w:hint="default"/>
      </w:rPr>
    </w:lvl>
    <w:lvl w:ilvl="6" w:tplc="3A042AA6" w:tentative="1">
      <w:start w:val="1"/>
      <w:numFmt w:val="bullet"/>
      <w:lvlText w:val="•"/>
      <w:lvlJc w:val="left"/>
      <w:pPr>
        <w:tabs>
          <w:tab w:val="num" w:pos="5040"/>
        </w:tabs>
        <w:ind w:left="5040" w:hanging="360"/>
      </w:pPr>
      <w:rPr>
        <w:rFonts w:ascii="Arial" w:hAnsi="Arial" w:hint="default"/>
      </w:rPr>
    </w:lvl>
    <w:lvl w:ilvl="7" w:tplc="7F066BEC" w:tentative="1">
      <w:start w:val="1"/>
      <w:numFmt w:val="bullet"/>
      <w:lvlText w:val="•"/>
      <w:lvlJc w:val="left"/>
      <w:pPr>
        <w:tabs>
          <w:tab w:val="num" w:pos="5760"/>
        </w:tabs>
        <w:ind w:left="5760" w:hanging="360"/>
      </w:pPr>
      <w:rPr>
        <w:rFonts w:ascii="Arial" w:hAnsi="Arial" w:hint="default"/>
      </w:rPr>
    </w:lvl>
    <w:lvl w:ilvl="8" w:tplc="B7048376" w:tentative="1">
      <w:start w:val="1"/>
      <w:numFmt w:val="bullet"/>
      <w:lvlText w:val="•"/>
      <w:lvlJc w:val="left"/>
      <w:pPr>
        <w:tabs>
          <w:tab w:val="num" w:pos="6480"/>
        </w:tabs>
        <w:ind w:left="6480" w:hanging="360"/>
      </w:pPr>
      <w:rPr>
        <w:rFonts w:ascii="Arial" w:hAnsi="Arial" w:hint="default"/>
      </w:rPr>
    </w:lvl>
  </w:abstractNum>
  <w:abstractNum w:abstractNumId="10">
    <w:nsid w:val="0B991E8F"/>
    <w:multiLevelType w:val="hybridMultilevel"/>
    <w:tmpl w:val="C11279BC"/>
    <w:lvl w:ilvl="0" w:tplc="C782435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B307D8"/>
    <w:multiLevelType w:val="hybridMultilevel"/>
    <w:tmpl w:val="3D0C5580"/>
    <w:lvl w:ilvl="0" w:tplc="63C4BB8E">
      <w:start w:val="1"/>
      <w:numFmt w:val="bullet"/>
      <w:pStyle w:val="StyleTableaupuce19pt"/>
      <w:lvlText w:val="►"/>
      <w:lvlJc w:val="left"/>
      <w:pPr>
        <w:tabs>
          <w:tab w:val="num" w:pos="284"/>
        </w:tabs>
        <w:ind w:left="284" w:hanging="284"/>
      </w:pPr>
      <w:rPr>
        <w:rFonts w:ascii="Arial" w:hAnsi="Arial" w:hint="default"/>
        <w:b w:val="0"/>
        <w:i w:val="0"/>
        <w:color w:val="FFCC0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BD93A91"/>
    <w:multiLevelType w:val="hybridMultilevel"/>
    <w:tmpl w:val="F2D68CFC"/>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C96175B"/>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0FDE59B2"/>
    <w:multiLevelType w:val="multilevel"/>
    <w:tmpl w:val="C3DEB11C"/>
    <w:lvl w:ilvl="0">
      <w:start w:val="1"/>
      <w:numFmt w:val="bullet"/>
      <w:pStyle w:val="Listepuces3"/>
      <w:lvlText w:val=""/>
      <w:lvlJc w:val="left"/>
      <w:pPr>
        <w:tabs>
          <w:tab w:val="num" w:pos="927"/>
        </w:tabs>
        <w:ind w:left="927" w:hanging="360"/>
      </w:pPr>
      <w:rPr>
        <w:rFonts w:ascii="Symbol" w:hAnsi="Symbol" w:hint="default"/>
      </w:rPr>
    </w:lvl>
    <w:lvl w:ilvl="1">
      <w:start w:val="1"/>
      <w:numFmt w:val="decimal"/>
      <w:isLgl/>
      <w:lvlText w:val="%1.%2"/>
      <w:lvlJc w:val="left"/>
      <w:pPr>
        <w:tabs>
          <w:tab w:val="num" w:pos="1418"/>
        </w:tabs>
        <w:ind w:left="1418" w:hanging="851"/>
      </w:pPr>
      <w:rPr>
        <w:rFonts w:cs="Times New Roman" w:hint="default"/>
      </w:rPr>
    </w:lvl>
    <w:lvl w:ilvl="2">
      <w:start w:val="1"/>
      <w:numFmt w:val="decimal"/>
      <w:isLgl/>
      <w:lvlText w:val="%1.%2.%3"/>
      <w:lvlJc w:val="left"/>
      <w:pPr>
        <w:tabs>
          <w:tab w:val="num" w:pos="1647"/>
        </w:tabs>
        <w:ind w:left="1418" w:hanging="851"/>
      </w:pPr>
      <w:rPr>
        <w:rFonts w:cs="Times New Roman" w:hint="default"/>
      </w:rPr>
    </w:lvl>
    <w:lvl w:ilvl="3">
      <w:start w:val="1"/>
      <w:numFmt w:val="decimal"/>
      <w:isLgl/>
      <w:lvlText w:val="%1.%2.%3.%4"/>
      <w:lvlJc w:val="left"/>
      <w:pPr>
        <w:tabs>
          <w:tab w:val="num" w:pos="2007"/>
        </w:tabs>
        <w:ind w:left="1559" w:hanging="992"/>
      </w:pPr>
      <w:rPr>
        <w:rFonts w:cs="Times New Roman" w:hint="default"/>
      </w:rPr>
    </w:lvl>
    <w:lvl w:ilvl="4">
      <w:start w:val="1"/>
      <w:numFmt w:val="decimal"/>
      <w:lvlText w:val="%1.%2.%3.%4.%5"/>
      <w:lvlJc w:val="left"/>
      <w:pPr>
        <w:tabs>
          <w:tab w:val="num" w:pos="567"/>
        </w:tabs>
        <w:ind w:left="567"/>
      </w:pPr>
      <w:rPr>
        <w:rFonts w:cs="Times New Roman" w:hint="default"/>
      </w:rPr>
    </w:lvl>
    <w:lvl w:ilvl="5">
      <w:start w:val="1"/>
      <w:numFmt w:val="decimal"/>
      <w:lvlText w:val="%1.%2.%3.%4.%5.%6"/>
      <w:lvlJc w:val="left"/>
      <w:pPr>
        <w:tabs>
          <w:tab w:val="num" w:pos="567"/>
        </w:tabs>
        <w:ind w:left="567"/>
      </w:pPr>
      <w:rPr>
        <w:rFonts w:cs="Times New Roman" w:hint="default"/>
      </w:rPr>
    </w:lvl>
    <w:lvl w:ilvl="6">
      <w:start w:val="1"/>
      <w:numFmt w:val="decimal"/>
      <w:lvlText w:val="%1.%2.%3.%4.%5.%6.%7"/>
      <w:lvlJc w:val="left"/>
      <w:pPr>
        <w:tabs>
          <w:tab w:val="num" w:pos="567"/>
        </w:tabs>
        <w:ind w:left="567"/>
      </w:pPr>
      <w:rPr>
        <w:rFonts w:cs="Times New Roman" w:hint="default"/>
      </w:rPr>
    </w:lvl>
    <w:lvl w:ilvl="7">
      <w:start w:val="1"/>
      <w:numFmt w:val="decimal"/>
      <w:lvlText w:val="%1.%2.%3.%4.%5.%6.%7.%8"/>
      <w:lvlJc w:val="left"/>
      <w:pPr>
        <w:tabs>
          <w:tab w:val="num" w:pos="567"/>
        </w:tabs>
        <w:ind w:left="567"/>
      </w:pPr>
      <w:rPr>
        <w:rFonts w:cs="Times New Roman" w:hint="default"/>
      </w:rPr>
    </w:lvl>
    <w:lvl w:ilvl="8">
      <w:start w:val="1"/>
      <w:numFmt w:val="decimal"/>
      <w:lvlText w:val="%1.%2.%3.%4.%5.%6.%7.%8.%9"/>
      <w:lvlJc w:val="left"/>
      <w:pPr>
        <w:tabs>
          <w:tab w:val="num" w:pos="567"/>
        </w:tabs>
        <w:ind w:left="567"/>
      </w:pPr>
      <w:rPr>
        <w:rFonts w:cs="Times New Roman" w:hint="default"/>
      </w:rPr>
    </w:lvl>
  </w:abstractNum>
  <w:abstractNum w:abstractNumId="15">
    <w:nsid w:val="129D4DB4"/>
    <w:multiLevelType w:val="hybridMultilevel"/>
    <w:tmpl w:val="6DD4F902"/>
    <w:lvl w:ilvl="0" w:tplc="811803C6">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4971C35"/>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nsid w:val="150924DF"/>
    <w:multiLevelType w:val="hybridMultilevel"/>
    <w:tmpl w:val="79A4E40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52309F5"/>
    <w:multiLevelType w:val="hybridMultilevel"/>
    <w:tmpl w:val="BCBE6C78"/>
    <w:lvl w:ilvl="0" w:tplc="BC267F4E">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52B4334"/>
    <w:multiLevelType w:val="hybridMultilevel"/>
    <w:tmpl w:val="1E5AEA60"/>
    <w:lvl w:ilvl="0" w:tplc="C158BE2C">
      <w:start w:val="1"/>
      <w:numFmt w:val="decimal"/>
      <w:lvlText w:val="3.1.%1"/>
      <w:lvlJc w:val="left"/>
      <w:pPr>
        <w:ind w:left="720" w:hanging="360"/>
      </w:pPr>
      <w:rPr>
        <w:rFonts w:hint="default"/>
      </w:rPr>
    </w:lvl>
    <w:lvl w:ilvl="1" w:tplc="0786154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6987183"/>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1C372DD5"/>
    <w:multiLevelType w:val="hybridMultilevel"/>
    <w:tmpl w:val="DF52FE82"/>
    <w:lvl w:ilvl="0" w:tplc="AEBE5174">
      <w:start w:val="1"/>
      <w:numFmt w:val="bullet"/>
      <w:pStyle w:val="ListBullet"/>
      <w:lvlText w:val="►"/>
      <w:lvlJc w:val="left"/>
      <w:pPr>
        <w:tabs>
          <w:tab w:val="num" w:pos="1004"/>
        </w:tabs>
        <w:ind w:left="1004" w:hanging="284"/>
      </w:pPr>
      <w:rPr>
        <w:rFonts w:ascii="Arial" w:hAnsi="Arial" w:hint="default"/>
        <w:b w:val="0"/>
        <w:i w:val="0"/>
        <w:color w:val="7F7F7F"/>
        <w:sz w:val="16"/>
        <w:u w:color="80808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EYInterstate Light" w:eastAsia="Times New Roman" w:hAnsi="EYInterstate Light"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1CEE02C3"/>
    <w:multiLevelType w:val="hybridMultilevel"/>
    <w:tmpl w:val="3E8A80F2"/>
    <w:lvl w:ilvl="0" w:tplc="B43E4D20">
      <w:start w:val="1"/>
      <w:numFmt w:val="bullet"/>
      <w:pStyle w:val="Listepuces2"/>
      <w:lvlText w:val="–"/>
      <w:lvlJc w:val="left"/>
      <w:pPr>
        <w:tabs>
          <w:tab w:val="num" w:pos="567"/>
        </w:tabs>
        <w:ind w:left="567" w:hanging="283"/>
      </w:pPr>
      <w:rPr>
        <w:rFonts w:ascii="Arial" w:hAnsi="Arial" w:hint="default"/>
        <w:b w:val="0"/>
        <w:i w:val="0"/>
        <w:color w:val="auto"/>
        <w:sz w:val="18"/>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1D157178"/>
    <w:multiLevelType w:val="hybridMultilevel"/>
    <w:tmpl w:val="950A237C"/>
    <w:lvl w:ilvl="0" w:tplc="04090003">
      <w:start w:val="1"/>
      <w:numFmt w:val="bullet"/>
      <w:lvlText w:val="►"/>
      <w:lvlJc w:val="left"/>
      <w:pPr>
        <w:ind w:left="1530" w:hanging="360"/>
      </w:pPr>
      <w:rPr>
        <w:rFonts w:ascii="Arial" w:hAnsi="Arial" w:hint="default"/>
        <w:b w:val="0"/>
        <w:i w:val="0"/>
        <w:color w:val="7F7F7F"/>
        <w:sz w:val="16"/>
        <w:u w:color="808080"/>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4">
    <w:nsid w:val="1EF97055"/>
    <w:multiLevelType w:val="hybridMultilevel"/>
    <w:tmpl w:val="70167FA2"/>
    <w:lvl w:ilvl="0" w:tplc="04090017">
      <w:start w:val="1"/>
      <w:numFmt w:val="lowerLetter"/>
      <w:lvlText w:val="%1)"/>
      <w:lvlJc w:val="left"/>
      <w:pPr>
        <w:ind w:left="360" w:hanging="360"/>
      </w:pPr>
      <w:rPr>
        <w:rFonts w:hint="default"/>
      </w:rPr>
    </w:lvl>
    <w:lvl w:ilvl="1" w:tplc="ED568826">
      <w:start w:val="1151"/>
      <w:numFmt w:val="bullet"/>
      <w:lvlText w:val="►"/>
      <w:lvlJc w:val="left"/>
      <w:pPr>
        <w:ind w:left="1080" w:hanging="360"/>
      </w:pPr>
      <w:rPr>
        <w:rFonts w:ascii="Arial" w:hAnsi="Arial" w:hint="default"/>
        <w:color w:val="auto"/>
        <w:sz w:val="14"/>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nsid w:val="1F9E363B"/>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nsid w:val="20702E9A"/>
    <w:multiLevelType w:val="hybridMultilevel"/>
    <w:tmpl w:val="39E437D0"/>
    <w:lvl w:ilvl="0" w:tplc="8E8881D8">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0D42E41"/>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230108E5"/>
    <w:multiLevelType w:val="hybridMultilevel"/>
    <w:tmpl w:val="303A9736"/>
    <w:lvl w:ilvl="0" w:tplc="6010A9EA">
      <w:start w:val="1"/>
      <w:numFmt w:val="bullet"/>
      <w:pStyle w:val="Tableaupuce"/>
      <w:lvlText w:val=""/>
      <w:lvlJc w:val="left"/>
      <w:pPr>
        <w:tabs>
          <w:tab w:val="num" w:pos="360"/>
        </w:tabs>
        <w:ind w:left="360" w:hanging="360"/>
      </w:pPr>
      <w:rPr>
        <w:rFonts w:ascii="Wingdings" w:hAnsi="Wingdings" w:hint="default"/>
        <w:color w:val="auto"/>
      </w:rPr>
    </w:lvl>
    <w:lvl w:ilvl="1" w:tplc="04090019">
      <w:start w:val="1"/>
      <w:numFmt w:val="decimal"/>
      <w:lvlText w:val="%2."/>
      <w:lvlJc w:val="left"/>
      <w:pPr>
        <w:tabs>
          <w:tab w:val="num" w:pos="1440"/>
        </w:tabs>
        <w:ind w:left="1440" w:hanging="360"/>
      </w:pPr>
      <w:rPr>
        <w:rFonts w:cs="Times New Roman"/>
      </w:rPr>
    </w:lvl>
    <w:lvl w:ilvl="2" w:tplc="D40ECF3E">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9">
    <w:nsid w:val="25AD050B"/>
    <w:multiLevelType w:val="hybridMultilevel"/>
    <w:tmpl w:val="2B6AE400"/>
    <w:lvl w:ilvl="0" w:tplc="1ED08B24">
      <w:start w:val="1"/>
      <w:numFmt w:val="bullet"/>
      <w:lvlText w:val="•"/>
      <w:lvlJc w:val="left"/>
      <w:pPr>
        <w:ind w:left="720" w:hanging="360"/>
      </w:pPr>
      <w:rPr>
        <w:rFonts w:ascii="EYInterstate Light" w:hAnsi="EYInterstate Light"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711006C"/>
    <w:multiLevelType w:val="multilevel"/>
    <w:tmpl w:val="A19C5C90"/>
    <w:lvl w:ilvl="0">
      <w:start w:val="1"/>
      <w:numFmt w:val="decimal"/>
      <w:lvlText w:val="%1"/>
      <w:lvlJc w:val="left"/>
      <w:pPr>
        <w:ind w:left="675" w:hanging="675"/>
      </w:pPr>
      <w:rPr>
        <w:rFonts w:cs="Times New Roman" w:hint="default"/>
      </w:rPr>
    </w:lvl>
    <w:lvl w:ilvl="1">
      <w:start w:val="1"/>
      <w:numFmt w:val="decimal"/>
      <w:lvlText w:val="%1.%2"/>
      <w:lvlJc w:val="left"/>
      <w:pPr>
        <w:ind w:left="675" w:hanging="6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nsid w:val="282F3EAF"/>
    <w:multiLevelType w:val="hybridMultilevel"/>
    <w:tmpl w:val="236A00BE"/>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86678E3"/>
    <w:multiLevelType w:val="hybridMultilevel"/>
    <w:tmpl w:val="C988F27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8A61A0A"/>
    <w:multiLevelType w:val="hybridMultilevel"/>
    <w:tmpl w:val="51A6BC52"/>
    <w:lvl w:ilvl="0" w:tplc="B952FA5C">
      <w:start w:val="3"/>
      <w:numFmt w:val="bullet"/>
      <w:lvlText w:val="►"/>
      <w:lvlJc w:val="left"/>
      <w:pPr>
        <w:ind w:left="720" w:hanging="360"/>
      </w:pPr>
      <w:rPr>
        <w:rFonts w:ascii="Arial" w:hAnsi="Arial" w:hint="default"/>
        <w:b w:val="0"/>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9EC055E"/>
    <w:multiLevelType w:val="hybridMultilevel"/>
    <w:tmpl w:val="25AA3AF8"/>
    <w:lvl w:ilvl="0" w:tplc="BC8CDFD4">
      <w:start w:val="1"/>
      <w:numFmt w:val="bullet"/>
      <w:lvlText w:val=""/>
      <w:lvlJc w:val="left"/>
      <w:pPr>
        <w:ind w:left="360" w:hanging="360"/>
      </w:pPr>
      <w:rPr>
        <w:rFonts w:ascii="Wingdings 3" w:hAnsi="Wingdings 3" w:hint="default"/>
        <w:color w:val="FFC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nsid w:val="2A3455A8"/>
    <w:multiLevelType w:val="hybridMultilevel"/>
    <w:tmpl w:val="FE84CE0A"/>
    <w:lvl w:ilvl="0" w:tplc="02CC950A">
      <w:start w:val="5"/>
      <w:numFmt w:val="bullet"/>
      <w:pStyle w:val="Normal4fiche"/>
      <w:lvlText w:val=""/>
      <w:lvlJc w:val="left"/>
      <w:pPr>
        <w:tabs>
          <w:tab w:val="num" w:pos="1069"/>
        </w:tabs>
        <w:ind w:left="1069" w:hanging="360"/>
      </w:pPr>
      <w:rPr>
        <w:rFonts w:ascii="Wingdings" w:eastAsia="Times New Roman" w:hAnsi="Wingdings" w:hint="default"/>
      </w:rPr>
    </w:lvl>
    <w:lvl w:ilvl="1" w:tplc="07A839F8" w:tentative="1">
      <w:start w:val="1"/>
      <w:numFmt w:val="bullet"/>
      <w:lvlText w:val="o"/>
      <w:lvlJc w:val="left"/>
      <w:pPr>
        <w:tabs>
          <w:tab w:val="num" w:pos="2149"/>
        </w:tabs>
        <w:ind w:left="2149" w:hanging="360"/>
      </w:pPr>
      <w:rPr>
        <w:rFonts w:ascii="Courier New" w:hAnsi="Courier New" w:hint="default"/>
      </w:rPr>
    </w:lvl>
    <w:lvl w:ilvl="2" w:tplc="635C5F76" w:tentative="1">
      <w:start w:val="1"/>
      <w:numFmt w:val="bullet"/>
      <w:lvlText w:val=""/>
      <w:lvlJc w:val="left"/>
      <w:pPr>
        <w:tabs>
          <w:tab w:val="num" w:pos="2869"/>
        </w:tabs>
        <w:ind w:left="2869" w:hanging="360"/>
      </w:pPr>
      <w:rPr>
        <w:rFonts w:ascii="Wingdings" w:hAnsi="Wingdings" w:hint="default"/>
      </w:rPr>
    </w:lvl>
    <w:lvl w:ilvl="3" w:tplc="B810ACD4" w:tentative="1">
      <w:start w:val="1"/>
      <w:numFmt w:val="bullet"/>
      <w:lvlText w:val=""/>
      <w:lvlJc w:val="left"/>
      <w:pPr>
        <w:tabs>
          <w:tab w:val="num" w:pos="3589"/>
        </w:tabs>
        <w:ind w:left="3589" w:hanging="360"/>
      </w:pPr>
      <w:rPr>
        <w:rFonts w:ascii="Symbol" w:hAnsi="Symbol" w:hint="default"/>
      </w:rPr>
    </w:lvl>
    <w:lvl w:ilvl="4" w:tplc="EE4A272E" w:tentative="1">
      <w:start w:val="1"/>
      <w:numFmt w:val="bullet"/>
      <w:lvlText w:val="o"/>
      <w:lvlJc w:val="left"/>
      <w:pPr>
        <w:tabs>
          <w:tab w:val="num" w:pos="4309"/>
        </w:tabs>
        <w:ind w:left="4309" w:hanging="360"/>
      </w:pPr>
      <w:rPr>
        <w:rFonts w:ascii="Courier New" w:hAnsi="Courier New" w:hint="default"/>
      </w:rPr>
    </w:lvl>
    <w:lvl w:ilvl="5" w:tplc="8AF44254" w:tentative="1">
      <w:start w:val="1"/>
      <w:numFmt w:val="bullet"/>
      <w:lvlText w:val=""/>
      <w:lvlJc w:val="left"/>
      <w:pPr>
        <w:tabs>
          <w:tab w:val="num" w:pos="5029"/>
        </w:tabs>
        <w:ind w:left="5029" w:hanging="360"/>
      </w:pPr>
      <w:rPr>
        <w:rFonts w:ascii="Wingdings" w:hAnsi="Wingdings" w:hint="default"/>
      </w:rPr>
    </w:lvl>
    <w:lvl w:ilvl="6" w:tplc="1652C744" w:tentative="1">
      <w:start w:val="1"/>
      <w:numFmt w:val="bullet"/>
      <w:lvlText w:val=""/>
      <w:lvlJc w:val="left"/>
      <w:pPr>
        <w:tabs>
          <w:tab w:val="num" w:pos="5749"/>
        </w:tabs>
        <w:ind w:left="5749" w:hanging="360"/>
      </w:pPr>
      <w:rPr>
        <w:rFonts w:ascii="Symbol" w:hAnsi="Symbol" w:hint="default"/>
      </w:rPr>
    </w:lvl>
    <w:lvl w:ilvl="7" w:tplc="2D28E6FE" w:tentative="1">
      <w:start w:val="1"/>
      <w:numFmt w:val="bullet"/>
      <w:lvlText w:val="o"/>
      <w:lvlJc w:val="left"/>
      <w:pPr>
        <w:tabs>
          <w:tab w:val="num" w:pos="6469"/>
        </w:tabs>
        <w:ind w:left="6469" w:hanging="360"/>
      </w:pPr>
      <w:rPr>
        <w:rFonts w:ascii="Courier New" w:hAnsi="Courier New" w:hint="default"/>
      </w:rPr>
    </w:lvl>
    <w:lvl w:ilvl="8" w:tplc="634264A2" w:tentative="1">
      <w:start w:val="1"/>
      <w:numFmt w:val="bullet"/>
      <w:lvlText w:val=""/>
      <w:lvlJc w:val="left"/>
      <w:pPr>
        <w:tabs>
          <w:tab w:val="num" w:pos="7189"/>
        </w:tabs>
        <w:ind w:left="7189" w:hanging="360"/>
      </w:pPr>
      <w:rPr>
        <w:rFonts w:ascii="Wingdings" w:hAnsi="Wingdings" w:hint="default"/>
      </w:rPr>
    </w:lvl>
  </w:abstractNum>
  <w:abstractNum w:abstractNumId="36">
    <w:nsid w:val="2A621A5D"/>
    <w:multiLevelType w:val="hybridMultilevel"/>
    <w:tmpl w:val="2AEC236C"/>
    <w:lvl w:ilvl="0" w:tplc="3BCC72FA">
      <w:start w:val="1"/>
      <w:numFmt w:val="bullet"/>
      <w:lvlText w:val="►"/>
      <w:lvlJc w:val="left"/>
      <w:pPr>
        <w:ind w:left="806" w:hanging="360"/>
      </w:pPr>
      <w:rPr>
        <w:rFonts w:ascii="Arial Bold" w:hAnsi="Arial Bold" w:hint="default"/>
        <w:b/>
        <w:i w:val="0"/>
        <w:color w:val="FFE600"/>
        <w:sz w:val="16"/>
      </w:rPr>
    </w:lvl>
    <w:lvl w:ilvl="1" w:tplc="04090003" w:tentative="1">
      <w:start w:val="1"/>
      <w:numFmt w:val="bullet"/>
      <w:lvlText w:val="o"/>
      <w:lvlJc w:val="left"/>
      <w:pPr>
        <w:ind w:left="1076" w:hanging="360"/>
      </w:pPr>
      <w:rPr>
        <w:rFonts w:ascii="Courier New" w:hAnsi="Courier New" w:cs="Courier New" w:hint="default"/>
      </w:rPr>
    </w:lvl>
    <w:lvl w:ilvl="2" w:tplc="04090005" w:tentative="1">
      <w:start w:val="1"/>
      <w:numFmt w:val="bullet"/>
      <w:lvlText w:val=""/>
      <w:lvlJc w:val="left"/>
      <w:pPr>
        <w:ind w:left="1796" w:hanging="360"/>
      </w:pPr>
      <w:rPr>
        <w:rFonts w:ascii="Wingdings" w:hAnsi="Wingdings" w:hint="default"/>
      </w:rPr>
    </w:lvl>
    <w:lvl w:ilvl="3" w:tplc="04090001" w:tentative="1">
      <w:start w:val="1"/>
      <w:numFmt w:val="bullet"/>
      <w:lvlText w:val=""/>
      <w:lvlJc w:val="left"/>
      <w:pPr>
        <w:ind w:left="2516" w:hanging="360"/>
      </w:pPr>
      <w:rPr>
        <w:rFonts w:ascii="Symbol" w:hAnsi="Symbol" w:hint="default"/>
      </w:rPr>
    </w:lvl>
    <w:lvl w:ilvl="4" w:tplc="04090003" w:tentative="1">
      <w:start w:val="1"/>
      <w:numFmt w:val="bullet"/>
      <w:lvlText w:val="o"/>
      <w:lvlJc w:val="left"/>
      <w:pPr>
        <w:ind w:left="3236" w:hanging="360"/>
      </w:pPr>
      <w:rPr>
        <w:rFonts w:ascii="Courier New" w:hAnsi="Courier New" w:cs="Courier New" w:hint="default"/>
      </w:rPr>
    </w:lvl>
    <w:lvl w:ilvl="5" w:tplc="04090005" w:tentative="1">
      <w:start w:val="1"/>
      <w:numFmt w:val="bullet"/>
      <w:lvlText w:val=""/>
      <w:lvlJc w:val="left"/>
      <w:pPr>
        <w:ind w:left="3956" w:hanging="360"/>
      </w:pPr>
      <w:rPr>
        <w:rFonts w:ascii="Wingdings" w:hAnsi="Wingdings" w:hint="default"/>
      </w:rPr>
    </w:lvl>
    <w:lvl w:ilvl="6" w:tplc="04090001" w:tentative="1">
      <w:start w:val="1"/>
      <w:numFmt w:val="bullet"/>
      <w:lvlText w:val=""/>
      <w:lvlJc w:val="left"/>
      <w:pPr>
        <w:ind w:left="4676" w:hanging="360"/>
      </w:pPr>
      <w:rPr>
        <w:rFonts w:ascii="Symbol" w:hAnsi="Symbol" w:hint="default"/>
      </w:rPr>
    </w:lvl>
    <w:lvl w:ilvl="7" w:tplc="04090003" w:tentative="1">
      <w:start w:val="1"/>
      <w:numFmt w:val="bullet"/>
      <w:lvlText w:val="o"/>
      <w:lvlJc w:val="left"/>
      <w:pPr>
        <w:ind w:left="5396" w:hanging="360"/>
      </w:pPr>
      <w:rPr>
        <w:rFonts w:ascii="Courier New" w:hAnsi="Courier New" w:cs="Courier New" w:hint="default"/>
      </w:rPr>
    </w:lvl>
    <w:lvl w:ilvl="8" w:tplc="04090005" w:tentative="1">
      <w:start w:val="1"/>
      <w:numFmt w:val="bullet"/>
      <w:lvlText w:val=""/>
      <w:lvlJc w:val="left"/>
      <w:pPr>
        <w:ind w:left="6116" w:hanging="360"/>
      </w:pPr>
      <w:rPr>
        <w:rFonts w:ascii="Wingdings" w:hAnsi="Wingdings" w:hint="default"/>
      </w:rPr>
    </w:lvl>
  </w:abstractNum>
  <w:abstractNum w:abstractNumId="37">
    <w:nsid w:val="2ABC2143"/>
    <w:multiLevelType w:val="hybridMultilevel"/>
    <w:tmpl w:val="79A6322A"/>
    <w:lvl w:ilvl="0" w:tplc="B952FA5C">
      <w:start w:val="3"/>
      <w:numFmt w:val="bullet"/>
      <w:lvlText w:val="►"/>
      <w:lvlJc w:val="left"/>
      <w:pPr>
        <w:ind w:left="720" w:hanging="360"/>
      </w:pPr>
      <w:rPr>
        <w:rFonts w:ascii="Arial" w:hAnsi="Arial" w:hint="default"/>
        <w:b w:val="0"/>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02410E3"/>
    <w:multiLevelType w:val="hybridMultilevel"/>
    <w:tmpl w:val="FAC863DC"/>
    <w:lvl w:ilvl="0" w:tplc="04090003">
      <w:start w:val="1"/>
      <w:numFmt w:val="bullet"/>
      <w:lvlText w:val="►"/>
      <w:lvlJc w:val="left"/>
      <w:pPr>
        <w:ind w:left="720" w:hanging="360"/>
      </w:pPr>
      <w:rPr>
        <w:rFonts w:ascii="Arial" w:hAnsi="Arial" w:hint="default"/>
        <w:b w:val="0"/>
        <w:i w:val="0"/>
        <w:color w:val="7F7F7F"/>
        <w:sz w:val="16"/>
        <w:u w:color="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0863D2F"/>
    <w:multiLevelType w:val="hybridMultilevel"/>
    <w:tmpl w:val="BCBE6C78"/>
    <w:lvl w:ilvl="0" w:tplc="BC267F4E">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0E44EF9"/>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323B36E5"/>
    <w:multiLevelType w:val="singleLevel"/>
    <w:tmpl w:val="90905282"/>
    <w:lvl w:ilvl="0">
      <w:numFmt w:val="decimal"/>
      <w:pStyle w:val="Lettrepuce1"/>
      <w:lvlText w:val="*"/>
      <w:lvlJc w:val="left"/>
      <w:rPr>
        <w:rFonts w:cs="Times New Roman"/>
      </w:rPr>
    </w:lvl>
  </w:abstractNum>
  <w:abstractNum w:abstractNumId="42">
    <w:nsid w:val="3299471C"/>
    <w:multiLevelType w:val="hybridMultilevel"/>
    <w:tmpl w:val="97E474F4"/>
    <w:lvl w:ilvl="0" w:tplc="23B2B49E">
      <w:start w:val="1"/>
      <w:numFmt w:val="decimal"/>
      <w:lvlText w:val="R%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3A4577E"/>
    <w:multiLevelType w:val="hybridMultilevel"/>
    <w:tmpl w:val="42CA9228"/>
    <w:lvl w:ilvl="0" w:tplc="88A20ECA">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5594FF4"/>
    <w:multiLevelType w:val="hybridMultilevel"/>
    <w:tmpl w:val="F014E6D8"/>
    <w:lvl w:ilvl="0" w:tplc="39DE445E">
      <w:start w:val="1"/>
      <w:numFmt w:val="bullet"/>
      <w:lvlText w:val="►"/>
      <w:lvlJc w:val="left"/>
      <w:pPr>
        <w:ind w:left="720" w:hanging="360"/>
      </w:pPr>
      <w:rPr>
        <w:rFonts w:ascii="Arial Bold" w:hAnsi="Arial Bold" w:hint="default"/>
        <w:b/>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56D5FDA"/>
    <w:multiLevelType w:val="hybridMultilevel"/>
    <w:tmpl w:val="CC9C018C"/>
    <w:lvl w:ilvl="0" w:tplc="D4CADA4A">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161EE2"/>
    <w:multiLevelType w:val="hybridMultilevel"/>
    <w:tmpl w:val="F50EA3F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nsid w:val="37DC3D32"/>
    <w:multiLevelType w:val="hybridMultilevel"/>
    <w:tmpl w:val="DBBC4EB8"/>
    <w:lvl w:ilvl="0" w:tplc="39DE445E">
      <w:start w:val="1"/>
      <w:numFmt w:val="bullet"/>
      <w:lvlText w:val="►"/>
      <w:lvlJc w:val="left"/>
      <w:pPr>
        <w:ind w:left="720" w:hanging="360"/>
      </w:pPr>
      <w:rPr>
        <w:rFonts w:ascii="Arial Bold" w:hAnsi="Arial Bold" w:hint="default"/>
        <w:b/>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8D0E1E"/>
    <w:multiLevelType w:val="hybridMultilevel"/>
    <w:tmpl w:val="59B601B0"/>
    <w:lvl w:ilvl="0" w:tplc="02B66ACA">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9F705AC"/>
    <w:multiLevelType w:val="hybridMultilevel"/>
    <w:tmpl w:val="70A02396"/>
    <w:lvl w:ilvl="0" w:tplc="AC4A3538">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200F25"/>
    <w:multiLevelType w:val="hybridMultilevel"/>
    <w:tmpl w:val="4ADC551E"/>
    <w:lvl w:ilvl="0" w:tplc="E9EA40F4">
      <w:start w:val="1"/>
      <w:numFmt w:val="bullet"/>
      <w:lvlText w:val="►"/>
      <w:lvlJc w:val="left"/>
      <w:pPr>
        <w:ind w:left="360" w:hanging="360"/>
      </w:pPr>
      <w:rPr>
        <w:rFonts w:ascii="Arial" w:hAnsi="Arial" w:hint="default"/>
        <w:color w:val="FFC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AEA626D"/>
    <w:multiLevelType w:val="hybridMultilevel"/>
    <w:tmpl w:val="A01A980E"/>
    <w:lvl w:ilvl="0" w:tplc="F5CC4508">
      <w:start w:val="1"/>
      <w:numFmt w:val="lowerLetter"/>
      <w:lvlText w:val="%1)"/>
      <w:lvlJc w:val="left"/>
      <w:pPr>
        <w:ind w:left="360" w:hanging="360"/>
      </w:pPr>
      <w:rPr>
        <w:rFonts w:hint="default"/>
        <w:b/>
        <w:i w:val="0"/>
        <w:color w:val="4BACC6" w:themeColor="accent5"/>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3AF7448D"/>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nsid w:val="3B5C7D77"/>
    <w:multiLevelType w:val="hybridMultilevel"/>
    <w:tmpl w:val="43E07F50"/>
    <w:lvl w:ilvl="0" w:tplc="E9EA40F4">
      <w:start w:val="1"/>
      <w:numFmt w:val="bullet"/>
      <w:lvlText w:val="►"/>
      <w:lvlJc w:val="left"/>
      <w:pPr>
        <w:ind w:left="1170" w:hanging="360"/>
      </w:pPr>
      <w:rPr>
        <w:rFonts w:ascii="Arial" w:hAnsi="Arial" w:hint="default"/>
        <w:b/>
        <w:i w:val="0"/>
        <w:color w:val="FFC000"/>
        <w:sz w:val="20"/>
        <w:szCs w:val="20"/>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54">
    <w:nsid w:val="3C9D25B0"/>
    <w:multiLevelType w:val="hybridMultilevel"/>
    <w:tmpl w:val="E1AC1F4A"/>
    <w:lvl w:ilvl="0" w:tplc="04090001">
      <w:start w:val="1"/>
      <w:numFmt w:val="bullet"/>
      <w:pStyle w:val="Tableaupuce1"/>
      <w:lvlText w:val="►"/>
      <w:lvlJc w:val="left"/>
      <w:pPr>
        <w:tabs>
          <w:tab w:val="num" w:pos="284"/>
        </w:tabs>
        <w:ind w:left="284" w:hanging="284"/>
      </w:pPr>
      <w:rPr>
        <w:rFonts w:ascii="Arial" w:hAnsi="Arial" w:hint="default"/>
        <w:b w:val="0"/>
        <w:i w:val="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3CAD7C82"/>
    <w:multiLevelType w:val="multilevel"/>
    <w:tmpl w:val="69F65EC2"/>
    <w:lvl w:ilvl="0">
      <w:start w:val="1"/>
      <w:numFmt w:val="bullet"/>
      <w:pStyle w:val="EYBulletedList1"/>
      <w:lvlText w:val="►"/>
      <w:lvlJc w:val="left"/>
      <w:pPr>
        <w:tabs>
          <w:tab w:val="num" w:pos="425"/>
        </w:tabs>
        <w:ind w:left="425" w:hanging="425"/>
      </w:pPr>
      <w:rPr>
        <w:rFonts w:ascii="Arial" w:hAnsi="Arial" w:hint="default"/>
        <w:color w:val="auto"/>
        <w:sz w:val="24"/>
      </w:rPr>
    </w:lvl>
    <w:lvl w:ilvl="1">
      <w:start w:val="1"/>
      <w:numFmt w:val="bullet"/>
      <w:pStyle w:val="EYBulletedList2"/>
      <w:lvlText w:val="►"/>
      <w:lvlJc w:val="left"/>
      <w:pPr>
        <w:tabs>
          <w:tab w:val="num" w:pos="851"/>
        </w:tabs>
        <w:ind w:left="851" w:hanging="426"/>
      </w:pPr>
      <w:rPr>
        <w:rFonts w:ascii="Arial" w:hAnsi="Arial" w:hint="default"/>
        <w:color w:val="auto"/>
        <w:sz w:val="24"/>
      </w:rPr>
    </w:lvl>
    <w:lvl w:ilvl="2">
      <w:start w:val="1"/>
      <w:numFmt w:val="bullet"/>
      <w:pStyle w:val="EYBulletedList3"/>
      <w:lvlText w:val="►"/>
      <w:lvlJc w:val="left"/>
      <w:pPr>
        <w:tabs>
          <w:tab w:val="num" w:pos="1276"/>
        </w:tabs>
        <w:ind w:left="1276" w:hanging="425"/>
      </w:pPr>
      <w:rPr>
        <w:rFonts w:ascii="Arial" w:hAnsi="Arial" w:hint="default"/>
        <w:color w:val="auto"/>
        <w:sz w:val="24"/>
      </w:rPr>
    </w:lvl>
    <w:lvl w:ilvl="3">
      <w:start w:val="1"/>
      <w:numFmt w:val="bullet"/>
      <w:lvlText w:val="►"/>
      <w:lvlJc w:val="left"/>
      <w:pPr>
        <w:tabs>
          <w:tab w:val="num" w:pos="0"/>
        </w:tabs>
      </w:pPr>
      <w:rPr>
        <w:rFonts w:ascii="Arial" w:hAnsi="Arial" w:hint="default"/>
        <w:color w:val="auto"/>
        <w:sz w:val="24"/>
      </w:rPr>
    </w:lvl>
    <w:lvl w:ilvl="4">
      <w:start w:val="1"/>
      <w:numFmt w:val="bullet"/>
      <w:lvlText w:val="►"/>
      <w:lvlJc w:val="left"/>
      <w:pPr>
        <w:tabs>
          <w:tab w:val="num" w:pos="0"/>
        </w:tabs>
      </w:pPr>
      <w:rPr>
        <w:rFonts w:ascii="Arial" w:hAnsi="Arial" w:hint="default"/>
        <w:color w:val="auto"/>
        <w:sz w:val="24"/>
      </w:rPr>
    </w:lvl>
    <w:lvl w:ilvl="5">
      <w:start w:val="1"/>
      <w:numFmt w:val="bullet"/>
      <w:lvlText w:val="►"/>
      <w:lvlJc w:val="left"/>
      <w:pPr>
        <w:tabs>
          <w:tab w:val="num" w:pos="0"/>
        </w:tabs>
      </w:pPr>
      <w:rPr>
        <w:rFonts w:ascii="Arial" w:hAnsi="Arial" w:hint="default"/>
        <w:color w:val="auto"/>
        <w:sz w:val="24"/>
      </w:rPr>
    </w:lvl>
    <w:lvl w:ilvl="6">
      <w:start w:val="1"/>
      <w:numFmt w:val="none"/>
      <w:suff w:val="nothing"/>
      <w:lvlText w:val=""/>
      <w:lvlJc w:val="left"/>
      <w:pPr>
        <w:ind w:left="2880"/>
      </w:pPr>
      <w:rPr>
        <w:rFonts w:cs="Times New Roman" w:hint="default"/>
      </w:rPr>
    </w:lvl>
    <w:lvl w:ilvl="7">
      <w:start w:val="1"/>
      <w:numFmt w:val="none"/>
      <w:suff w:val="nothing"/>
      <w:lvlText w:val=""/>
      <w:lvlJc w:val="left"/>
      <w:pPr>
        <w:ind w:left="2880"/>
      </w:pPr>
      <w:rPr>
        <w:rFonts w:cs="Times New Roman" w:hint="default"/>
      </w:rPr>
    </w:lvl>
    <w:lvl w:ilvl="8">
      <w:start w:val="1"/>
      <w:numFmt w:val="none"/>
      <w:suff w:val="nothing"/>
      <w:lvlText w:val=""/>
      <w:lvlJc w:val="left"/>
      <w:pPr>
        <w:ind w:left="2880"/>
      </w:pPr>
      <w:rPr>
        <w:rFonts w:cs="Times New Roman" w:hint="default"/>
      </w:rPr>
    </w:lvl>
  </w:abstractNum>
  <w:abstractNum w:abstractNumId="56">
    <w:nsid w:val="3E550F73"/>
    <w:multiLevelType w:val="hybridMultilevel"/>
    <w:tmpl w:val="8D5A2860"/>
    <w:lvl w:ilvl="0" w:tplc="546E8980">
      <w:start w:val="1"/>
      <w:numFmt w:val="lowerLetter"/>
      <w:lvlText w:val="(%1)"/>
      <w:lvlJc w:val="left"/>
      <w:pPr>
        <w:ind w:left="978" w:hanging="360"/>
      </w:pPr>
      <w:rPr>
        <w:rFonts w:hint="default"/>
        <w:b w:val="0"/>
        <w:i/>
        <w:color w:val="auto"/>
        <w:sz w:val="18"/>
      </w:rPr>
    </w:lvl>
    <w:lvl w:ilvl="1" w:tplc="04090003">
      <w:start w:val="1"/>
      <w:numFmt w:val="bullet"/>
      <w:lvlText w:val="o"/>
      <w:lvlJc w:val="left"/>
      <w:pPr>
        <w:ind w:left="1698" w:hanging="360"/>
      </w:pPr>
      <w:rPr>
        <w:rFonts w:ascii="Courier New" w:hAnsi="Courier New" w:cs="Courier New"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7">
    <w:nsid w:val="42560E56"/>
    <w:multiLevelType w:val="hybridMultilevel"/>
    <w:tmpl w:val="CE286FDA"/>
    <w:lvl w:ilvl="0" w:tplc="39DE445E">
      <w:start w:val="1"/>
      <w:numFmt w:val="bullet"/>
      <w:lvlText w:val="►"/>
      <w:lvlJc w:val="left"/>
      <w:pPr>
        <w:ind w:left="360" w:hanging="360"/>
      </w:pPr>
      <w:rPr>
        <w:rFonts w:ascii="Arial Bold" w:hAnsi="Arial Bold" w:hint="default"/>
        <w:b/>
        <w:i w:val="0"/>
        <w:color w:val="FFD2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426274C9"/>
    <w:multiLevelType w:val="hybridMultilevel"/>
    <w:tmpl w:val="A01A980E"/>
    <w:lvl w:ilvl="0" w:tplc="F5CC4508">
      <w:start w:val="1"/>
      <w:numFmt w:val="lowerLetter"/>
      <w:lvlText w:val="%1)"/>
      <w:lvlJc w:val="left"/>
      <w:pPr>
        <w:ind w:left="360" w:hanging="360"/>
      </w:pPr>
      <w:rPr>
        <w:rFonts w:hint="default"/>
        <w:b/>
        <w:i w:val="0"/>
        <w:color w:val="4BACC6" w:themeColor="accent5"/>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42E04E84"/>
    <w:multiLevelType w:val="hybridMultilevel"/>
    <w:tmpl w:val="5FF0CD6E"/>
    <w:lvl w:ilvl="0" w:tplc="D5AA8ACC">
      <w:start w:val="16"/>
      <w:numFmt w:val="bullet"/>
      <w:lvlText w:val="-"/>
      <w:lvlJc w:val="left"/>
      <w:pPr>
        <w:ind w:left="1080" w:hanging="360"/>
      </w:pPr>
      <w:rPr>
        <w:rFonts w:ascii="EYInterstate Light" w:eastAsia="Times New Roman" w:hAnsi="EYInterstate Light"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43C22B75"/>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nsid w:val="44C74E73"/>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nsid w:val="45494D7C"/>
    <w:multiLevelType w:val="hybridMultilevel"/>
    <w:tmpl w:val="421CA44E"/>
    <w:lvl w:ilvl="0" w:tplc="39DE445E">
      <w:start w:val="1"/>
      <w:numFmt w:val="bullet"/>
      <w:lvlText w:val="►"/>
      <w:lvlJc w:val="left"/>
      <w:pPr>
        <w:ind w:left="2880" w:hanging="360"/>
      </w:pPr>
      <w:rPr>
        <w:rFonts w:ascii="Arial Bold" w:hAnsi="Arial Bold" w:hint="default"/>
        <w:b/>
        <w:i w:val="0"/>
        <w:color w:val="FFD200"/>
        <w:sz w:val="16"/>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3">
    <w:nsid w:val="4566249A"/>
    <w:multiLevelType w:val="hybridMultilevel"/>
    <w:tmpl w:val="9E94FE3C"/>
    <w:lvl w:ilvl="0" w:tplc="70223166">
      <w:start w:val="1"/>
      <w:numFmt w:val="decimal"/>
      <w:lvlText w:val="Annex %1."/>
      <w:lvlJc w:val="left"/>
      <w:pPr>
        <w:ind w:left="117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4">
    <w:nsid w:val="45DB31F7"/>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nsid w:val="47210BED"/>
    <w:multiLevelType w:val="hybridMultilevel"/>
    <w:tmpl w:val="7106785E"/>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907616B"/>
    <w:multiLevelType w:val="hybridMultilevel"/>
    <w:tmpl w:val="B9441282"/>
    <w:lvl w:ilvl="0" w:tplc="E9EA40F4">
      <w:start w:val="1"/>
      <w:numFmt w:val="bullet"/>
      <w:lvlText w:val="►"/>
      <w:lvlJc w:val="left"/>
      <w:pPr>
        <w:ind w:left="1260" w:hanging="360"/>
      </w:pPr>
      <w:rPr>
        <w:rFonts w:ascii="Arial" w:hAnsi="Arial" w:hint="default"/>
        <w:b/>
        <w:i w:val="0"/>
        <w:color w:val="FFC000"/>
        <w:sz w:val="16"/>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7">
    <w:nsid w:val="499A53C3"/>
    <w:multiLevelType w:val="hybridMultilevel"/>
    <w:tmpl w:val="A216C424"/>
    <w:lvl w:ilvl="0" w:tplc="0D62EDF0">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9A33BCC"/>
    <w:multiLevelType w:val="hybridMultilevel"/>
    <w:tmpl w:val="730C01E4"/>
    <w:lvl w:ilvl="0" w:tplc="A3B02180">
      <w:start w:val="3"/>
      <w:numFmt w:val="bullet"/>
      <w:lvlText w:val="►"/>
      <w:lvlJc w:val="left"/>
      <w:pPr>
        <w:ind w:left="360" w:hanging="360"/>
      </w:pPr>
      <w:rPr>
        <w:rFonts w:ascii="Arial" w:hAnsi="Arial" w:hint="default"/>
        <w:b w:val="0"/>
        <w:i w:val="0"/>
        <w:color w:val="FFD2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49EA6B49"/>
    <w:multiLevelType w:val="hybridMultilevel"/>
    <w:tmpl w:val="5D8EA544"/>
    <w:lvl w:ilvl="0" w:tplc="39DE445E">
      <w:start w:val="1"/>
      <w:numFmt w:val="bullet"/>
      <w:lvlText w:val="►"/>
      <w:lvlJc w:val="left"/>
      <w:pPr>
        <w:ind w:left="1080" w:hanging="360"/>
      </w:pPr>
      <w:rPr>
        <w:rFonts w:ascii="Arial Bold" w:hAnsi="Arial Bold" w:hint="default"/>
        <w:b/>
        <w:i w:val="0"/>
        <w:color w:val="FFD200"/>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nsid w:val="4C400732"/>
    <w:multiLevelType w:val="hybridMultilevel"/>
    <w:tmpl w:val="420A0232"/>
    <w:lvl w:ilvl="0" w:tplc="06C046B6">
      <w:start w:val="1"/>
      <w:numFmt w:val="decimal"/>
      <w:lvlText w:val="%1."/>
      <w:lvlJc w:val="left"/>
      <w:pPr>
        <w:ind w:left="1170" w:hanging="360"/>
      </w:pPr>
      <w:rPr>
        <w:rFonts w:hint="default"/>
        <w:b w:val="0"/>
        <w:i w:val="0"/>
        <w:color w:val="auto"/>
        <w:sz w:val="20"/>
        <w:szCs w:val="16"/>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71">
    <w:nsid w:val="4D6D0725"/>
    <w:multiLevelType w:val="hybridMultilevel"/>
    <w:tmpl w:val="600AC43A"/>
    <w:lvl w:ilvl="0" w:tplc="59C6881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EAF6384"/>
    <w:multiLevelType w:val="hybridMultilevel"/>
    <w:tmpl w:val="06065D3C"/>
    <w:lvl w:ilvl="0" w:tplc="39DE445E">
      <w:start w:val="1"/>
      <w:numFmt w:val="bullet"/>
      <w:lvlText w:val="►"/>
      <w:lvlJc w:val="left"/>
      <w:pPr>
        <w:ind w:left="720" w:hanging="360"/>
      </w:pPr>
      <w:rPr>
        <w:rFonts w:ascii="Arial Bold" w:hAnsi="Arial Bold" w:hint="default"/>
        <w:b/>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FB51E03"/>
    <w:multiLevelType w:val="hybridMultilevel"/>
    <w:tmpl w:val="EB2E038E"/>
    <w:lvl w:ilvl="0" w:tplc="A71A2F18">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07B565C"/>
    <w:multiLevelType w:val="hybridMultilevel"/>
    <w:tmpl w:val="A0BA76F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0993FB6"/>
    <w:multiLevelType w:val="hybridMultilevel"/>
    <w:tmpl w:val="3DF2D83C"/>
    <w:lvl w:ilvl="0" w:tplc="F05805CE">
      <w:start w:val="1"/>
      <w:numFmt w:val="bullet"/>
      <w:pStyle w:val="Tableaupuce2"/>
      <w:lvlText w:val="–"/>
      <w:lvlJc w:val="left"/>
      <w:pPr>
        <w:tabs>
          <w:tab w:val="num" w:pos="283"/>
        </w:tabs>
        <w:ind w:left="283" w:hanging="283"/>
      </w:pPr>
      <w:rPr>
        <w:rFonts w:ascii="Arial" w:hAnsi="Arial" w:hint="default"/>
        <w:b w:val="0"/>
        <w:i w:val="0"/>
        <w:color w:val="auto"/>
        <w:sz w:val="16"/>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50DF3FC6"/>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nsid w:val="50F043D3"/>
    <w:multiLevelType w:val="hybridMultilevel"/>
    <w:tmpl w:val="33A22000"/>
    <w:lvl w:ilvl="0" w:tplc="B5A89C06">
      <w:start w:val="1"/>
      <w:numFmt w:val="decimal"/>
      <w:lvlText w:val="%1."/>
      <w:lvlJc w:val="left"/>
      <w:pPr>
        <w:tabs>
          <w:tab w:val="num" w:pos="284"/>
        </w:tabs>
        <w:ind w:left="284" w:hanging="284"/>
      </w:pPr>
      <w:rPr>
        <w:rFonts w:hint="default"/>
        <w:b w:val="0"/>
        <w:i w:val="0"/>
        <w:color w:val="auto"/>
        <w:sz w:val="18"/>
        <w:u w:color="808080"/>
      </w:rPr>
    </w:lvl>
    <w:lvl w:ilvl="1" w:tplc="04090019">
      <w:start w:val="1"/>
      <w:numFmt w:val="bullet"/>
      <w:lvlText w:val="-"/>
      <w:lvlJc w:val="left"/>
      <w:pPr>
        <w:tabs>
          <w:tab w:val="num" w:pos="720"/>
        </w:tabs>
        <w:ind w:left="720" w:hanging="360"/>
      </w:pPr>
      <w:rPr>
        <w:rFonts w:ascii="EYInterstate Light" w:eastAsia="Times New Roman" w:hAnsi="EYInterstate Light" w:hint="default"/>
      </w:rPr>
    </w:lvl>
    <w:lvl w:ilvl="2" w:tplc="0409001B">
      <w:start w:val="1"/>
      <w:numFmt w:val="bullet"/>
      <w:lvlText w:val="-"/>
      <w:lvlJc w:val="left"/>
      <w:pPr>
        <w:tabs>
          <w:tab w:val="num" w:pos="1440"/>
        </w:tabs>
        <w:ind w:left="1440" w:hanging="360"/>
      </w:pPr>
      <w:rPr>
        <w:rFonts w:ascii="EYInterstate Light" w:eastAsia="Times New Roman" w:hAnsi="EYInterstate Light" w:hint="default"/>
      </w:rPr>
    </w:lvl>
    <w:lvl w:ilvl="3" w:tplc="0409000F" w:tentative="1">
      <w:start w:val="1"/>
      <w:numFmt w:val="bullet"/>
      <w:lvlText w:val=""/>
      <w:lvlJc w:val="left"/>
      <w:pPr>
        <w:tabs>
          <w:tab w:val="num" w:pos="2160"/>
        </w:tabs>
        <w:ind w:left="2160" w:hanging="360"/>
      </w:pPr>
      <w:rPr>
        <w:rFonts w:ascii="Symbol" w:hAnsi="Symbol" w:hint="default"/>
      </w:rPr>
    </w:lvl>
    <w:lvl w:ilvl="4" w:tplc="04090019" w:tentative="1">
      <w:start w:val="1"/>
      <w:numFmt w:val="bullet"/>
      <w:lvlText w:val="o"/>
      <w:lvlJc w:val="left"/>
      <w:pPr>
        <w:tabs>
          <w:tab w:val="num" w:pos="2880"/>
        </w:tabs>
        <w:ind w:left="2880" w:hanging="360"/>
      </w:pPr>
      <w:rPr>
        <w:rFonts w:ascii="Courier New" w:hAnsi="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78">
    <w:nsid w:val="52E2717F"/>
    <w:multiLevelType w:val="hybridMultilevel"/>
    <w:tmpl w:val="B26E9598"/>
    <w:lvl w:ilvl="0" w:tplc="5C56AACC">
      <w:start w:val="1151"/>
      <w:numFmt w:val="bullet"/>
      <w:lvlText w:val="►"/>
      <w:lvlJc w:val="left"/>
      <w:pPr>
        <w:ind w:left="720" w:hanging="360"/>
      </w:pPr>
      <w:rPr>
        <w:rFonts w:ascii="Arial" w:hAnsi="Arial" w:hint="default"/>
        <w:color w:val="FFC000"/>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53F7771E"/>
    <w:multiLevelType w:val="hybridMultilevel"/>
    <w:tmpl w:val="22CEC12E"/>
    <w:lvl w:ilvl="0" w:tplc="39DE445E">
      <w:start w:val="1"/>
      <w:numFmt w:val="bullet"/>
      <w:lvlText w:val="►"/>
      <w:lvlJc w:val="left"/>
      <w:pPr>
        <w:ind w:left="1166" w:hanging="360"/>
      </w:pPr>
      <w:rPr>
        <w:rFonts w:ascii="Arial Bold" w:hAnsi="Arial Bold" w:hint="default"/>
        <w:b/>
        <w:i w:val="0"/>
        <w:color w:val="FFD200"/>
        <w:sz w:val="16"/>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80">
    <w:nsid w:val="542135A6"/>
    <w:multiLevelType w:val="hybridMultilevel"/>
    <w:tmpl w:val="E0C8EC60"/>
    <w:lvl w:ilvl="0" w:tplc="06C046B6">
      <w:start w:val="1"/>
      <w:numFmt w:val="decimal"/>
      <w:lvlText w:val="%1."/>
      <w:lvlJc w:val="left"/>
      <w:pPr>
        <w:ind w:left="450" w:hanging="360"/>
      </w:pPr>
      <w:rPr>
        <w:rFonts w:hint="default"/>
        <w:b w:val="0"/>
        <w:i w:val="0"/>
        <w:color w:val="auto"/>
        <w:sz w:val="20"/>
        <w:szCs w:val="16"/>
      </w:rPr>
    </w:lvl>
    <w:lvl w:ilvl="1" w:tplc="04090019">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1">
    <w:nsid w:val="54B436EE"/>
    <w:multiLevelType w:val="hybridMultilevel"/>
    <w:tmpl w:val="BCBE6C78"/>
    <w:lvl w:ilvl="0" w:tplc="BC267F4E">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5C24876"/>
    <w:multiLevelType w:val="hybridMultilevel"/>
    <w:tmpl w:val="5776A842"/>
    <w:lvl w:ilvl="0" w:tplc="39DE445E">
      <w:start w:val="1"/>
      <w:numFmt w:val="bullet"/>
      <w:lvlText w:val="►"/>
      <w:lvlJc w:val="left"/>
      <w:pPr>
        <w:ind w:left="998" w:hanging="360"/>
      </w:pPr>
      <w:rPr>
        <w:rFonts w:ascii="Arial Bold" w:hAnsi="Arial Bold" w:hint="default"/>
        <w:b/>
        <w:i w:val="0"/>
        <w:color w:val="FFD200"/>
        <w:sz w:val="16"/>
      </w:rPr>
    </w:lvl>
    <w:lvl w:ilvl="1" w:tplc="04090003" w:tentative="1">
      <w:start w:val="1"/>
      <w:numFmt w:val="bullet"/>
      <w:lvlText w:val="o"/>
      <w:lvlJc w:val="left"/>
      <w:pPr>
        <w:ind w:left="1718" w:hanging="360"/>
      </w:pPr>
      <w:rPr>
        <w:rFonts w:ascii="Courier New" w:hAnsi="Courier New" w:cs="Courier New" w:hint="default"/>
      </w:rPr>
    </w:lvl>
    <w:lvl w:ilvl="2" w:tplc="04090005" w:tentative="1">
      <w:start w:val="1"/>
      <w:numFmt w:val="bullet"/>
      <w:lvlText w:val=""/>
      <w:lvlJc w:val="left"/>
      <w:pPr>
        <w:ind w:left="2438" w:hanging="360"/>
      </w:pPr>
      <w:rPr>
        <w:rFonts w:ascii="Wingdings" w:hAnsi="Wingdings" w:hint="default"/>
      </w:rPr>
    </w:lvl>
    <w:lvl w:ilvl="3" w:tplc="04090001" w:tentative="1">
      <w:start w:val="1"/>
      <w:numFmt w:val="bullet"/>
      <w:lvlText w:val=""/>
      <w:lvlJc w:val="left"/>
      <w:pPr>
        <w:ind w:left="3158" w:hanging="360"/>
      </w:pPr>
      <w:rPr>
        <w:rFonts w:ascii="Symbol" w:hAnsi="Symbol" w:hint="default"/>
      </w:rPr>
    </w:lvl>
    <w:lvl w:ilvl="4" w:tplc="04090003" w:tentative="1">
      <w:start w:val="1"/>
      <w:numFmt w:val="bullet"/>
      <w:lvlText w:val="o"/>
      <w:lvlJc w:val="left"/>
      <w:pPr>
        <w:ind w:left="3878" w:hanging="360"/>
      </w:pPr>
      <w:rPr>
        <w:rFonts w:ascii="Courier New" w:hAnsi="Courier New" w:cs="Courier New" w:hint="default"/>
      </w:rPr>
    </w:lvl>
    <w:lvl w:ilvl="5" w:tplc="04090005" w:tentative="1">
      <w:start w:val="1"/>
      <w:numFmt w:val="bullet"/>
      <w:lvlText w:val=""/>
      <w:lvlJc w:val="left"/>
      <w:pPr>
        <w:ind w:left="4598" w:hanging="360"/>
      </w:pPr>
      <w:rPr>
        <w:rFonts w:ascii="Wingdings" w:hAnsi="Wingdings" w:hint="default"/>
      </w:rPr>
    </w:lvl>
    <w:lvl w:ilvl="6" w:tplc="04090001" w:tentative="1">
      <w:start w:val="1"/>
      <w:numFmt w:val="bullet"/>
      <w:lvlText w:val=""/>
      <w:lvlJc w:val="left"/>
      <w:pPr>
        <w:ind w:left="5318" w:hanging="360"/>
      </w:pPr>
      <w:rPr>
        <w:rFonts w:ascii="Symbol" w:hAnsi="Symbol" w:hint="default"/>
      </w:rPr>
    </w:lvl>
    <w:lvl w:ilvl="7" w:tplc="04090003" w:tentative="1">
      <w:start w:val="1"/>
      <w:numFmt w:val="bullet"/>
      <w:lvlText w:val="o"/>
      <w:lvlJc w:val="left"/>
      <w:pPr>
        <w:ind w:left="6038" w:hanging="360"/>
      </w:pPr>
      <w:rPr>
        <w:rFonts w:ascii="Courier New" w:hAnsi="Courier New" w:cs="Courier New" w:hint="default"/>
      </w:rPr>
    </w:lvl>
    <w:lvl w:ilvl="8" w:tplc="04090005" w:tentative="1">
      <w:start w:val="1"/>
      <w:numFmt w:val="bullet"/>
      <w:lvlText w:val=""/>
      <w:lvlJc w:val="left"/>
      <w:pPr>
        <w:ind w:left="6758" w:hanging="360"/>
      </w:pPr>
      <w:rPr>
        <w:rFonts w:ascii="Wingdings" w:hAnsi="Wingdings" w:hint="default"/>
      </w:rPr>
    </w:lvl>
  </w:abstractNum>
  <w:abstractNum w:abstractNumId="83">
    <w:nsid w:val="563C155E"/>
    <w:multiLevelType w:val="hybridMultilevel"/>
    <w:tmpl w:val="F942DD9E"/>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85F0DD2"/>
    <w:multiLevelType w:val="hybridMultilevel"/>
    <w:tmpl w:val="9184FEB4"/>
    <w:lvl w:ilvl="0" w:tplc="C3CE620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86200BC"/>
    <w:multiLevelType w:val="hybridMultilevel"/>
    <w:tmpl w:val="32728702"/>
    <w:lvl w:ilvl="0" w:tplc="C9C404A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9D227BF"/>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nsid w:val="5AA945B0"/>
    <w:multiLevelType w:val="hybridMultilevel"/>
    <w:tmpl w:val="54DA93A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5B6E4C38"/>
    <w:multiLevelType w:val="hybridMultilevel"/>
    <w:tmpl w:val="AF9CAB0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5DB52401"/>
    <w:multiLevelType w:val="hybridMultilevel"/>
    <w:tmpl w:val="FB4E6F6E"/>
    <w:lvl w:ilvl="0" w:tplc="39DE445E">
      <w:start w:val="1"/>
      <w:numFmt w:val="bullet"/>
      <w:lvlText w:val="►"/>
      <w:lvlJc w:val="left"/>
      <w:pPr>
        <w:ind w:left="1080" w:hanging="360"/>
      </w:pPr>
      <w:rPr>
        <w:rFonts w:ascii="Arial Bold" w:hAnsi="Arial Bold" w:hint="default"/>
        <w:b/>
        <w:i w:val="0"/>
        <w:color w:val="FFD200"/>
        <w:sz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nsid w:val="5DD87930"/>
    <w:multiLevelType w:val="hybridMultilevel"/>
    <w:tmpl w:val="D070FD50"/>
    <w:lvl w:ilvl="0" w:tplc="70E447EE">
      <w:start w:val="1"/>
      <w:numFmt w:val="bullet"/>
      <w:lvlText w:val=""/>
      <w:lvlJc w:val="left"/>
      <w:pPr>
        <w:ind w:left="720" w:hanging="360"/>
      </w:pPr>
      <w:rPr>
        <w:rFonts w:ascii="Wingdings 3" w:hAnsi="Wingdings 3" w:hint="default"/>
        <w:b w:val="0"/>
        <w:i w:val="0"/>
        <w:color w:val="FFC000"/>
        <w:sz w:val="20"/>
        <w:szCs w:val="16"/>
        <w:u w:color="808080"/>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91">
    <w:nsid w:val="5E9677B7"/>
    <w:multiLevelType w:val="hybridMultilevel"/>
    <w:tmpl w:val="C13219BC"/>
    <w:lvl w:ilvl="0" w:tplc="A5D2E9C0">
      <w:start w:val="8"/>
      <w:numFmt w:val="bullet"/>
      <w:lvlText w:val="-"/>
      <w:lvlJc w:val="left"/>
      <w:pPr>
        <w:tabs>
          <w:tab w:val="num" w:pos="1080"/>
        </w:tabs>
        <w:ind w:left="1080" w:hanging="360"/>
      </w:pPr>
      <w:rPr>
        <w:rFonts w:ascii="Times New Roman" w:eastAsia="Times New Roman" w:hAnsi="Times New Roman" w:hint="default"/>
      </w:rPr>
    </w:lvl>
    <w:lvl w:ilvl="1" w:tplc="04090003">
      <w:start w:val="1"/>
      <w:numFmt w:val="decimal"/>
      <w:pStyle w:val="ListNumber"/>
      <w:lvlText w:val="%2-"/>
      <w:lvlJc w:val="left"/>
      <w:pPr>
        <w:tabs>
          <w:tab w:val="num" w:pos="1440"/>
        </w:tabs>
        <w:ind w:left="1440" w:hanging="360"/>
      </w:pPr>
      <w:rPr>
        <w:rFonts w:cs="Times New Roman" w:hint="default"/>
      </w:rPr>
    </w:lvl>
    <w:lvl w:ilvl="2" w:tplc="04090005">
      <w:numFmt w:val="bullet"/>
      <w:lvlText w:val="-"/>
      <w:lvlJc w:val="left"/>
      <w:pPr>
        <w:tabs>
          <w:tab w:val="num" w:pos="2160"/>
        </w:tabs>
        <w:ind w:left="2160" w:hanging="360"/>
      </w:pPr>
      <w:rPr>
        <w:rFonts w:ascii="Times New Roman" w:eastAsia="Times New Roman" w:hAnsi="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5EB17C9F"/>
    <w:multiLevelType w:val="hybridMultilevel"/>
    <w:tmpl w:val="73C022EE"/>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01C66B7"/>
    <w:multiLevelType w:val="hybridMultilevel"/>
    <w:tmpl w:val="9B5C7F6E"/>
    <w:lvl w:ilvl="0" w:tplc="42D687DC">
      <w:start w:val="1"/>
      <w:numFmt w:val="bullet"/>
      <w:lvlText w:val="•"/>
      <w:lvlJc w:val="left"/>
      <w:pPr>
        <w:tabs>
          <w:tab w:val="num" w:pos="720"/>
        </w:tabs>
        <w:ind w:left="720" w:hanging="360"/>
      </w:pPr>
      <w:rPr>
        <w:rFonts w:ascii="Arial" w:hAnsi="Arial" w:hint="default"/>
      </w:rPr>
    </w:lvl>
    <w:lvl w:ilvl="1" w:tplc="95464148" w:tentative="1">
      <w:start w:val="1"/>
      <w:numFmt w:val="bullet"/>
      <w:lvlText w:val="•"/>
      <w:lvlJc w:val="left"/>
      <w:pPr>
        <w:tabs>
          <w:tab w:val="num" w:pos="1440"/>
        </w:tabs>
        <w:ind w:left="1440" w:hanging="360"/>
      </w:pPr>
      <w:rPr>
        <w:rFonts w:ascii="Arial" w:hAnsi="Arial" w:hint="default"/>
      </w:rPr>
    </w:lvl>
    <w:lvl w:ilvl="2" w:tplc="C2C0BC02" w:tentative="1">
      <w:start w:val="1"/>
      <w:numFmt w:val="bullet"/>
      <w:lvlText w:val="•"/>
      <w:lvlJc w:val="left"/>
      <w:pPr>
        <w:tabs>
          <w:tab w:val="num" w:pos="2160"/>
        </w:tabs>
        <w:ind w:left="2160" w:hanging="360"/>
      </w:pPr>
      <w:rPr>
        <w:rFonts w:ascii="Arial" w:hAnsi="Arial" w:hint="default"/>
      </w:rPr>
    </w:lvl>
    <w:lvl w:ilvl="3" w:tplc="4A30A1BE" w:tentative="1">
      <w:start w:val="1"/>
      <w:numFmt w:val="bullet"/>
      <w:lvlText w:val="•"/>
      <w:lvlJc w:val="left"/>
      <w:pPr>
        <w:tabs>
          <w:tab w:val="num" w:pos="2880"/>
        </w:tabs>
        <w:ind w:left="2880" w:hanging="360"/>
      </w:pPr>
      <w:rPr>
        <w:rFonts w:ascii="Arial" w:hAnsi="Arial" w:hint="default"/>
      </w:rPr>
    </w:lvl>
    <w:lvl w:ilvl="4" w:tplc="A21459F4" w:tentative="1">
      <w:start w:val="1"/>
      <w:numFmt w:val="bullet"/>
      <w:lvlText w:val="•"/>
      <w:lvlJc w:val="left"/>
      <w:pPr>
        <w:tabs>
          <w:tab w:val="num" w:pos="3600"/>
        </w:tabs>
        <w:ind w:left="3600" w:hanging="360"/>
      </w:pPr>
      <w:rPr>
        <w:rFonts w:ascii="Arial" w:hAnsi="Arial" w:hint="default"/>
      </w:rPr>
    </w:lvl>
    <w:lvl w:ilvl="5" w:tplc="6720C052" w:tentative="1">
      <w:start w:val="1"/>
      <w:numFmt w:val="bullet"/>
      <w:lvlText w:val="•"/>
      <w:lvlJc w:val="left"/>
      <w:pPr>
        <w:tabs>
          <w:tab w:val="num" w:pos="4320"/>
        </w:tabs>
        <w:ind w:left="4320" w:hanging="360"/>
      </w:pPr>
      <w:rPr>
        <w:rFonts w:ascii="Arial" w:hAnsi="Arial" w:hint="default"/>
      </w:rPr>
    </w:lvl>
    <w:lvl w:ilvl="6" w:tplc="B150C614" w:tentative="1">
      <w:start w:val="1"/>
      <w:numFmt w:val="bullet"/>
      <w:lvlText w:val="•"/>
      <w:lvlJc w:val="left"/>
      <w:pPr>
        <w:tabs>
          <w:tab w:val="num" w:pos="5040"/>
        </w:tabs>
        <w:ind w:left="5040" w:hanging="360"/>
      </w:pPr>
      <w:rPr>
        <w:rFonts w:ascii="Arial" w:hAnsi="Arial" w:hint="default"/>
      </w:rPr>
    </w:lvl>
    <w:lvl w:ilvl="7" w:tplc="A3187D4C" w:tentative="1">
      <w:start w:val="1"/>
      <w:numFmt w:val="bullet"/>
      <w:lvlText w:val="•"/>
      <w:lvlJc w:val="left"/>
      <w:pPr>
        <w:tabs>
          <w:tab w:val="num" w:pos="5760"/>
        </w:tabs>
        <w:ind w:left="5760" w:hanging="360"/>
      </w:pPr>
      <w:rPr>
        <w:rFonts w:ascii="Arial" w:hAnsi="Arial" w:hint="default"/>
      </w:rPr>
    </w:lvl>
    <w:lvl w:ilvl="8" w:tplc="4FA2686A" w:tentative="1">
      <w:start w:val="1"/>
      <w:numFmt w:val="bullet"/>
      <w:lvlText w:val="•"/>
      <w:lvlJc w:val="left"/>
      <w:pPr>
        <w:tabs>
          <w:tab w:val="num" w:pos="6480"/>
        </w:tabs>
        <w:ind w:left="6480" w:hanging="360"/>
      </w:pPr>
      <w:rPr>
        <w:rFonts w:ascii="Arial" w:hAnsi="Arial" w:hint="default"/>
      </w:rPr>
    </w:lvl>
  </w:abstractNum>
  <w:abstractNum w:abstractNumId="94">
    <w:nsid w:val="60654436"/>
    <w:multiLevelType w:val="hybridMultilevel"/>
    <w:tmpl w:val="063A307E"/>
    <w:lvl w:ilvl="0" w:tplc="39DE445E">
      <w:start w:val="1"/>
      <w:numFmt w:val="bullet"/>
      <w:lvlText w:val="►"/>
      <w:lvlJc w:val="left"/>
      <w:pPr>
        <w:ind w:left="360" w:hanging="360"/>
      </w:pPr>
      <w:rPr>
        <w:rFonts w:ascii="Arial Bold" w:hAnsi="Arial Bold" w:hint="default"/>
        <w:b/>
        <w:i w:val="0"/>
        <w:color w:val="FFD2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61490640"/>
    <w:multiLevelType w:val="hybridMultilevel"/>
    <w:tmpl w:val="D4A6895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63224E8B"/>
    <w:multiLevelType w:val="multilevel"/>
    <w:tmpl w:val="E2CEA0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7">
    <w:nsid w:val="63435158"/>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nsid w:val="63EB0901"/>
    <w:multiLevelType w:val="hybridMultilevel"/>
    <w:tmpl w:val="77E60E1A"/>
    <w:lvl w:ilvl="0" w:tplc="04090003">
      <w:start w:val="3"/>
      <w:numFmt w:val="bullet"/>
      <w:lvlText w:val="►"/>
      <w:lvlJc w:val="left"/>
      <w:pPr>
        <w:ind w:left="720" w:hanging="360"/>
      </w:pPr>
      <w:rPr>
        <w:rFonts w:ascii="Arial" w:hAnsi="Arial" w:hint="default"/>
        <w:b w:val="0"/>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6599597A"/>
    <w:multiLevelType w:val="hybridMultilevel"/>
    <w:tmpl w:val="DED419C2"/>
    <w:lvl w:ilvl="0" w:tplc="39DE445E">
      <w:start w:val="1"/>
      <w:numFmt w:val="bullet"/>
      <w:lvlText w:val="►"/>
      <w:lvlJc w:val="left"/>
      <w:pPr>
        <w:ind w:left="720" w:hanging="360"/>
      </w:pPr>
      <w:rPr>
        <w:rFonts w:ascii="Arial Bold" w:hAnsi="Arial Bold" w:hint="default"/>
        <w:b/>
        <w:i w:val="0"/>
        <w:color w:val="FFD2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69594482"/>
    <w:multiLevelType w:val="hybridMultilevel"/>
    <w:tmpl w:val="E0C8EC60"/>
    <w:lvl w:ilvl="0" w:tplc="06C046B6">
      <w:start w:val="1"/>
      <w:numFmt w:val="decimal"/>
      <w:lvlText w:val="%1."/>
      <w:lvlJc w:val="left"/>
      <w:pPr>
        <w:ind w:left="720" w:hanging="360"/>
      </w:pPr>
      <w:rPr>
        <w:rFonts w:hint="default"/>
        <w:b w:val="0"/>
        <w:i w:val="0"/>
        <w:color w:val="auto"/>
        <w:sz w:val="20"/>
        <w:szCs w:val="16"/>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69D97DB5"/>
    <w:multiLevelType w:val="hybridMultilevel"/>
    <w:tmpl w:val="9A52BAA4"/>
    <w:lvl w:ilvl="0" w:tplc="82206318">
      <w:start w:val="1"/>
      <w:numFmt w:val="bullet"/>
      <w:lvlText w:val="►"/>
      <w:lvlJc w:val="left"/>
      <w:pPr>
        <w:ind w:left="810" w:hanging="360"/>
      </w:pPr>
      <w:rPr>
        <w:rFonts w:ascii="Arial" w:hAnsi="Arial"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A161849"/>
    <w:multiLevelType w:val="hybridMultilevel"/>
    <w:tmpl w:val="422C0E44"/>
    <w:lvl w:ilvl="0" w:tplc="A412B54C">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B5736C4"/>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nsid w:val="6BA31377"/>
    <w:multiLevelType w:val="hybridMultilevel"/>
    <w:tmpl w:val="E594DE38"/>
    <w:lvl w:ilvl="0" w:tplc="858A7A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6D4671D3"/>
    <w:multiLevelType w:val="hybridMultilevel"/>
    <w:tmpl w:val="EFAAD402"/>
    <w:lvl w:ilvl="0" w:tplc="CF128582">
      <w:start w:val="1"/>
      <w:numFmt w:val="lowerLetter"/>
      <w:lvlText w:val="%1)"/>
      <w:lvlJc w:val="left"/>
      <w:pPr>
        <w:ind w:left="36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E9F251C"/>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nsid w:val="6F00238A"/>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nsid w:val="708B53F3"/>
    <w:multiLevelType w:val="multilevel"/>
    <w:tmpl w:val="56125716"/>
    <w:lvl w:ilvl="0">
      <w:start w:val="1"/>
      <w:numFmt w:val="decimal"/>
      <w:lvlText w:val="%1."/>
      <w:lvlJc w:val="left"/>
      <w:pPr>
        <w:ind w:left="1260" w:hanging="360"/>
      </w:pPr>
      <w:rPr>
        <w:rFonts w:hint="default"/>
        <w:b w:val="0"/>
        <w:i w:val="0"/>
        <w:color w:val="auto"/>
        <w:sz w:val="18"/>
      </w:rPr>
    </w:lvl>
    <w:lvl w:ilvl="1">
      <w:start w:val="8"/>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2700" w:hanging="1800"/>
      </w:pPr>
      <w:rPr>
        <w:rFonts w:hint="default"/>
      </w:rPr>
    </w:lvl>
  </w:abstractNum>
  <w:abstractNum w:abstractNumId="109">
    <w:nsid w:val="70B21CE0"/>
    <w:multiLevelType w:val="hybridMultilevel"/>
    <w:tmpl w:val="CCE856B6"/>
    <w:lvl w:ilvl="0" w:tplc="39DE445E">
      <w:start w:val="1"/>
      <w:numFmt w:val="bullet"/>
      <w:lvlText w:val="►"/>
      <w:lvlJc w:val="left"/>
      <w:pPr>
        <w:ind w:left="1170" w:hanging="360"/>
      </w:pPr>
      <w:rPr>
        <w:rFonts w:ascii="Arial Bold" w:hAnsi="Arial Bold" w:hint="default"/>
        <w:b/>
        <w:i w:val="0"/>
        <w:color w:val="FFD200"/>
        <w:sz w:val="16"/>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10">
    <w:nsid w:val="75812228"/>
    <w:multiLevelType w:val="hybridMultilevel"/>
    <w:tmpl w:val="315AA02A"/>
    <w:lvl w:ilvl="0" w:tplc="96E2D694">
      <w:start w:val="3"/>
      <w:numFmt w:val="bullet"/>
      <w:lvlText w:val="►"/>
      <w:lvlJc w:val="left"/>
      <w:pPr>
        <w:ind w:left="360" w:hanging="360"/>
      </w:pPr>
      <w:rPr>
        <w:rFonts w:ascii="Arial" w:hAnsi="Arial" w:hint="default"/>
        <w:b w:val="0"/>
        <w:i w:val="0"/>
        <w:color w:val="FFD200"/>
        <w:sz w:val="16"/>
      </w:rPr>
    </w:lvl>
    <w:lvl w:ilvl="1" w:tplc="A2589B1A" w:tentative="1">
      <w:start w:val="1"/>
      <w:numFmt w:val="bullet"/>
      <w:lvlText w:val="o"/>
      <w:lvlJc w:val="left"/>
      <w:pPr>
        <w:ind w:left="1080" w:hanging="360"/>
      </w:pPr>
      <w:rPr>
        <w:rFonts w:ascii="Courier New" w:hAnsi="Courier New" w:cs="Courier New" w:hint="default"/>
      </w:rPr>
    </w:lvl>
    <w:lvl w:ilvl="2" w:tplc="BCCED150" w:tentative="1">
      <w:start w:val="1"/>
      <w:numFmt w:val="bullet"/>
      <w:lvlText w:val=""/>
      <w:lvlJc w:val="left"/>
      <w:pPr>
        <w:ind w:left="1800" w:hanging="360"/>
      </w:pPr>
      <w:rPr>
        <w:rFonts w:ascii="Wingdings" w:hAnsi="Wingdings" w:hint="default"/>
      </w:rPr>
    </w:lvl>
    <w:lvl w:ilvl="3" w:tplc="A2FABCE2" w:tentative="1">
      <w:start w:val="1"/>
      <w:numFmt w:val="bullet"/>
      <w:lvlText w:val=""/>
      <w:lvlJc w:val="left"/>
      <w:pPr>
        <w:ind w:left="2520" w:hanging="360"/>
      </w:pPr>
      <w:rPr>
        <w:rFonts w:ascii="Symbol" w:hAnsi="Symbol" w:hint="default"/>
      </w:rPr>
    </w:lvl>
    <w:lvl w:ilvl="4" w:tplc="E340C7EE" w:tentative="1">
      <w:start w:val="1"/>
      <w:numFmt w:val="bullet"/>
      <w:lvlText w:val="o"/>
      <w:lvlJc w:val="left"/>
      <w:pPr>
        <w:ind w:left="3240" w:hanging="360"/>
      </w:pPr>
      <w:rPr>
        <w:rFonts w:ascii="Courier New" w:hAnsi="Courier New" w:cs="Courier New" w:hint="default"/>
      </w:rPr>
    </w:lvl>
    <w:lvl w:ilvl="5" w:tplc="7318E5AA" w:tentative="1">
      <w:start w:val="1"/>
      <w:numFmt w:val="bullet"/>
      <w:lvlText w:val=""/>
      <w:lvlJc w:val="left"/>
      <w:pPr>
        <w:ind w:left="3960" w:hanging="360"/>
      </w:pPr>
      <w:rPr>
        <w:rFonts w:ascii="Wingdings" w:hAnsi="Wingdings" w:hint="default"/>
      </w:rPr>
    </w:lvl>
    <w:lvl w:ilvl="6" w:tplc="48B255EE" w:tentative="1">
      <w:start w:val="1"/>
      <w:numFmt w:val="bullet"/>
      <w:lvlText w:val=""/>
      <w:lvlJc w:val="left"/>
      <w:pPr>
        <w:ind w:left="4680" w:hanging="360"/>
      </w:pPr>
      <w:rPr>
        <w:rFonts w:ascii="Symbol" w:hAnsi="Symbol" w:hint="default"/>
      </w:rPr>
    </w:lvl>
    <w:lvl w:ilvl="7" w:tplc="1F0A2F22" w:tentative="1">
      <w:start w:val="1"/>
      <w:numFmt w:val="bullet"/>
      <w:lvlText w:val="o"/>
      <w:lvlJc w:val="left"/>
      <w:pPr>
        <w:ind w:left="5400" w:hanging="360"/>
      </w:pPr>
      <w:rPr>
        <w:rFonts w:ascii="Courier New" w:hAnsi="Courier New" w:cs="Courier New" w:hint="default"/>
      </w:rPr>
    </w:lvl>
    <w:lvl w:ilvl="8" w:tplc="86481BE2" w:tentative="1">
      <w:start w:val="1"/>
      <w:numFmt w:val="bullet"/>
      <w:lvlText w:val=""/>
      <w:lvlJc w:val="left"/>
      <w:pPr>
        <w:ind w:left="6120" w:hanging="360"/>
      </w:pPr>
      <w:rPr>
        <w:rFonts w:ascii="Wingdings" w:hAnsi="Wingdings" w:hint="default"/>
      </w:rPr>
    </w:lvl>
  </w:abstractNum>
  <w:abstractNum w:abstractNumId="111">
    <w:nsid w:val="76126928"/>
    <w:multiLevelType w:val="multilevel"/>
    <w:tmpl w:val="4AD8C4D6"/>
    <w:lvl w:ilvl="0">
      <w:start w:val="1"/>
      <w:numFmt w:val="upperRoman"/>
      <w:pStyle w:val="Heading1"/>
      <w:lvlText w:val="%1."/>
      <w:lvlJc w:val="right"/>
      <w:pPr>
        <w:ind w:left="360" w:hanging="360"/>
      </w:pPr>
      <w:rPr>
        <w:rFonts w:cs="Times New Roman"/>
      </w:rPr>
    </w:lvl>
    <w:lvl w:ilvl="1">
      <w:start w:val="1"/>
      <w:numFmt w:val="decimal"/>
      <w:isLgl/>
      <w:lvlText w:val="%1.%2"/>
      <w:lvlJc w:val="left"/>
      <w:pPr>
        <w:ind w:left="1245" w:hanging="885"/>
      </w:pPr>
      <w:rPr>
        <w:rFonts w:hint="default"/>
      </w:rPr>
    </w:lvl>
    <w:lvl w:ilvl="2">
      <w:start w:val="3"/>
      <w:numFmt w:val="decimal"/>
      <w:isLgl/>
      <w:lvlText w:val="%1.%2.%3"/>
      <w:lvlJc w:val="left"/>
      <w:pPr>
        <w:ind w:left="1800" w:hanging="1080"/>
      </w:pPr>
      <w:rPr>
        <w:rFonts w:hint="default"/>
      </w:rPr>
    </w:lvl>
    <w:lvl w:ilvl="3">
      <w:start w:val="1"/>
      <w:numFmt w:val="decimal"/>
      <w:isLgl/>
      <w:lvlText w:val="%1.%2.%3.%4"/>
      <w:lvlJc w:val="left"/>
      <w:pPr>
        <w:ind w:left="2520" w:hanging="1440"/>
      </w:pPr>
      <w:rPr>
        <w:rFonts w:hint="default"/>
      </w:rPr>
    </w:lvl>
    <w:lvl w:ilvl="4">
      <w:start w:val="1"/>
      <w:numFmt w:val="decimal"/>
      <w:isLgl/>
      <w:lvlText w:val="%1.%2.%3.%4.%5"/>
      <w:lvlJc w:val="left"/>
      <w:pPr>
        <w:ind w:left="3240" w:hanging="1800"/>
      </w:pPr>
      <w:rPr>
        <w:rFonts w:hint="default"/>
      </w:rPr>
    </w:lvl>
    <w:lvl w:ilvl="5">
      <w:start w:val="1"/>
      <w:numFmt w:val="decimal"/>
      <w:isLgl/>
      <w:lvlText w:val="%1.%2.%3.%4.%5.%6"/>
      <w:lvlJc w:val="left"/>
      <w:pPr>
        <w:ind w:left="3960" w:hanging="2160"/>
      </w:pPr>
      <w:rPr>
        <w:rFonts w:hint="default"/>
      </w:rPr>
    </w:lvl>
    <w:lvl w:ilvl="6">
      <w:start w:val="1"/>
      <w:numFmt w:val="decimal"/>
      <w:isLgl/>
      <w:lvlText w:val="%1.%2.%3.%4.%5.%6.%7"/>
      <w:lvlJc w:val="left"/>
      <w:pPr>
        <w:ind w:left="4680" w:hanging="2520"/>
      </w:pPr>
      <w:rPr>
        <w:rFonts w:hint="default"/>
      </w:rPr>
    </w:lvl>
    <w:lvl w:ilvl="7">
      <w:start w:val="1"/>
      <w:numFmt w:val="decimal"/>
      <w:isLgl/>
      <w:lvlText w:val="%1.%2.%3.%4.%5.%6.%7.%8"/>
      <w:lvlJc w:val="left"/>
      <w:pPr>
        <w:ind w:left="5400" w:hanging="2880"/>
      </w:pPr>
      <w:rPr>
        <w:rFonts w:hint="default"/>
      </w:rPr>
    </w:lvl>
    <w:lvl w:ilvl="8">
      <w:start w:val="1"/>
      <w:numFmt w:val="decimal"/>
      <w:isLgl/>
      <w:lvlText w:val="%1.%2.%3.%4.%5.%6.%7.%8.%9"/>
      <w:lvlJc w:val="left"/>
      <w:pPr>
        <w:ind w:left="6120" w:hanging="3240"/>
      </w:pPr>
      <w:rPr>
        <w:rFonts w:hint="default"/>
      </w:rPr>
    </w:lvl>
  </w:abstractNum>
  <w:abstractNum w:abstractNumId="112">
    <w:nsid w:val="763A698F"/>
    <w:multiLevelType w:val="multilevel"/>
    <w:tmpl w:val="5B3A3724"/>
    <w:styleLink w:val="111111"/>
    <w:lvl w:ilvl="0">
      <w:start w:val="1"/>
      <w:numFmt w:val="decimal"/>
      <w:lvlText w:val="%1."/>
      <w:lvlJc w:val="left"/>
      <w:pPr>
        <w:tabs>
          <w:tab w:val="num" w:pos="1080"/>
        </w:tabs>
        <w:ind w:left="360" w:hanging="360"/>
      </w:pPr>
      <w:rPr>
        <w:rFonts w:cs="Times New Roman"/>
      </w:rPr>
    </w:lvl>
    <w:lvl w:ilvl="1">
      <w:start w:val="1"/>
      <w:numFmt w:val="decimal"/>
      <w:lvlText w:val="%1.%2."/>
      <w:lvlJc w:val="left"/>
      <w:pPr>
        <w:tabs>
          <w:tab w:val="num" w:pos="2160"/>
        </w:tabs>
        <w:ind w:left="432" w:hanging="432"/>
      </w:pPr>
      <w:rPr>
        <w:rFonts w:cs="Times New Roman"/>
      </w:rPr>
    </w:lvl>
    <w:lvl w:ilvl="2">
      <w:start w:val="1"/>
      <w:numFmt w:val="decimal"/>
      <w:lvlText w:val="%1.%2.%3."/>
      <w:lvlJc w:val="left"/>
      <w:pPr>
        <w:tabs>
          <w:tab w:val="num" w:pos="3600"/>
        </w:tabs>
        <w:ind w:left="1224" w:hanging="504"/>
      </w:pPr>
      <w:rPr>
        <w:rFonts w:cs="Times New Roman"/>
      </w:rPr>
    </w:lvl>
    <w:lvl w:ilvl="3">
      <w:start w:val="1"/>
      <w:numFmt w:val="decimal"/>
      <w:lvlText w:val="%1.%2.%3.%4."/>
      <w:lvlJc w:val="left"/>
      <w:pPr>
        <w:tabs>
          <w:tab w:val="num" w:pos="5040"/>
        </w:tabs>
        <w:ind w:left="1728" w:hanging="648"/>
      </w:pPr>
      <w:rPr>
        <w:rFonts w:cs="Times New Roman"/>
      </w:rPr>
    </w:lvl>
    <w:lvl w:ilvl="4">
      <w:start w:val="1"/>
      <w:numFmt w:val="decimal"/>
      <w:lvlText w:val="%1.%2.%3.%4.%5."/>
      <w:lvlJc w:val="left"/>
      <w:pPr>
        <w:tabs>
          <w:tab w:val="num" w:pos="6480"/>
        </w:tabs>
        <w:ind w:left="2232" w:hanging="792"/>
      </w:pPr>
      <w:rPr>
        <w:rFonts w:cs="Times New Roman"/>
      </w:rPr>
    </w:lvl>
    <w:lvl w:ilvl="5">
      <w:start w:val="1"/>
      <w:numFmt w:val="decimal"/>
      <w:lvlText w:val="%1.%2.%3.%4.%5.%6."/>
      <w:lvlJc w:val="left"/>
      <w:pPr>
        <w:tabs>
          <w:tab w:val="num" w:pos="7560"/>
        </w:tabs>
        <w:ind w:left="2736" w:hanging="936"/>
      </w:pPr>
      <w:rPr>
        <w:rFonts w:cs="Times New Roman"/>
      </w:rPr>
    </w:lvl>
    <w:lvl w:ilvl="6">
      <w:start w:val="1"/>
      <w:numFmt w:val="decimal"/>
      <w:lvlText w:val="%1.%2.%3.%4.%5.%6.%7."/>
      <w:lvlJc w:val="left"/>
      <w:pPr>
        <w:tabs>
          <w:tab w:val="num" w:pos="9000"/>
        </w:tabs>
        <w:ind w:left="3240" w:hanging="1080"/>
      </w:pPr>
      <w:rPr>
        <w:rFonts w:cs="Times New Roman"/>
      </w:rPr>
    </w:lvl>
    <w:lvl w:ilvl="7">
      <w:start w:val="1"/>
      <w:numFmt w:val="decimal"/>
      <w:lvlText w:val="%1.%2.%3.%4.%5.%6.%7.%8."/>
      <w:lvlJc w:val="left"/>
      <w:pPr>
        <w:tabs>
          <w:tab w:val="num" w:pos="10440"/>
        </w:tabs>
        <w:ind w:left="3744" w:hanging="1224"/>
      </w:pPr>
      <w:rPr>
        <w:rFonts w:cs="Times New Roman"/>
      </w:rPr>
    </w:lvl>
    <w:lvl w:ilvl="8">
      <w:start w:val="1"/>
      <w:numFmt w:val="decimal"/>
      <w:lvlText w:val="%1.%2.%3.%4.%5.%6.%7.%8.%9."/>
      <w:lvlJc w:val="left"/>
      <w:pPr>
        <w:tabs>
          <w:tab w:val="num" w:pos="11520"/>
        </w:tabs>
        <w:ind w:left="4320" w:hanging="1440"/>
      </w:pPr>
      <w:rPr>
        <w:rFonts w:cs="Times New Roman"/>
      </w:rPr>
    </w:lvl>
  </w:abstractNum>
  <w:abstractNum w:abstractNumId="113">
    <w:nsid w:val="76A317F8"/>
    <w:multiLevelType w:val="hybridMultilevel"/>
    <w:tmpl w:val="8C948B7A"/>
    <w:lvl w:ilvl="0" w:tplc="95D0BB9A">
      <w:start w:val="1"/>
      <w:numFmt w:val="bullet"/>
      <w:pStyle w:val="StyleEYBulletTextLatinArialNarrowLeft0cmFirstlin"/>
      <w:lvlText w:val=""/>
      <w:lvlJc w:val="left"/>
      <w:pPr>
        <w:tabs>
          <w:tab w:val="num" w:pos="502"/>
        </w:tabs>
        <w:ind w:left="502" w:hanging="360"/>
      </w:pPr>
      <w:rPr>
        <w:rFonts w:ascii="ZapfDingbats" w:hAnsi="ZapfDingbats" w:hint="default"/>
        <w:color w:val="4367C5"/>
        <w:sz w:val="18"/>
      </w:rPr>
    </w:lvl>
    <w:lvl w:ilvl="1" w:tplc="A6E8923A">
      <w:numFmt w:val="bullet"/>
      <w:lvlText w:val="-"/>
      <w:lvlJc w:val="left"/>
      <w:pPr>
        <w:tabs>
          <w:tab w:val="num" w:pos="1440"/>
        </w:tabs>
        <w:ind w:left="1440" w:hanging="360"/>
      </w:pPr>
      <w:rPr>
        <w:rFonts w:ascii="System" w:eastAsia="Times New Roman" w:hAnsi="System" w:hint="default"/>
        <w:color w:val="4367C5"/>
        <w:sz w:val="18"/>
      </w:rPr>
    </w:lvl>
    <w:lvl w:ilvl="2" w:tplc="3E50D772">
      <w:start w:val="1"/>
      <w:numFmt w:val="bullet"/>
      <w:lvlText w:val=""/>
      <w:lvlJc w:val="left"/>
      <w:pPr>
        <w:tabs>
          <w:tab w:val="num" w:pos="2160"/>
        </w:tabs>
        <w:ind w:left="2160" w:hanging="360"/>
      </w:pPr>
      <w:rPr>
        <w:rFonts w:ascii="Wingdings" w:hAnsi="Wingdings" w:hint="default"/>
      </w:rPr>
    </w:lvl>
    <w:lvl w:ilvl="3" w:tplc="C2DE3DD2" w:tentative="1">
      <w:start w:val="1"/>
      <w:numFmt w:val="bullet"/>
      <w:lvlText w:val=""/>
      <w:lvlJc w:val="left"/>
      <w:pPr>
        <w:tabs>
          <w:tab w:val="num" w:pos="2880"/>
        </w:tabs>
        <w:ind w:left="2880" w:hanging="360"/>
      </w:pPr>
      <w:rPr>
        <w:rFonts w:ascii="Symbol" w:hAnsi="Symbol" w:hint="default"/>
      </w:rPr>
    </w:lvl>
    <w:lvl w:ilvl="4" w:tplc="FC1C6B60" w:tentative="1">
      <w:start w:val="1"/>
      <w:numFmt w:val="bullet"/>
      <w:lvlText w:val="o"/>
      <w:lvlJc w:val="left"/>
      <w:pPr>
        <w:tabs>
          <w:tab w:val="num" w:pos="3600"/>
        </w:tabs>
        <w:ind w:left="3600" w:hanging="360"/>
      </w:pPr>
      <w:rPr>
        <w:rFonts w:ascii="Courier New" w:hAnsi="Courier New" w:hint="default"/>
      </w:rPr>
    </w:lvl>
    <w:lvl w:ilvl="5" w:tplc="E1E22BE4" w:tentative="1">
      <w:start w:val="1"/>
      <w:numFmt w:val="bullet"/>
      <w:lvlText w:val=""/>
      <w:lvlJc w:val="left"/>
      <w:pPr>
        <w:tabs>
          <w:tab w:val="num" w:pos="4320"/>
        </w:tabs>
        <w:ind w:left="4320" w:hanging="360"/>
      </w:pPr>
      <w:rPr>
        <w:rFonts w:ascii="Wingdings" w:hAnsi="Wingdings" w:hint="default"/>
      </w:rPr>
    </w:lvl>
    <w:lvl w:ilvl="6" w:tplc="119862D8" w:tentative="1">
      <w:start w:val="1"/>
      <w:numFmt w:val="bullet"/>
      <w:lvlText w:val=""/>
      <w:lvlJc w:val="left"/>
      <w:pPr>
        <w:tabs>
          <w:tab w:val="num" w:pos="5040"/>
        </w:tabs>
        <w:ind w:left="5040" w:hanging="360"/>
      </w:pPr>
      <w:rPr>
        <w:rFonts w:ascii="Symbol" w:hAnsi="Symbol" w:hint="default"/>
      </w:rPr>
    </w:lvl>
    <w:lvl w:ilvl="7" w:tplc="70FE4FF0" w:tentative="1">
      <w:start w:val="1"/>
      <w:numFmt w:val="bullet"/>
      <w:lvlText w:val="o"/>
      <w:lvlJc w:val="left"/>
      <w:pPr>
        <w:tabs>
          <w:tab w:val="num" w:pos="5760"/>
        </w:tabs>
        <w:ind w:left="5760" w:hanging="360"/>
      </w:pPr>
      <w:rPr>
        <w:rFonts w:ascii="Courier New" w:hAnsi="Courier New" w:hint="default"/>
      </w:rPr>
    </w:lvl>
    <w:lvl w:ilvl="8" w:tplc="2816353E" w:tentative="1">
      <w:start w:val="1"/>
      <w:numFmt w:val="bullet"/>
      <w:lvlText w:val=""/>
      <w:lvlJc w:val="left"/>
      <w:pPr>
        <w:tabs>
          <w:tab w:val="num" w:pos="6480"/>
        </w:tabs>
        <w:ind w:left="6480" w:hanging="360"/>
      </w:pPr>
      <w:rPr>
        <w:rFonts w:ascii="Wingdings" w:hAnsi="Wingdings" w:hint="default"/>
      </w:rPr>
    </w:lvl>
  </w:abstractNum>
  <w:abstractNum w:abstractNumId="114">
    <w:nsid w:val="78AF354B"/>
    <w:multiLevelType w:val="hybridMultilevel"/>
    <w:tmpl w:val="5150EA82"/>
    <w:lvl w:ilvl="0" w:tplc="3068601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nsid w:val="798F30D8"/>
    <w:multiLevelType w:val="multilevel"/>
    <w:tmpl w:val="7B6C7702"/>
    <w:lvl w:ilvl="0">
      <w:start w:val="1"/>
      <w:numFmt w:val="decimal"/>
      <w:lvlRestart w:val="0"/>
      <w:lvlText w:val=""/>
      <w:lvlJc w:val="left"/>
      <w:pPr>
        <w:tabs>
          <w:tab w:val="num" w:pos="0"/>
        </w:tabs>
      </w:pPr>
      <w:rPr>
        <w:rFonts w:ascii="EYInterstate Light" w:hAnsi="EYInterstate Light" w:cs="Times New Roman"/>
        <w:b/>
        <w:color w:val="7F7E82"/>
        <w:sz w:val="32"/>
      </w:rPr>
    </w:lvl>
    <w:lvl w:ilvl="1">
      <w:start w:val="1"/>
      <w:numFmt w:val="decimal"/>
      <w:lvlText w:val=""/>
      <w:lvlJc w:val="left"/>
      <w:pPr>
        <w:tabs>
          <w:tab w:val="num" w:pos="0"/>
        </w:tabs>
      </w:pPr>
      <w:rPr>
        <w:rFonts w:cs="Times New Roman" w:hint="default"/>
        <w:b/>
        <w:color w:val="000000"/>
        <w:sz w:val="28"/>
      </w:rPr>
    </w:lvl>
    <w:lvl w:ilvl="2">
      <w:start w:val="1"/>
      <w:numFmt w:val="decimal"/>
      <w:lvlRestart w:val="0"/>
      <w:lvlText w:val=""/>
      <w:lvlJc w:val="left"/>
      <w:pPr>
        <w:tabs>
          <w:tab w:val="num" w:pos="0"/>
        </w:tabs>
      </w:pPr>
      <w:rPr>
        <w:rFonts w:cs="Times New Roman" w:hint="default"/>
        <w:b/>
        <w:color w:val="000000"/>
        <w:sz w:val="24"/>
      </w:rPr>
    </w:lvl>
    <w:lvl w:ilvl="3">
      <w:start w:val="1"/>
      <w:numFmt w:val="decimal"/>
      <w:lvlRestart w:val="0"/>
      <w:lvlText w:val=""/>
      <w:lvlJc w:val="left"/>
      <w:pPr>
        <w:tabs>
          <w:tab w:val="num" w:pos="0"/>
        </w:tabs>
      </w:pPr>
      <w:rPr>
        <w:rFonts w:cs="Times New Roman" w:hint="default"/>
        <w:b/>
        <w:color w:val="000000"/>
        <w:sz w:val="20"/>
      </w:rPr>
    </w:lvl>
    <w:lvl w:ilvl="4">
      <w:start w:val="1"/>
      <w:numFmt w:val="decimal"/>
      <w:lvlRestart w:val="0"/>
      <w:pStyle w:val="EYBodytextwithparaspace"/>
      <w:lvlText w:val=""/>
      <w:lvlJc w:val="left"/>
      <w:pPr>
        <w:tabs>
          <w:tab w:val="num" w:pos="0"/>
        </w:tabs>
      </w:pPr>
      <w:rPr>
        <w:rFonts w:cs="Times New Roman" w:hint="default"/>
        <w:b w:val="0"/>
        <w:color w:val="000000"/>
        <w:sz w:val="20"/>
      </w:rPr>
    </w:lvl>
    <w:lvl w:ilvl="5">
      <w:start w:val="1"/>
      <w:numFmt w:val="none"/>
      <w:lvlText w:val=""/>
      <w:lvlJc w:val="left"/>
      <w:pPr>
        <w:tabs>
          <w:tab w:val="num" w:pos="0"/>
        </w:tabs>
      </w:pPr>
      <w:rPr>
        <w:rFonts w:cs="Times New Roman" w:hint="default"/>
      </w:rPr>
    </w:lvl>
    <w:lvl w:ilvl="6">
      <w:start w:val="1"/>
      <w:numFmt w:val="none"/>
      <w:lvlText w:val=""/>
      <w:lvlJc w:val="left"/>
      <w:pPr>
        <w:tabs>
          <w:tab w:val="num" w:pos="0"/>
        </w:tabs>
      </w:pPr>
      <w:rPr>
        <w:rFonts w:cs="Times New Roman" w:hint="default"/>
      </w:rPr>
    </w:lvl>
    <w:lvl w:ilvl="7">
      <w:start w:val="1"/>
      <w:numFmt w:val="none"/>
      <w:lvlText w:val=""/>
      <w:lvlJc w:val="left"/>
      <w:pPr>
        <w:tabs>
          <w:tab w:val="num" w:pos="0"/>
        </w:tabs>
      </w:pPr>
      <w:rPr>
        <w:rFonts w:cs="Times New Roman" w:hint="default"/>
      </w:rPr>
    </w:lvl>
    <w:lvl w:ilvl="8">
      <w:start w:val="1"/>
      <w:numFmt w:val="none"/>
      <w:lvlText w:val=""/>
      <w:lvlJc w:val="left"/>
      <w:pPr>
        <w:tabs>
          <w:tab w:val="num" w:pos="0"/>
        </w:tabs>
      </w:pPr>
      <w:rPr>
        <w:rFonts w:cs="Times New Roman" w:hint="default"/>
      </w:rPr>
    </w:lvl>
  </w:abstractNum>
  <w:abstractNum w:abstractNumId="116">
    <w:nsid w:val="7AD34ACF"/>
    <w:multiLevelType w:val="hybridMultilevel"/>
    <w:tmpl w:val="6CD48894"/>
    <w:lvl w:ilvl="0" w:tplc="146014B0">
      <w:start w:val="1"/>
      <w:numFmt w:val="bullet"/>
      <w:lvlText w:val=""/>
      <w:lvlJc w:val="left"/>
      <w:pPr>
        <w:ind w:left="360" w:hanging="360"/>
      </w:pPr>
      <w:rPr>
        <w:rFonts w:ascii="Wingdings 3" w:hAnsi="Wingdings 3" w:hint="default"/>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7B567319"/>
    <w:multiLevelType w:val="hybridMultilevel"/>
    <w:tmpl w:val="2FA07AC0"/>
    <w:lvl w:ilvl="0" w:tplc="8A30C37E">
      <w:start w:val="1"/>
      <w:numFmt w:val="lowerLetter"/>
      <w:pStyle w:val="ListNumber2"/>
      <w:lvlText w:val="%1)"/>
      <w:lvlJc w:val="left"/>
      <w:pPr>
        <w:tabs>
          <w:tab w:val="num" w:pos="850"/>
        </w:tabs>
        <w:ind w:left="850" w:hanging="425"/>
      </w:pPr>
      <w:rPr>
        <w:rFonts w:cs="Times New Roman" w:hint="default"/>
      </w:rPr>
    </w:lvl>
    <w:lvl w:ilvl="1" w:tplc="6B38BD22" w:tentative="1">
      <w:start w:val="1"/>
      <w:numFmt w:val="lowerLetter"/>
      <w:lvlText w:val="%2."/>
      <w:lvlJc w:val="left"/>
      <w:pPr>
        <w:tabs>
          <w:tab w:val="num" w:pos="1440"/>
        </w:tabs>
        <w:ind w:left="1440" w:hanging="360"/>
      </w:pPr>
      <w:rPr>
        <w:rFonts w:cs="Times New Roman"/>
      </w:rPr>
    </w:lvl>
    <w:lvl w:ilvl="2" w:tplc="592A0790" w:tentative="1">
      <w:start w:val="1"/>
      <w:numFmt w:val="lowerRoman"/>
      <w:lvlText w:val="%3."/>
      <w:lvlJc w:val="right"/>
      <w:pPr>
        <w:tabs>
          <w:tab w:val="num" w:pos="2160"/>
        </w:tabs>
        <w:ind w:left="2160" w:hanging="180"/>
      </w:pPr>
      <w:rPr>
        <w:rFonts w:cs="Times New Roman"/>
      </w:rPr>
    </w:lvl>
    <w:lvl w:ilvl="3" w:tplc="70D87886" w:tentative="1">
      <w:start w:val="1"/>
      <w:numFmt w:val="decimal"/>
      <w:lvlText w:val="%4."/>
      <w:lvlJc w:val="left"/>
      <w:pPr>
        <w:tabs>
          <w:tab w:val="num" w:pos="2880"/>
        </w:tabs>
        <w:ind w:left="2880" w:hanging="360"/>
      </w:pPr>
      <w:rPr>
        <w:rFonts w:cs="Times New Roman"/>
      </w:rPr>
    </w:lvl>
    <w:lvl w:ilvl="4" w:tplc="37227734" w:tentative="1">
      <w:start w:val="1"/>
      <w:numFmt w:val="lowerLetter"/>
      <w:lvlText w:val="%5."/>
      <w:lvlJc w:val="left"/>
      <w:pPr>
        <w:tabs>
          <w:tab w:val="num" w:pos="3600"/>
        </w:tabs>
        <w:ind w:left="3600" w:hanging="360"/>
      </w:pPr>
      <w:rPr>
        <w:rFonts w:cs="Times New Roman"/>
      </w:rPr>
    </w:lvl>
    <w:lvl w:ilvl="5" w:tplc="A6687CE0" w:tentative="1">
      <w:start w:val="1"/>
      <w:numFmt w:val="lowerRoman"/>
      <w:lvlText w:val="%6."/>
      <w:lvlJc w:val="right"/>
      <w:pPr>
        <w:tabs>
          <w:tab w:val="num" w:pos="4320"/>
        </w:tabs>
        <w:ind w:left="4320" w:hanging="180"/>
      </w:pPr>
      <w:rPr>
        <w:rFonts w:cs="Times New Roman"/>
      </w:rPr>
    </w:lvl>
    <w:lvl w:ilvl="6" w:tplc="0B620C7C" w:tentative="1">
      <w:start w:val="1"/>
      <w:numFmt w:val="decimal"/>
      <w:lvlText w:val="%7."/>
      <w:lvlJc w:val="left"/>
      <w:pPr>
        <w:tabs>
          <w:tab w:val="num" w:pos="5040"/>
        </w:tabs>
        <w:ind w:left="5040" w:hanging="360"/>
      </w:pPr>
      <w:rPr>
        <w:rFonts w:cs="Times New Roman"/>
      </w:rPr>
    </w:lvl>
    <w:lvl w:ilvl="7" w:tplc="43907DE4" w:tentative="1">
      <w:start w:val="1"/>
      <w:numFmt w:val="lowerLetter"/>
      <w:lvlText w:val="%8."/>
      <w:lvlJc w:val="left"/>
      <w:pPr>
        <w:tabs>
          <w:tab w:val="num" w:pos="5760"/>
        </w:tabs>
        <w:ind w:left="5760" w:hanging="360"/>
      </w:pPr>
      <w:rPr>
        <w:rFonts w:cs="Times New Roman"/>
      </w:rPr>
    </w:lvl>
    <w:lvl w:ilvl="8" w:tplc="009825B8" w:tentative="1">
      <w:start w:val="1"/>
      <w:numFmt w:val="lowerRoman"/>
      <w:lvlText w:val="%9."/>
      <w:lvlJc w:val="right"/>
      <w:pPr>
        <w:tabs>
          <w:tab w:val="num" w:pos="6480"/>
        </w:tabs>
        <w:ind w:left="6480" w:hanging="180"/>
      </w:pPr>
      <w:rPr>
        <w:rFonts w:cs="Times New Roman"/>
      </w:rPr>
    </w:lvl>
  </w:abstractNum>
  <w:abstractNum w:abstractNumId="118">
    <w:nsid w:val="7C981414"/>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nsid w:val="7CA636FC"/>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nsid w:val="7DF86AAD"/>
    <w:multiLevelType w:val="hybridMultilevel"/>
    <w:tmpl w:val="965E2C46"/>
    <w:lvl w:ilvl="0" w:tplc="FE384AC0">
      <w:start w:val="1"/>
      <w:numFmt w:val="bullet"/>
      <w:pStyle w:val="Normaltableaubullet"/>
      <w:lvlText w:val=""/>
      <w:lvlJc w:val="left"/>
      <w:pPr>
        <w:tabs>
          <w:tab w:val="num" w:pos="720"/>
        </w:tabs>
        <w:ind w:left="720" w:hanging="360"/>
      </w:pPr>
      <w:rPr>
        <w:rFonts w:ascii="Symbol" w:hAnsi="Symbol" w:hint="default"/>
        <w:color w:val="auto"/>
      </w:rPr>
    </w:lvl>
    <w:lvl w:ilvl="1" w:tplc="F71A2742" w:tentative="1">
      <w:start w:val="1"/>
      <w:numFmt w:val="bullet"/>
      <w:lvlText w:val="o"/>
      <w:lvlJc w:val="left"/>
      <w:pPr>
        <w:tabs>
          <w:tab w:val="num" w:pos="1440"/>
        </w:tabs>
        <w:ind w:left="1440" w:hanging="360"/>
      </w:pPr>
      <w:rPr>
        <w:rFonts w:ascii="Courier New" w:hAnsi="Courier New" w:hint="default"/>
      </w:rPr>
    </w:lvl>
    <w:lvl w:ilvl="2" w:tplc="889C488C" w:tentative="1">
      <w:start w:val="1"/>
      <w:numFmt w:val="bullet"/>
      <w:lvlText w:val=""/>
      <w:lvlJc w:val="left"/>
      <w:pPr>
        <w:tabs>
          <w:tab w:val="num" w:pos="2160"/>
        </w:tabs>
        <w:ind w:left="2160" w:hanging="360"/>
      </w:pPr>
      <w:rPr>
        <w:rFonts w:ascii="Wingdings" w:hAnsi="Wingdings" w:hint="default"/>
      </w:rPr>
    </w:lvl>
    <w:lvl w:ilvl="3" w:tplc="7B76D814" w:tentative="1">
      <w:start w:val="1"/>
      <w:numFmt w:val="bullet"/>
      <w:lvlText w:val=""/>
      <w:lvlJc w:val="left"/>
      <w:pPr>
        <w:tabs>
          <w:tab w:val="num" w:pos="2880"/>
        </w:tabs>
        <w:ind w:left="2880" w:hanging="360"/>
      </w:pPr>
      <w:rPr>
        <w:rFonts w:ascii="Symbol" w:hAnsi="Symbol" w:hint="default"/>
      </w:rPr>
    </w:lvl>
    <w:lvl w:ilvl="4" w:tplc="3A2AC0E0" w:tentative="1">
      <w:start w:val="1"/>
      <w:numFmt w:val="bullet"/>
      <w:lvlText w:val="o"/>
      <w:lvlJc w:val="left"/>
      <w:pPr>
        <w:tabs>
          <w:tab w:val="num" w:pos="3600"/>
        </w:tabs>
        <w:ind w:left="3600" w:hanging="360"/>
      </w:pPr>
      <w:rPr>
        <w:rFonts w:ascii="Courier New" w:hAnsi="Courier New" w:hint="default"/>
      </w:rPr>
    </w:lvl>
    <w:lvl w:ilvl="5" w:tplc="E3A81E72" w:tentative="1">
      <w:start w:val="1"/>
      <w:numFmt w:val="bullet"/>
      <w:lvlText w:val=""/>
      <w:lvlJc w:val="left"/>
      <w:pPr>
        <w:tabs>
          <w:tab w:val="num" w:pos="4320"/>
        </w:tabs>
        <w:ind w:left="4320" w:hanging="360"/>
      </w:pPr>
      <w:rPr>
        <w:rFonts w:ascii="Wingdings" w:hAnsi="Wingdings" w:hint="default"/>
      </w:rPr>
    </w:lvl>
    <w:lvl w:ilvl="6" w:tplc="65DC3212" w:tentative="1">
      <w:start w:val="1"/>
      <w:numFmt w:val="bullet"/>
      <w:lvlText w:val=""/>
      <w:lvlJc w:val="left"/>
      <w:pPr>
        <w:tabs>
          <w:tab w:val="num" w:pos="5040"/>
        </w:tabs>
        <w:ind w:left="5040" w:hanging="360"/>
      </w:pPr>
      <w:rPr>
        <w:rFonts w:ascii="Symbol" w:hAnsi="Symbol" w:hint="default"/>
      </w:rPr>
    </w:lvl>
    <w:lvl w:ilvl="7" w:tplc="520284FE" w:tentative="1">
      <w:start w:val="1"/>
      <w:numFmt w:val="bullet"/>
      <w:lvlText w:val="o"/>
      <w:lvlJc w:val="left"/>
      <w:pPr>
        <w:tabs>
          <w:tab w:val="num" w:pos="5760"/>
        </w:tabs>
        <w:ind w:left="5760" w:hanging="360"/>
      </w:pPr>
      <w:rPr>
        <w:rFonts w:ascii="Courier New" w:hAnsi="Courier New" w:hint="default"/>
      </w:rPr>
    </w:lvl>
    <w:lvl w:ilvl="8" w:tplc="77DA500C" w:tentative="1">
      <w:start w:val="1"/>
      <w:numFmt w:val="bullet"/>
      <w:lvlText w:val=""/>
      <w:lvlJc w:val="left"/>
      <w:pPr>
        <w:tabs>
          <w:tab w:val="num" w:pos="6480"/>
        </w:tabs>
        <w:ind w:left="6480" w:hanging="360"/>
      </w:pPr>
      <w:rPr>
        <w:rFonts w:ascii="Wingdings" w:hAnsi="Wingdings" w:hint="default"/>
      </w:rPr>
    </w:lvl>
  </w:abstractNum>
  <w:abstractNum w:abstractNumId="121">
    <w:nsid w:val="7EDC1846"/>
    <w:multiLevelType w:val="hybridMultilevel"/>
    <w:tmpl w:val="18024350"/>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nsid w:val="7F02467E"/>
    <w:multiLevelType w:val="hybridMultilevel"/>
    <w:tmpl w:val="2C8A0598"/>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117"/>
  </w:num>
  <w:num w:numId="2">
    <w:abstractNumId w:val="28"/>
  </w:num>
  <w:num w:numId="3">
    <w:abstractNumId w:val="41"/>
    <w:lvlOverride w:ilvl="0">
      <w:lvl w:ilvl="0">
        <w:start w:val="1"/>
        <w:numFmt w:val="bullet"/>
        <w:pStyle w:val="Lettrepuce1"/>
        <w:lvlText w:val=""/>
        <w:lvlJc w:val="left"/>
        <w:pPr>
          <w:tabs>
            <w:tab w:val="num" w:pos="0"/>
          </w:tabs>
          <w:ind w:left="283" w:hanging="283"/>
        </w:pPr>
        <w:rPr>
          <w:rFonts w:ascii="Symbol" w:hAnsi="Symbol" w:hint="default"/>
          <w:b w:val="0"/>
          <w:i w:val="0"/>
          <w:color w:val="auto"/>
          <w:sz w:val="18"/>
        </w:rPr>
      </w:lvl>
    </w:lvlOverride>
  </w:num>
  <w:num w:numId="4">
    <w:abstractNumId w:val="22"/>
  </w:num>
  <w:num w:numId="5">
    <w:abstractNumId w:val="54"/>
  </w:num>
  <w:num w:numId="6">
    <w:abstractNumId w:val="75"/>
  </w:num>
  <w:num w:numId="7">
    <w:abstractNumId w:val="14"/>
  </w:num>
  <w:num w:numId="8">
    <w:abstractNumId w:val="120"/>
  </w:num>
  <w:num w:numId="9">
    <w:abstractNumId w:val="91"/>
  </w:num>
  <w:num w:numId="10">
    <w:abstractNumId w:val="112"/>
  </w:num>
  <w:num w:numId="11">
    <w:abstractNumId w:val="35"/>
  </w:num>
  <w:num w:numId="12">
    <w:abstractNumId w:val="11"/>
  </w:num>
  <w:num w:numId="13">
    <w:abstractNumId w:val="55"/>
  </w:num>
  <w:num w:numId="14">
    <w:abstractNumId w:val="115"/>
  </w:num>
  <w:num w:numId="15">
    <w:abstractNumId w:val="21"/>
  </w:num>
  <w:num w:numId="16">
    <w:abstractNumId w:val="113"/>
  </w:num>
  <w:num w:numId="17">
    <w:abstractNumId w:val="111"/>
  </w:num>
  <w:num w:numId="18">
    <w:abstractNumId w:val="30"/>
  </w:num>
  <w:num w:numId="19">
    <w:abstractNumId w:val="77"/>
  </w:num>
  <w:num w:numId="20">
    <w:abstractNumId w:val="90"/>
  </w:num>
  <w:num w:numId="21">
    <w:abstractNumId w:val="5"/>
  </w:num>
  <w:num w:numId="22">
    <w:abstractNumId w:val="72"/>
  </w:num>
  <w:num w:numId="23">
    <w:abstractNumId w:val="37"/>
  </w:num>
  <w:num w:numId="24">
    <w:abstractNumId w:val="62"/>
  </w:num>
  <w:num w:numId="25">
    <w:abstractNumId w:val="6"/>
  </w:num>
  <w:num w:numId="26">
    <w:abstractNumId w:val="110"/>
  </w:num>
  <w:num w:numId="27">
    <w:abstractNumId w:val="33"/>
  </w:num>
  <w:num w:numId="28">
    <w:abstractNumId w:val="98"/>
  </w:num>
  <w:num w:numId="29">
    <w:abstractNumId w:val="63"/>
  </w:num>
  <w:num w:numId="30">
    <w:abstractNumId w:val="0"/>
  </w:num>
  <w:num w:numId="31">
    <w:abstractNumId w:val="34"/>
  </w:num>
  <w:num w:numId="32">
    <w:abstractNumId w:val="81"/>
  </w:num>
  <w:num w:numId="33">
    <w:abstractNumId w:val="39"/>
  </w:num>
  <w:num w:numId="34">
    <w:abstractNumId w:val="18"/>
  </w:num>
  <w:num w:numId="35">
    <w:abstractNumId w:val="49"/>
  </w:num>
  <w:num w:numId="36">
    <w:abstractNumId w:val="71"/>
  </w:num>
  <w:num w:numId="37">
    <w:abstractNumId w:val="43"/>
  </w:num>
  <w:num w:numId="38">
    <w:abstractNumId w:val="26"/>
  </w:num>
  <w:num w:numId="39">
    <w:abstractNumId w:val="102"/>
  </w:num>
  <w:num w:numId="40">
    <w:abstractNumId w:val="104"/>
  </w:num>
  <w:num w:numId="41">
    <w:abstractNumId w:val="67"/>
  </w:num>
  <w:num w:numId="42">
    <w:abstractNumId w:val="15"/>
  </w:num>
  <w:num w:numId="43">
    <w:abstractNumId w:val="48"/>
  </w:num>
  <w:num w:numId="44">
    <w:abstractNumId w:val="84"/>
  </w:num>
  <w:num w:numId="45">
    <w:abstractNumId w:val="45"/>
  </w:num>
  <w:num w:numId="46">
    <w:abstractNumId w:val="85"/>
  </w:num>
  <w:num w:numId="47">
    <w:abstractNumId w:val="73"/>
  </w:num>
  <w:num w:numId="48">
    <w:abstractNumId w:val="10"/>
  </w:num>
  <w:num w:numId="49">
    <w:abstractNumId w:val="4"/>
  </w:num>
  <w:num w:numId="50">
    <w:abstractNumId w:val="12"/>
  </w:num>
  <w:num w:numId="51">
    <w:abstractNumId w:val="88"/>
  </w:num>
  <w:num w:numId="52">
    <w:abstractNumId w:val="87"/>
  </w:num>
  <w:num w:numId="53">
    <w:abstractNumId w:val="92"/>
  </w:num>
  <w:num w:numId="54">
    <w:abstractNumId w:val="65"/>
  </w:num>
  <w:num w:numId="55">
    <w:abstractNumId w:val="105"/>
  </w:num>
  <w:num w:numId="56">
    <w:abstractNumId w:val="17"/>
  </w:num>
  <w:num w:numId="57">
    <w:abstractNumId w:val="95"/>
  </w:num>
  <w:num w:numId="58">
    <w:abstractNumId w:val="74"/>
  </w:num>
  <w:num w:numId="59">
    <w:abstractNumId w:val="32"/>
  </w:num>
  <w:num w:numId="60">
    <w:abstractNumId w:val="83"/>
  </w:num>
  <w:num w:numId="61">
    <w:abstractNumId w:val="31"/>
  </w:num>
  <w:num w:numId="62">
    <w:abstractNumId w:val="25"/>
  </w:num>
  <w:num w:numId="63">
    <w:abstractNumId w:val="121"/>
  </w:num>
  <w:num w:numId="64">
    <w:abstractNumId w:val="20"/>
  </w:num>
  <w:num w:numId="65">
    <w:abstractNumId w:val="97"/>
  </w:num>
  <w:num w:numId="66">
    <w:abstractNumId w:val="122"/>
  </w:num>
  <w:num w:numId="67">
    <w:abstractNumId w:val="106"/>
  </w:num>
  <w:num w:numId="68">
    <w:abstractNumId w:val="103"/>
  </w:num>
  <w:num w:numId="69">
    <w:abstractNumId w:val="119"/>
  </w:num>
  <w:num w:numId="70">
    <w:abstractNumId w:val="118"/>
  </w:num>
  <w:num w:numId="71">
    <w:abstractNumId w:val="107"/>
  </w:num>
  <w:num w:numId="72">
    <w:abstractNumId w:val="7"/>
  </w:num>
  <w:num w:numId="73">
    <w:abstractNumId w:val="13"/>
  </w:num>
  <w:num w:numId="74">
    <w:abstractNumId w:val="60"/>
  </w:num>
  <w:num w:numId="75">
    <w:abstractNumId w:val="52"/>
  </w:num>
  <w:num w:numId="76">
    <w:abstractNumId w:val="27"/>
  </w:num>
  <w:num w:numId="77">
    <w:abstractNumId w:val="76"/>
  </w:num>
  <w:num w:numId="78">
    <w:abstractNumId w:val="40"/>
  </w:num>
  <w:num w:numId="79">
    <w:abstractNumId w:val="86"/>
  </w:num>
  <w:num w:numId="80">
    <w:abstractNumId w:val="64"/>
  </w:num>
  <w:num w:numId="81">
    <w:abstractNumId w:val="61"/>
  </w:num>
  <w:num w:numId="82">
    <w:abstractNumId w:val="24"/>
  </w:num>
  <w:num w:numId="83">
    <w:abstractNumId w:val="16"/>
  </w:num>
  <w:num w:numId="84">
    <w:abstractNumId w:val="116"/>
  </w:num>
  <w:num w:numId="85">
    <w:abstractNumId w:val="1"/>
  </w:num>
  <w:num w:numId="86">
    <w:abstractNumId w:val="2"/>
  </w:num>
  <w:num w:numId="87">
    <w:abstractNumId w:val="68"/>
  </w:num>
  <w:num w:numId="88">
    <w:abstractNumId w:val="29"/>
  </w:num>
  <w:num w:numId="89">
    <w:abstractNumId w:val="19"/>
  </w:num>
  <w:num w:numId="90">
    <w:abstractNumId w:val="51"/>
  </w:num>
  <w:num w:numId="91">
    <w:abstractNumId w:val="58"/>
  </w:num>
  <w:num w:numId="92">
    <w:abstractNumId w:val="38"/>
  </w:num>
  <w:num w:numId="93">
    <w:abstractNumId w:val="66"/>
  </w:num>
  <w:num w:numId="94">
    <w:abstractNumId w:val="99"/>
  </w:num>
  <w:num w:numId="95">
    <w:abstractNumId w:val="82"/>
  </w:num>
  <w:num w:numId="96">
    <w:abstractNumId w:val="109"/>
  </w:num>
  <w:num w:numId="97">
    <w:abstractNumId w:val="79"/>
  </w:num>
  <w:num w:numId="98">
    <w:abstractNumId w:val="53"/>
  </w:num>
  <w:num w:numId="99">
    <w:abstractNumId w:val="23"/>
  </w:num>
  <w:num w:numId="100">
    <w:abstractNumId w:val="8"/>
  </w:num>
  <w:num w:numId="101">
    <w:abstractNumId w:val="94"/>
  </w:num>
  <w:num w:numId="102">
    <w:abstractNumId w:val="89"/>
  </w:num>
  <w:num w:numId="103">
    <w:abstractNumId w:val="56"/>
  </w:num>
  <w:num w:numId="104">
    <w:abstractNumId w:val="108"/>
  </w:num>
  <w:num w:numId="105">
    <w:abstractNumId w:val="47"/>
  </w:num>
  <w:num w:numId="106">
    <w:abstractNumId w:val="57"/>
  </w:num>
  <w:num w:numId="107">
    <w:abstractNumId w:val="42"/>
  </w:num>
  <w:num w:numId="108">
    <w:abstractNumId w:val="59"/>
  </w:num>
  <w:num w:numId="109">
    <w:abstractNumId w:val="44"/>
  </w:num>
  <w:num w:numId="110">
    <w:abstractNumId w:val="69"/>
  </w:num>
  <w:num w:numId="111">
    <w:abstractNumId w:val="3"/>
  </w:num>
  <w:num w:numId="112">
    <w:abstractNumId w:val="101"/>
  </w:num>
  <w:num w:numId="113">
    <w:abstractNumId w:val="50"/>
  </w:num>
  <w:num w:numId="114">
    <w:abstractNumId w:val="78"/>
  </w:num>
  <w:num w:numId="115">
    <w:abstractNumId w:val="70"/>
  </w:num>
  <w:num w:numId="116">
    <w:abstractNumId w:val="36"/>
  </w:num>
  <w:num w:numId="117">
    <w:abstractNumId w:val="114"/>
  </w:num>
  <w:num w:numId="118">
    <w:abstractNumId w:val="96"/>
  </w:num>
  <w:num w:numId="11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6"/>
  </w:num>
  <w:num w:numId="125">
    <w:abstractNumId w:val="100"/>
  </w:num>
  <w:num w:numId="126">
    <w:abstractNumId w:val="80"/>
  </w:num>
  <w:num w:numId="127">
    <w:abstractNumId w:val="9"/>
  </w:num>
  <w:num w:numId="128">
    <w:abstractNumId w:val="93"/>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defaultTableStyle w:val="TableGrid"/>
  <w:drawingGridHorizontalSpacing w:val="10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589F"/>
    <w:rsid w:val="000001F0"/>
    <w:rsid w:val="000003C5"/>
    <w:rsid w:val="000005F3"/>
    <w:rsid w:val="00000660"/>
    <w:rsid w:val="00000748"/>
    <w:rsid w:val="00001185"/>
    <w:rsid w:val="00001AC5"/>
    <w:rsid w:val="00001F00"/>
    <w:rsid w:val="00001F27"/>
    <w:rsid w:val="000027D1"/>
    <w:rsid w:val="000033C3"/>
    <w:rsid w:val="0000394C"/>
    <w:rsid w:val="00004B90"/>
    <w:rsid w:val="00004B93"/>
    <w:rsid w:val="000056EB"/>
    <w:rsid w:val="0000598A"/>
    <w:rsid w:val="00005DDD"/>
    <w:rsid w:val="00005E95"/>
    <w:rsid w:val="00006AC8"/>
    <w:rsid w:val="00006B49"/>
    <w:rsid w:val="00007100"/>
    <w:rsid w:val="000071EB"/>
    <w:rsid w:val="0000735B"/>
    <w:rsid w:val="00007C8E"/>
    <w:rsid w:val="00010866"/>
    <w:rsid w:val="000119F3"/>
    <w:rsid w:val="00011FB4"/>
    <w:rsid w:val="000125E3"/>
    <w:rsid w:val="0001411E"/>
    <w:rsid w:val="0001450B"/>
    <w:rsid w:val="0001459B"/>
    <w:rsid w:val="00015851"/>
    <w:rsid w:val="0001626F"/>
    <w:rsid w:val="00017903"/>
    <w:rsid w:val="000179CA"/>
    <w:rsid w:val="00017FF2"/>
    <w:rsid w:val="000203CD"/>
    <w:rsid w:val="00020927"/>
    <w:rsid w:val="00020D1C"/>
    <w:rsid w:val="00020F86"/>
    <w:rsid w:val="000213DD"/>
    <w:rsid w:val="00021CBC"/>
    <w:rsid w:val="000225E0"/>
    <w:rsid w:val="00023893"/>
    <w:rsid w:val="00023936"/>
    <w:rsid w:val="0002397A"/>
    <w:rsid w:val="00023C1F"/>
    <w:rsid w:val="0002410C"/>
    <w:rsid w:val="00024622"/>
    <w:rsid w:val="000250FF"/>
    <w:rsid w:val="00025315"/>
    <w:rsid w:val="00025951"/>
    <w:rsid w:val="0002654F"/>
    <w:rsid w:val="00027585"/>
    <w:rsid w:val="0003027C"/>
    <w:rsid w:val="0003050C"/>
    <w:rsid w:val="00031017"/>
    <w:rsid w:val="00031BBF"/>
    <w:rsid w:val="00031DBC"/>
    <w:rsid w:val="00031F4F"/>
    <w:rsid w:val="00032E3A"/>
    <w:rsid w:val="00033667"/>
    <w:rsid w:val="0003367C"/>
    <w:rsid w:val="00033B3F"/>
    <w:rsid w:val="000340E9"/>
    <w:rsid w:val="00034533"/>
    <w:rsid w:val="000356E1"/>
    <w:rsid w:val="0003592B"/>
    <w:rsid w:val="00035C3E"/>
    <w:rsid w:val="00035C84"/>
    <w:rsid w:val="00035D67"/>
    <w:rsid w:val="0003609F"/>
    <w:rsid w:val="00036DF5"/>
    <w:rsid w:val="000374B6"/>
    <w:rsid w:val="00037687"/>
    <w:rsid w:val="000378D5"/>
    <w:rsid w:val="00037913"/>
    <w:rsid w:val="00037D05"/>
    <w:rsid w:val="00037DB0"/>
    <w:rsid w:val="00041067"/>
    <w:rsid w:val="00041166"/>
    <w:rsid w:val="00041978"/>
    <w:rsid w:val="00041C9E"/>
    <w:rsid w:val="00042729"/>
    <w:rsid w:val="0004288E"/>
    <w:rsid w:val="00042D04"/>
    <w:rsid w:val="00045100"/>
    <w:rsid w:val="00045997"/>
    <w:rsid w:val="00046304"/>
    <w:rsid w:val="000464A8"/>
    <w:rsid w:val="00046D20"/>
    <w:rsid w:val="000479C7"/>
    <w:rsid w:val="00047B5F"/>
    <w:rsid w:val="0005096A"/>
    <w:rsid w:val="0005222F"/>
    <w:rsid w:val="00052CFF"/>
    <w:rsid w:val="00052D50"/>
    <w:rsid w:val="00053706"/>
    <w:rsid w:val="00053B6E"/>
    <w:rsid w:val="000540C0"/>
    <w:rsid w:val="0005445B"/>
    <w:rsid w:val="000558BE"/>
    <w:rsid w:val="00055FAB"/>
    <w:rsid w:val="00055FB7"/>
    <w:rsid w:val="00055FF0"/>
    <w:rsid w:val="00056234"/>
    <w:rsid w:val="0005628C"/>
    <w:rsid w:val="000568B2"/>
    <w:rsid w:val="000600E9"/>
    <w:rsid w:val="000600F4"/>
    <w:rsid w:val="00060194"/>
    <w:rsid w:val="000610BA"/>
    <w:rsid w:val="0006117C"/>
    <w:rsid w:val="00061CB1"/>
    <w:rsid w:val="00061EC0"/>
    <w:rsid w:val="0006254C"/>
    <w:rsid w:val="000626FB"/>
    <w:rsid w:val="00062818"/>
    <w:rsid w:val="00062F6E"/>
    <w:rsid w:val="00062F73"/>
    <w:rsid w:val="00063286"/>
    <w:rsid w:val="00063664"/>
    <w:rsid w:val="00063B87"/>
    <w:rsid w:val="00064E45"/>
    <w:rsid w:val="00064E5A"/>
    <w:rsid w:val="00064F88"/>
    <w:rsid w:val="00065E31"/>
    <w:rsid w:val="00066A02"/>
    <w:rsid w:val="00071362"/>
    <w:rsid w:val="0007206A"/>
    <w:rsid w:val="000720C2"/>
    <w:rsid w:val="00072247"/>
    <w:rsid w:val="000724C3"/>
    <w:rsid w:val="00073D31"/>
    <w:rsid w:val="00073FC7"/>
    <w:rsid w:val="0007469E"/>
    <w:rsid w:val="00074B78"/>
    <w:rsid w:val="0007518A"/>
    <w:rsid w:val="00075206"/>
    <w:rsid w:val="000755AA"/>
    <w:rsid w:val="000755F7"/>
    <w:rsid w:val="000757F3"/>
    <w:rsid w:val="000762EA"/>
    <w:rsid w:val="00077361"/>
    <w:rsid w:val="00077FA5"/>
    <w:rsid w:val="00080BBC"/>
    <w:rsid w:val="00082031"/>
    <w:rsid w:val="0008268B"/>
    <w:rsid w:val="00082738"/>
    <w:rsid w:val="000828F4"/>
    <w:rsid w:val="00082B49"/>
    <w:rsid w:val="00083039"/>
    <w:rsid w:val="000832DE"/>
    <w:rsid w:val="00083666"/>
    <w:rsid w:val="000836E3"/>
    <w:rsid w:val="00084948"/>
    <w:rsid w:val="00084A06"/>
    <w:rsid w:val="00084B18"/>
    <w:rsid w:val="00084B64"/>
    <w:rsid w:val="00084E94"/>
    <w:rsid w:val="00085274"/>
    <w:rsid w:val="00085B87"/>
    <w:rsid w:val="00085DE2"/>
    <w:rsid w:val="00086389"/>
    <w:rsid w:val="00086A8B"/>
    <w:rsid w:val="00087205"/>
    <w:rsid w:val="0008723E"/>
    <w:rsid w:val="000875FD"/>
    <w:rsid w:val="00087EB6"/>
    <w:rsid w:val="000909CA"/>
    <w:rsid w:val="00091343"/>
    <w:rsid w:val="000913EF"/>
    <w:rsid w:val="0009182C"/>
    <w:rsid w:val="00092CA8"/>
    <w:rsid w:val="00092D03"/>
    <w:rsid w:val="000931E6"/>
    <w:rsid w:val="00093B07"/>
    <w:rsid w:val="00093CFA"/>
    <w:rsid w:val="00093E47"/>
    <w:rsid w:val="00094C6A"/>
    <w:rsid w:val="00094FCF"/>
    <w:rsid w:val="00095068"/>
    <w:rsid w:val="00095A38"/>
    <w:rsid w:val="00096D37"/>
    <w:rsid w:val="0009771C"/>
    <w:rsid w:val="00097D43"/>
    <w:rsid w:val="000A25AC"/>
    <w:rsid w:val="000A2A05"/>
    <w:rsid w:val="000A336F"/>
    <w:rsid w:val="000A3A15"/>
    <w:rsid w:val="000A40ED"/>
    <w:rsid w:val="000A63BA"/>
    <w:rsid w:val="000A65A1"/>
    <w:rsid w:val="000A6AF4"/>
    <w:rsid w:val="000A6DE0"/>
    <w:rsid w:val="000A76B3"/>
    <w:rsid w:val="000A7DEC"/>
    <w:rsid w:val="000A7FEE"/>
    <w:rsid w:val="000B0284"/>
    <w:rsid w:val="000B0945"/>
    <w:rsid w:val="000B09AF"/>
    <w:rsid w:val="000B1426"/>
    <w:rsid w:val="000B154C"/>
    <w:rsid w:val="000B2356"/>
    <w:rsid w:val="000B2F6D"/>
    <w:rsid w:val="000B33AD"/>
    <w:rsid w:val="000B4691"/>
    <w:rsid w:val="000B4D48"/>
    <w:rsid w:val="000B50AC"/>
    <w:rsid w:val="000B5185"/>
    <w:rsid w:val="000B59ED"/>
    <w:rsid w:val="000B5AB7"/>
    <w:rsid w:val="000B6537"/>
    <w:rsid w:val="000B672F"/>
    <w:rsid w:val="000B68D6"/>
    <w:rsid w:val="000B6BD9"/>
    <w:rsid w:val="000B6D95"/>
    <w:rsid w:val="000B72E0"/>
    <w:rsid w:val="000B7965"/>
    <w:rsid w:val="000C0D02"/>
    <w:rsid w:val="000C0D10"/>
    <w:rsid w:val="000C1407"/>
    <w:rsid w:val="000C1A3D"/>
    <w:rsid w:val="000C2020"/>
    <w:rsid w:val="000C2ADF"/>
    <w:rsid w:val="000C2EAC"/>
    <w:rsid w:val="000C307D"/>
    <w:rsid w:val="000C3F10"/>
    <w:rsid w:val="000C446D"/>
    <w:rsid w:val="000C4F15"/>
    <w:rsid w:val="000C56EC"/>
    <w:rsid w:val="000C5778"/>
    <w:rsid w:val="000C5966"/>
    <w:rsid w:val="000C6F74"/>
    <w:rsid w:val="000C72B8"/>
    <w:rsid w:val="000D00FE"/>
    <w:rsid w:val="000D0599"/>
    <w:rsid w:val="000D0652"/>
    <w:rsid w:val="000D069A"/>
    <w:rsid w:val="000D0B0B"/>
    <w:rsid w:val="000D0C60"/>
    <w:rsid w:val="000D1FC3"/>
    <w:rsid w:val="000D2D24"/>
    <w:rsid w:val="000D2DD9"/>
    <w:rsid w:val="000D30E8"/>
    <w:rsid w:val="000D3107"/>
    <w:rsid w:val="000D4126"/>
    <w:rsid w:val="000D4B9F"/>
    <w:rsid w:val="000D5784"/>
    <w:rsid w:val="000D5926"/>
    <w:rsid w:val="000D6173"/>
    <w:rsid w:val="000D6423"/>
    <w:rsid w:val="000D7502"/>
    <w:rsid w:val="000E007C"/>
    <w:rsid w:val="000E0115"/>
    <w:rsid w:val="000E0338"/>
    <w:rsid w:val="000E05BB"/>
    <w:rsid w:val="000E0DD3"/>
    <w:rsid w:val="000E0E84"/>
    <w:rsid w:val="000E1C3D"/>
    <w:rsid w:val="000E1E9A"/>
    <w:rsid w:val="000E2608"/>
    <w:rsid w:val="000E29A2"/>
    <w:rsid w:val="000E31B9"/>
    <w:rsid w:val="000E32C2"/>
    <w:rsid w:val="000E333B"/>
    <w:rsid w:val="000E3854"/>
    <w:rsid w:val="000E3D9E"/>
    <w:rsid w:val="000E4002"/>
    <w:rsid w:val="000E41DC"/>
    <w:rsid w:val="000E457D"/>
    <w:rsid w:val="000E5114"/>
    <w:rsid w:val="000E5359"/>
    <w:rsid w:val="000E5D95"/>
    <w:rsid w:val="000E6208"/>
    <w:rsid w:val="000E64E4"/>
    <w:rsid w:val="000E66B1"/>
    <w:rsid w:val="000E71FD"/>
    <w:rsid w:val="000E7305"/>
    <w:rsid w:val="000E772B"/>
    <w:rsid w:val="000E7AF5"/>
    <w:rsid w:val="000E7FAE"/>
    <w:rsid w:val="000F2230"/>
    <w:rsid w:val="000F235A"/>
    <w:rsid w:val="000F2D8E"/>
    <w:rsid w:val="000F2E3C"/>
    <w:rsid w:val="000F3399"/>
    <w:rsid w:val="000F5275"/>
    <w:rsid w:val="000F5982"/>
    <w:rsid w:val="000F6AE5"/>
    <w:rsid w:val="000F7102"/>
    <w:rsid w:val="000F7752"/>
    <w:rsid w:val="000F77E2"/>
    <w:rsid w:val="000F7BB5"/>
    <w:rsid w:val="001000BB"/>
    <w:rsid w:val="00102A09"/>
    <w:rsid w:val="001030D7"/>
    <w:rsid w:val="001032B1"/>
    <w:rsid w:val="001036F4"/>
    <w:rsid w:val="001040DA"/>
    <w:rsid w:val="00104348"/>
    <w:rsid w:val="001048EF"/>
    <w:rsid w:val="0010494E"/>
    <w:rsid w:val="00104AE0"/>
    <w:rsid w:val="00104EDE"/>
    <w:rsid w:val="00106741"/>
    <w:rsid w:val="00106A9A"/>
    <w:rsid w:val="0010730F"/>
    <w:rsid w:val="0010761B"/>
    <w:rsid w:val="00107FE8"/>
    <w:rsid w:val="00110157"/>
    <w:rsid w:val="00110529"/>
    <w:rsid w:val="001107EE"/>
    <w:rsid w:val="00110830"/>
    <w:rsid w:val="00110B3F"/>
    <w:rsid w:val="00110C08"/>
    <w:rsid w:val="00111309"/>
    <w:rsid w:val="001114BA"/>
    <w:rsid w:val="00111EEE"/>
    <w:rsid w:val="00113425"/>
    <w:rsid w:val="001134AD"/>
    <w:rsid w:val="001148A1"/>
    <w:rsid w:val="001148DE"/>
    <w:rsid w:val="00116244"/>
    <w:rsid w:val="0011630D"/>
    <w:rsid w:val="00116605"/>
    <w:rsid w:val="0011681D"/>
    <w:rsid w:val="00116BED"/>
    <w:rsid w:val="001176A3"/>
    <w:rsid w:val="00117B6B"/>
    <w:rsid w:val="00121DD1"/>
    <w:rsid w:val="00122D07"/>
    <w:rsid w:val="0012362B"/>
    <w:rsid w:val="001239D8"/>
    <w:rsid w:val="00123B73"/>
    <w:rsid w:val="00124177"/>
    <w:rsid w:val="001262CB"/>
    <w:rsid w:val="00126CE1"/>
    <w:rsid w:val="00126D38"/>
    <w:rsid w:val="00127BB4"/>
    <w:rsid w:val="00127D27"/>
    <w:rsid w:val="00127DCB"/>
    <w:rsid w:val="00130650"/>
    <w:rsid w:val="00130712"/>
    <w:rsid w:val="00130998"/>
    <w:rsid w:val="00130BF2"/>
    <w:rsid w:val="00130F36"/>
    <w:rsid w:val="00130FE1"/>
    <w:rsid w:val="00131324"/>
    <w:rsid w:val="0013211A"/>
    <w:rsid w:val="0013245B"/>
    <w:rsid w:val="001324BE"/>
    <w:rsid w:val="00132693"/>
    <w:rsid w:val="00132848"/>
    <w:rsid w:val="00132B08"/>
    <w:rsid w:val="00133153"/>
    <w:rsid w:val="001338AA"/>
    <w:rsid w:val="00133BF1"/>
    <w:rsid w:val="0013533A"/>
    <w:rsid w:val="00135919"/>
    <w:rsid w:val="00135FA7"/>
    <w:rsid w:val="00136490"/>
    <w:rsid w:val="0013661B"/>
    <w:rsid w:val="00136763"/>
    <w:rsid w:val="00136ADB"/>
    <w:rsid w:val="00136E3D"/>
    <w:rsid w:val="001370D3"/>
    <w:rsid w:val="001377A5"/>
    <w:rsid w:val="00137A94"/>
    <w:rsid w:val="00137BD3"/>
    <w:rsid w:val="00137EA5"/>
    <w:rsid w:val="0014011F"/>
    <w:rsid w:val="00140DE2"/>
    <w:rsid w:val="00140EDE"/>
    <w:rsid w:val="001414A3"/>
    <w:rsid w:val="00141D5C"/>
    <w:rsid w:val="00142362"/>
    <w:rsid w:val="0014302E"/>
    <w:rsid w:val="00143DE5"/>
    <w:rsid w:val="00143EE4"/>
    <w:rsid w:val="00144698"/>
    <w:rsid w:val="00144B98"/>
    <w:rsid w:val="00144EEA"/>
    <w:rsid w:val="001450D9"/>
    <w:rsid w:val="00146613"/>
    <w:rsid w:val="001471D7"/>
    <w:rsid w:val="00147D2B"/>
    <w:rsid w:val="00147DC1"/>
    <w:rsid w:val="00150019"/>
    <w:rsid w:val="00150BAB"/>
    <w:rsid w:val="0015187A"/>
    <w:rsid w:val="00151A58"/>
    <w:rsid w:val="00151B1C"/>
    <w:rsid w:val="00151E38"/>
    <w:rsid w:val="00151F38"/>
    <w:rsid w:val="00151F7C"/>
    <w:rsid w:val="00152369"/>
    <w:rsid w:val="001535F5"/>
    <w:rsid w:val="00153983"/>
    <w:rsid w:val="001540B6"/>
    <w:rsid w:val="0015460B"/>
    <w:rsid w:val="00154DB4"/>
    <w:rsid w:val="00154DF2"/>
    <w:rsid w:val="00154F83"/>
    <w:rsid w:val="001555B5"/>
    <w:rsid w:val="00155A97"/>
    <w:rsid w:val="0015651D"/>
    <w:rsid w:val="00156B69"/>
    <w:rsid w:val="00156FEA"/>
    <w:rsid w:val="00160A24"/>
    <w:rsid w:val="001610C6"/>
    <w:rsid w:val="00161498"/>
    <w:rsid w:val="00161500"/>
    <w:rsid w:val="00161A72"/>
    <w:rsid w:val="00161B61"/>
    <w:rsid w:val="00162B00"/>
    <w:rsid w:val="00162CFC"/>
    <w:rsid w:val="00162D37"/>
    <w:rsid w:val="00162F01"/>
    <w:rsid w:val="00163599"/>
    <w:rsid w:val="00163DBB"/>
    <w:rsid w:val="0016446A"/>
    <w:rsid w:val="0016451D"/>
    <w:rsid w:val="001646E9"/>
    <w:rsid w:val="00164950"/>
    <w:rsid w:val="0016496E"/>
    <w:rsid w:val="00165123"/>
    <w:rsid w:val="001658AC"/>
    <w:rsid w:val="00165C42"/>
    <w:rsid w:val="00166222"/>
    <w:rsid w:val="001667C8"/>
    <w:rsid w:val="001668CE"/>
    <w:rsid w:val="001671C8"/>
    <w:rsid w:val="00167BB8"/>
    <w:rsid w:val="001700A5"/>
    <w:rsid w:val="00170C31"/>
    <w:rsid w:val="00171133"/>
    <w:rsid w:val="00171609"/>
    <w:rsid w:val="0017192E"/>
    <w:rsid w:val="00172495"/>
    <w:rsid w:val="001724F4"/>
    <w:rsid w:val="00172776"/>
    <w:rsid w:val="001731B8"/>
    <w:rsid w:val="001731FD"/>
    <w:rsid w:val="001732BC"/>
    <w:rsid w:val="00174391"/>
    <w:rsid w:val="00174478"/>
    <w:rsid w:val="00175588"/>
    <w:rsid w:val="0017569A"/>
    <w:rsid w:val="00176057"/>
    <w:rsid w:val="00176784"/>
    <w:rsid w:val="00176CAF"/>
    <w:rsid w:val="00176CB8"/>
    <w:rsid w:val="00177045"/>
    <w:rsid w:val="00177855"/>
    <w:rsid w:val="00177F20"/>
    <w:rsid w:val="00180504"/>
    <w:rsid w:val="001818DF"/>
    <w:rsid w:val="001819C4"/>
    <w:rsid w:val="00181FBA"/>
    <w:rsid w:val="00182171"/>
    <w:rsid w:val="00182378"/>
    <w:rsid w:val="00183534"/>
    <w:rsid w:val="0018429F"/>
    <w:rsid w:val="00184C1A"/>
    <w:rsid w:val="00185A98"/>
    <w:rsid w:val="001876A8"/>
    <w:rsid w:val="00187CAC"/>
    <w:rsid w:val="00190266"/>
    <w:rsid w:val="00190E07"/>
    <w:rsid w:val="00190E82"/>
    <w:rsid w:val="00192283"/>
    <w:rsid w:val="001929E0"/>
    <w:rsid w:val="00193035"/>
    <w:rsid w:val="00193793"/>
    <w:rsid w:val="001937A2"/>
    <w:rsid w:val="001940AF"/>
    <w:rsid w:val="00194E44"/>
    <w:rsid w:val="0019521C"/>
    <w:rsid w:val="0019534C"/>
    <w:rsid w:val="00196C1A"/>
    <w:rsid w:val="0019718D"/>
    <w:rsid w:val="001974D2"/>
    <w:rsid w:val="0019796A"/>
    <w:rsid w:val="00197F20"/>
    <w:rsid w:val="001A0631"/>
    <w:rsid w:val="001A0F57"/>
    <w:rsid w:val="001A1855"/>
    <w:rsid w:val="001A2554"/>
    <w:rsid w:val="001A3740"/>
    <w:rsid w:val="001A379C"/>
    <w:rsid w:val="001A39C5"/>
    <w:rsid w:val="001A3CDB"/>
    <w:rsid w:val="001A3E49"/>
    <w:rsid w:val="001A440F"/>
    <w:rsid w:val="001A457F"/>
    <w:rsid w:val="001A5316"/>
    <w:rsid w:val="001A5455"/>
    <w:rsid w:val="001A7023"/>
    <w:rsid w:val="001A70D0"/>
    <w:rsid w:val="001A7C5A"/>
    <w:rsid w:val="001A7FA4"/>
    <w:rsid w:val="001B0548"/>
    <w:rsid w:val="001B13C4"/>
    <w:rsid w:val="001B180C"/>
    <w:rsid w:val="001B1907"/>
    <w:rsid w:val="001B1EF4"/>
    <w:rsid w:val="001B28CE"/>
    <w:rsid w:val="001B30D4"/>
    <w:rsid w:val="001B37E4"/>
    <w:rsid w:val="001B39BE"/>
    <w:rsid w:val="001B3C5D"/>
    <w:rsid w:val="001B3D1E"/>
    <w:rsid w:val="001B43DF"/>
    <w:rsid w:val="001B4446"/>
    <w:rsid w:val="001B4D02"/>
    <w:rsid w:val="001B4ED4"/>
    <w:rsid w:val="001B55CC"/>
    <w:rsid w:val="001B5EC9"/>
    <w:rsid w:val="001B63FC"/>
    <w:rsid w:val="001B6CFF"/>
    <w:rsid w:val="001B7498"/>
    <w:rsid w:val="001B7E10"/>
    <w:rsid w:val="001C00C3"/>
    <w:rsid w:val="001C022E"/>
    <w:rsid w:val="001C05F9"/>
    <w:rsid w:val="001C075A"/>
    <w:rsid w:val="001C0CBC"/>
    <w:rsid w:val="001C103D"/>
    <w:rsid w:val="001C125A"/>
    <w:rsid w:val="001C1658"/>
    <w:rsid w:val="001C1F64"/>
    <w:rsid w:val="001C34E2"/>
    <w:rsid w:val="001C368E"/>
    <w:rsid w:val="001C3C89"/>
    <w:rsid w:val="001C423E"/>
    <w:rsid w:val="001C43B4"/>
    <w:rsid w:val="001C49BC"/>
    <w:rsid w:val="001C4F22"/>
    <w:rsid w:val="001C50E0"/>
    <w:rsid w:val="001C63E6"/>
    <w:rsid w:val="001C651D"/>
    <w:rsid w:val="001C6D6E"/>
    <w:rsid w:val="001C6EED"/>
    <w:rsid w:val="001C7675"/>
    <w:rsid w:val="001C7952"/>
    <w:rsid w:val="001C7F2B"/>
    <w:rsid w:val="001D06E8"/>
    <w:rsid w:val="001D0D61"/>
    <w:rsid w:val="001D0F76"/>
    <w:rsid w:val="001D267F"/>
    <w:rsid w:val="001D3327"/>
    <w:rsid w:val="001D3433"/>
    <w:rsid w:val="001D3723"/>
    <w:rsid w:val="001D3C39"/>
    <w:rsid w:val="001D4797"/>
    <w:rsid w:val="001D4B06"/>
    <w:rsid w:val="001D5159"/>
    <w:rsid w:val="001D59A4"/>
    <w:rsid w:val="001D70F3"/>
    <w:rsid w:val="001D7207"/>
    <w:rsid w:val="001D726D"/>
    <w:rsid w:val="001D7641"/>
    <w:rsid w:val="001D7A19"/>
    <w:rsid w:val="001E09F4"/>
    <w:rsid w:val="001E13DF"/>
    <w:rsid w:val="001E1500"/>
    <w:rsid w:val="001E1A2B"/>
    <w:rsid w:val="001E1B3A"/>
    <w:rsid w:val="001E2113"/>
    <w:rsid w:val="001E2456"/>
    <w:rsid w:val="001E5131"/>
    <w:rsid w:val="001E5E27"/>
    <w:rsid w:val="001E5F08"/>
    <w:rsid w:val="001E6191"/>
    <w:rsid w:val="001E63B8"/>
    <w:rsid w:val="001E64EA"/>
    <w:rsid w:val="001E68A5"/>
    <w:rsid w:val="001E68F6"/>
    <w:rsid w:val="001E6D84"/>
    <w:rsid w:val="001E72A6"/>
    <w:rsid w:val="001E751C"/>
    <w:rsid w:val="001E794F"/>
    <w:rsid w:val="001F063C"/>
    <w:rsid w:val="001F0AEF"/>
    <w:rsid w:val="001F0B13"/>
    <w:rsid w:val="001F0EA1"/>
    <w:rsid w:val="001F1053"/>
    <w:rsid w:val="001F120A"/>
    <w:rsid w:val="001F130D"/>
    <w:rsid w:val="001F13D6"/>
    <w:rsid w:val="001F1D61"/>
    <w:rsid w:val="001F26B9"/>
    <w:rsid w:val="001F34D1"/>
    <w:rsid w:val="001F3F86"/>
    <w:rsid w:val="001F4246"/>
    <w:rsid w:val="001F4C08"/>
    <w:rsid w:val="001F52CA"/>
    <w:rsid w:val="001F5937"/>
    <w:rsid w:val="001F63C7"/>
    <w:rsid w:val="001F64C7"/>
    <w:rsid w:val="001F654F"/>
    <w:rsid w:val="001F6B19"/>
    <w:rsid w:val="001F713D"/>
    <w:rsid w:val="00200B50"/>
    <w:rsid w:val="00200FD4"/>
    <w:rsid w:val="00201175"/>
    <w:rsid w:val="00202291"/>
    <w:rsid w:val="00202525"/>
    <w:rsid w:val="00203248"/>
    <w:rsid w:val="002035E1"/>
    <w:rsid w:val="0020383C"/>
    <w:rsid w:val="00203D0F"/>
    <w:rsid w:val="00203E86"/>
    <w:rsid w:val="00204637"/>
    <w:rsid w:val="00204B54"/>
    <w:rsid w:val="00204CA6"/>
    <w:rsid w:val="002051BD"/>
    <w:rsid w:val="00205EE0"/>
    <w:rsid w:val="002067A1"/>
    <w:rsid w:val="002069C4"/>
    <w:rsid w:val="0020789B"/>
    <w:rsid w:val="00207E8B"/>
    <w:rsid w:val="00210270"/>
    <w:rsid w:val="0021062A"/>
    <w:rsid w:val="00210910"/>
    <w:rsid w:val="00210AC2"/>
    <w:rsid w:val="00210C28"/>
    <w:rsid w:val="00210D17"/>
    <w:rsid w:val="002119B6"/>
    <w:rsid w:val="00212233"/>
    <w:rsid w:val="002122B4"/>
    <w:rsid w:val="002126AC"/>
    <w:rsid w:val="00212E9B"/>
    <w:rsid w:val="00213EAE"/>
    <w:rsid w:val="0021439E"/>
    <w:rsid w:val="002144BA"/>
    <w:rsid w:val="00215251"/>
    <w:rsid w:val="00215387"/>
    <w:rsid w:val="00215E30"/>
    <w:rsid w:val="00216201"/>
    <w:rsid w:val="002172FA"/>
    <w:rsid w:val="002172FE"/>
    <w:rsid w:val="00217FAC"/>
    <w:rsid w:val="00220484"/>
    <w:rsid w:val="002207E9"/>
    <w:rsid w:val="00220A23"/>
    <w:rsid w:val="00221872"/>
    <w:rsid w:val="0022196A"/>
    <w:rsid w:val="00222EEB"/>
    <w:rsid w:val="00223341"/>
    <w:rsid w:val="00223C85"/>
    <w:rsid w:val="0022432D"/>
    <w:rsid w:val="00224F5B"/>
    <w:rsid w:val="0022516F"/>
    <w:rsid w:val="00225530"/>
    <w:rsid w:val="0022583D"/>
    <w:rsid w:val="00225B2D"/>
    <w:rsid w:val="00225BB7"/>
    <w:rsid w:val="00225DEA"/>
    <w:rsid w:val="0022625E"/>
    <w:rsid w:val="00226DD9"/>
    <w:rsid w:val="00226DE7"/>
    <w:rsid w:val="00226FF1"/>
    <w:rsid w:val="00227186"/>
    <w:rsid w:val="002274B6"/>
    <w:rsid w:val="00227BC1"/>
    <w:rsid w:val="00227C2D"/>
    <w:rsid w:val="00230436"/>
    <w:rsid w:val="00231302"/>
    <w:rsid w:val="002315C6"/>
    <w:rsid w:val="00231660"/>
    <w:rsid w:val="00231A5D"/>
    <w:rsid w:val="00231C7E"/>
    <w:rsid w:val="00231D63"/>
    <w:rsid w:val="00232A2B"/>
    <w:rsid w:val="00232D88"/>
    <w:rsid w:val="002338F3"/>
    <w:rsid w:val="00233F26"/>
    <w:rsid w:val="002343D8"/>
    <w:rsid w:val="0023459F"/>
    <w:rsid w:val="002345C5"/>
    <w:rsid w:val="00235953"/>
    <w:rsid w:val="00235AC3"/>
    <w:rsid w:val="002368A1"/>
    <w:rsid w:val="0023727B"/>
    <w:rsid w:val="00237798"/>
    <w:rsid w:val="00237C62"/>
    <w:rsid w:val="00237C93"/>
    <w:rsid w:val="00237ED4"/>
    <w:rsid w:val="00240290"/>
    <w:rsid w:val="002411AF"/>
    <w:rsid w:val="00242503"/>
    <w:rsid w:val="00243907"/>
    <w:rsid w:val="00243AD6"/>
    <w:rsid w:val="00245BE2"/>
    <w:rsid w:val="002463EB"/>
    <w:rsid w:val="002468B8"/>
    <w:rsid w:val="00246C4B"/>
    <w:rsid w:val="00246CE6"/>
    <w:rsid w:val="002470FB"/>
    <w:rsid w:val="002474D7"/>
    <w:rsid w:val="002502FC"/>
    <w:rsid w:val="002503CF"/>
    <w:rsid w:val="00250D67"/>
    <w:rsid w:val="002510C5"/>
    <w:rsid w:val="00252D5F"/>
    <w:rsid w:val="00253255"/>
    <w:rsid w:val="00254376"/>
    <w:rsid w:val="00254726"/>
    <w:rsid w:val="00254A2D"/>
    <w:rsid w:val="002556EB"/>
    <w:rsid w:val="00255D5E"/>
    <w:rsid w:val="00256F10"/>
    <w:rsid w:val="00257033"/>
    <w:rsid w:val="00257613"/>
    <w:rsid w:val="002603CC"/>
    <w:rsid w:val="002605FC"/>
    <w:rsid w:val="002607B2"/>
    <w:rsid w:val="00260F45"/>
    <w:rsid w:val="002613DE"/>
    <w:rsid w:val="0026287F"/>
    <w:rsid w:val="00263163"/>
    <w:rsid w:val="002631BB"/>
    <w:rsid w:val="002638AA"/>
    <w:rsid w:val="00263BC6"/>
    <w:rsid w:val="002648F5"/>
    <w:rsid w:val="002650A9"/>
    <w:rsid w:val="002651AE"/>
    <w:rsid w:val="002652FA"/>
    <w:rsid w:val="0026570C"/>
    <w:rsid w:val="00265A65"/>
    <w:rsid w:val="00266263"/>
    <w:rsid w:val="0026679F"/>
    <w:rsid w:val="00267A8A"/>
    <w:rsid w:val="002713B7"/>
    <w:rsid w:val="002714CB"/>
    <w:rsid w:val="00271738"/>
    <w:rsid w:val="00271BE9"/>
    <w:rsid w:val="00272679"/>
    <w:rsid w:val="00272B52"/>
    <w:rsid w:val="002730BF"/>
    <w:rsid w:val="00273802"/>
    <w:rsid w:val="0027384B"/>
    <w:rsid w:val="00274867"/>
    <w:rsid w:val="00274E5C"/>
    <w:rsid w:val="00275166"/>
    <w:rsid w:val="0027544E"/>
    <w:rsid w:val="00275EF4"/>
    <w:rsid w:val="002762B7"/>
    <w:rsid w:val="00276CBD"/>
    <w:rsid w:val="0027717A"/>
    <w:rsid w:val="0027761A"/>
    <w:rsid w:val="0027793B"/>
    <w:rsid w:val="00280604"/>
    <w:rsid w:val="00280609"/>
    <w:rsid w:val="0028073C"/>
    <w:rsid w:val="00281ACF"/>
    <w:rsid w:val="0028248A"/>
    <w:rsid w:val="00282E8A"/>
    <w:rsid w:val="002839FF"/>
    <w:rsid w:val="00283BEF"/>
    <w:rsid w:val="00283D14"/>
    <w:rsid w:val="002840D0"/>
    <w:rsid w:val="00284468"/>
    <w:rsid w:val="00284847"/>
    <w:rsid w:val="00284B13"/>
    <w:rsid w:val="002857C4"/>
    <w:rsid w:val="00285A82"/>
    <w:rsid w:val="00285CD9"/>
    <w:rsid w:val="00286102"/>
    <w:rsid w:val="0028651A"/>
    <w:rsid w:val="00286560"/>
    <w:rsid w:val="00286D26"/>
    <w:rsid w:val="0028713F"/>
    <w:rsid w:val="0028786C"/>
    <w:rsid w:val="00287940"/>
    <w:rsid w:val="00290CAC"/>
    <w:rsid w:val="00290E2D"/>
    <w:rsid w:val="002920B1"/>
    <w:rsid w:val="00292F7F"/>
    <w:rsid w:val="0029349D"/>
    <w:rsid w:val="002934F7"/>
    <w:rsid w:val="002941D5"/>
    <w:rsid w:val="00294342"/>
    <w:rsid w:val="00294DC4"/>
    <w:rsid w:val="002959C5"/>
    <w:rsid w:val="00295A99"/>
    <w:rsid w:val="00295BC5"/>
    <w:rsid w:val="00295D6C"/>
    <w:rsid w:val="0029645D"/>
    <w:rsid w:val="0029648D"/>
    <w:rsid w:val="002969A2"/>
    <w:rsid w:val="00296E1C"/>
    <w:rsid w:val="00296E21"/>
    <w:rsid w:val="00297171"/>
    <w:rsid w:val="00297DB8"/>
    <w:rsid w:val="002A05FC"/>
    <w:rsid w:val="002A067C"/>
    <w:rsid w:val="002A116D"/>
    <w:rsid w:val="002A1964"/>
    <w:rsid w:val="002A1BA8"/>
    <w:rsid w:val="002A2502"/>
    <w:rsid w:val="002A2987"/>
    <w:rsid w:val="002A29E6"/>
    <w:rsid w:val="002A3AF5"/>
    <w:rsid w:val="002A4AAA"/>
    <w:rsid w:val="002A4B0C"/>
    <w:rsid w:val="002A52D0"/>
    <w:rsid w:val="002A6A13"/>
    <w:rsid w:val="002A6C46"/>
    <w:rsid w:val="002A7B33"/>
    <w:rsid w:val="002A7D3D"/>
    <w:rsid w:val="002B0050"/>
    <w:rsid w:val="002B00D9"/>
    <w:rsid w:val="002B076A"/>
    <w:rsid w:val="002B0C80"/>
    <w:rsid w:val="002B0D70"/>
    <w:rsid w:val="002B0EBF"/>
    <w:rsid w:val="002B1490"/>
    <w:rsid w:val="002B1A5B"/>
    <w:rsid w:val="002B22F8"/>
    <w:rsid w:val="002B25E0"/>
    <w:rsid w:val="002B2B8D"/>
    <w:rsid w:val="002B2E76"/>
    <w:rsid w:val="002B2F3D"/>
    <w:rsid w:val="002B304B"/>
    <w:rsid w:val="002B329A"/>
    <w:rsid w:val="002B3ADE"/>
    <w:rsid w:val="002B3C75"/>
    <w:rsid w:val="002B3E03"/>
    <w:rsid w:val="002B42A4"/>
    <w:rsid w:val="002B489D"/>
    <w:rsid w:val="002B5576"/>
    <w:rsid w:val="002B5588"/>
    <w:rsid w:val="002B5725"/>
    <w:rsid w:val="002B5763"/>
    <w:rsid w:val="002B57F4"/>
    <w:rsid w:val="002B6336"/>
    <w:rsid w:val="002B67A8"/>
    <w:rsid w:val="002B6DF7"/>
    <w:rsid w:val="002B6F5B"/>
    <w:rsid w:val="002B7295"/>
    <w:rsid w:val="002B7373"/>
    <w:rsid w:val="002B754D"/>
    <w:rsid w:val="002B791F"/>
    <w:rsid w:val="002C048D"/>
    <w:rsid w:val="002C052B"/>
    <w:rsid w:val="002C07E2"/>
    <w:rsid w:val="002C0C31"/>
    <w:rsid w:val="002C121D"/>
    <w:rsid w:val="002C1A89"/>
    <w:rsid w:val="002C1A96"/>
    <w:rsid w:val="002C1FE1"/>
    <w:rsid w:val="002C24CC"/>
    <w:rsid w:val="002C279D"/>
    <w:rsid w:val="002C3121"/>
    <w:rsid w:val="002C3557"/>
    <w:rsid w:val="002C40CE"/>
    <w:rsid w:val="002C4809"/>
    <w:rsid w:val="002C55F8"/>
    <w:rsid w:val="002C5803"/>
    <w:rsid w:val="002C5DAB"/>
    <w:rsid w:val="002C611E"/>
    <w:rsid w:val="002C645E"/>
    <w:rsid w:val="002C7153"/>
    <w:rsid w:val="002C7E20"/>
    <w:rsid w:val="002D0462"/>
    <w:rsid w:val="002D074B"/>
    <w:rsid w:val="002D1015"/>
    <w:rsid w:val="002D150E"/>
    <w:rsid w:val="002D17C6"/>
    <w:rsid w:val="002D191C"/>
    <w:rsid w:val="002D1E37"/>
    <w:rsid w:val="002D2A9D"/>
    <w:rsid w:val="002D31B5"/>
    <w:rsid w:val="002D3468"/>
    <w:rsid w:val="002D4294"/>
    <w:rsid w:val="002D50F6"/>
    <w:rsid w:val="002D5147"/>
    <w:rsid w:val="002D557D"/>
    <w:rsid w:val="002D5A40"/>
    <w:rsid w:val="002D5C28"/>
    <w:rsid w:val="002D6729"/>
    <w:rsid w:val="002D67AC"/>
    <w:rsid w:val="002D69F3"/>
    <w:rsid w:val="002D6F58"/>
    <w:rsid w:val="002D7245"/>
    <w:rsid w:val="002D75CC"/>
    <w:rsid w:val="002D781A"/>
    <w:rsid w:val="002D7B4F"/>
    <w:rsid w:val="002D7E4D"/>
    <w:rsid w:val="002E01F2"/>
    <w:rsid w:val="002E0BD7"/>
    <w:rsid w:val="002E1917"/>
    <w:rsid w:val="002E20C4"/>
    <w:rsid w:val="002E2389"/>
    <w:rsid w:val="002E2EF4"/>
    <w:rsid w:val="002E379B"/>
    <w:rsid w:val="002E3A95"/>
    <w:rsid w:val="002E3B47"/>
    <w:rsid w:val="002E3F21"/>
    <w:rsid w:val="002E417F"/>
    <w:rsid w:val="002E52F9"/>
    <w:rsid w:val="002E530A"/>
    <w:rsid w:val="002E548D"/>
    <w:rsid w:val="002E62E8"/>
    <w:rsid w:val="002E74DC"/>
    <w:rsid w:val="002E75F8"/>
    <w:rsid w:val="002E7A64"/>
    <w:rsid w:val="002E7B41"/>
    <w:rsid w:val="002F0012"/>
    <w:rsid w:val="002F0193"/>
    <w:rsid w:val="002F0C4B"/>
    <w:rsid w:val="002F0C5B"/>
    <w:rsid w:val="002F1642"/>
    <w:rsid w:val="002F1A8D"/>
    <w:rsid w:val="002F1DBB"/>
    <w:rsid w:val="002F20FA"/>
    <w:rsid w:val="002F2106"/>
    <w:rsid w:val="002F271B"/>
    <w:rsid w:val="002F2AEB"/>
    <w:rsid w:val="002F2BBC"/>
    <w:rsid w:val="002F2C8F"/>
    <w:rsid w:val="002F3E7A"/>
    <w:rsid w:val="002F425D"/>
    <w:rsid w:val="002F44EA"/>
    <w:rsid w:val="002F4E56"/>
    <w:rsid w:val="002F5435"/>
    <w:rsid w:val="002F5F5B"/>
    <w:rsid w:val="002F651E"/>
    <w:rsid w:val="002F67BF"/>
    <w:rsid w:val="002F73EB"/>
    <w:rsid w:val="002F7517"/>
    <w:rsid w:val="00300297"/>
    <w:rsid w:val="003002CA"/>
    <w:rsid w:val="00300816"/>
    <w:rsid w:val="00300852"/>
    <w:rsid w:val="00300AFF"/>
    <w:rsid w:val="0030197D"/>
    <w:rsid w:val="003020C2"/>
    <w:rsid w:val="0030214B"/>
    <w:rsid w:val="003028DD"/>
    <w:rsid w:val="00302C22"/>
    <w:rsid w:val="00302C2A"/>
    <w:rsid w:val="00302EF5"/>
    <w:rsid w:val="0030343C"/>
    <w:rsid w:val="00303999"/>
    <w:rsid w:val="00303C56"/>
    <w:rsid w:val="003045C3"/>
    <w:rsid w:val="0030483A"/>
    <w:rsid w:val="00304C42"/>
    <w:rsid w:val="00305792"/>
    <w:rsid w:val="003063B9"/>
    <w:rsid w:val="003067A6"/>
    <w:rsid w:val="00306816"/>
    <w:rsid w:val="003070AB"/>
    <w:rsid w:val="0030722B"/>
    <w:rsid w:val="003074CD"/>
    <w:rsid w:val="00307594"/>
    <w:rsid w:val="003075FD"/>
    <w:rsid w:val="00307816"/>
    <w:rsid w:val="00307CA7"/>
    <w:rsid w:val="00310046"/>
    <w:rsid w:val="0031053A"/>
    <w:rsid w:val="0031096B"/>
    <w:rsid w:val="00310BAE"/>
    <w:rsid w:val="00310D61"/>
    <w:rsid w:val="003113CF"/>
    <w:rsid w:val="0031181D"/>
    <w:rsid w:val="00311DB8"/>
    <w:rsid w:val="003128C0"/>
    <w:rsid w:val="00312A61"/>
    <w:rsid w:val="0031302A"/>
    <w:rsid w:val="00313559"/>
    <w:rsid w:val="00314037"/>
    <w:rsid w:val="00314BBD"/>
    <w:rsid w:val="00315132"/>
    <w:rsid w:val="00315D0A"/>
    <w:rsid w:val="00315E76"/>
    <w:rsid w:val="00316557"/>
    <w:rsid w:val="003166E9"/>
    <w:rsid w:val="003170E4"/>
    <w:rsid w:val="00321536"/>
    <w:rsid w:val="00321BDD"/>
    <w:rsid w:val="00321FAC"/>
    <w:rsid w:val="00322341"/>
    <w:rsid w:val="003227EE"/>
    <w:rsid w:val="003229A0"/>
    <w:rsid w:val="003239EE"/>
    <w:rsid w:val="00323AB4"/>
    <w:rsid w:val="003245A6"/>
    <w:rsid w:val="00324A33"/>
    <w:rsid w:val="003250C4"/>
    <w:rsid w:val="00325753"/>
    <w:rsid w:val="003259C8"/>
    <w:rsid w:val="00325DF7"/>
    <w:rsid w:val="00325ED0"/>
    <w:rsid w:val="003262CE"/>
    <w:rsid w:val="00326496"/>
    <w:rsid w:val="00326A83"/>
    <w:rsid w:val="003277DF"/>
    <w:rsid w:val="0033036E"/>
    <w:rsid w:val="0033037E"/>
    <w:rsid w:val="003303D7"/>
    <w:rsid w:val="003304D4"/>
    <w:rsid w:val="00330927"/>
    <w:rsid w:val="00331CBF"/>
    <w:rsid w:val="00332D2A"/>
    <w:rsid w:val="00333411"/>
    <w:rsid w:val="00333A4A"/>
    <w:rsid w:val="00333BCA"/>
    <w:rsid w:val="003341A7"/>
    <w:rsid w:val="003354C0"/>
    <w:rsid w:val="003355BC"/>
    <w:rsid w:val="00335BCF"/>
    <w:rsid w:val="00335C91"/>
    <w:rsid w:val="00336106"/>
    <w:rsid w:val="00336FD2"/>
    <w:rsid w:val="00337D4B"/>
    <w:rsid w:val="00337EE2"/>
    <w:rsid w:val="003404DC"/>
    <w:rsid w:val="00340A8C"/>
    <w:rsid w:val="00340AD2"/>
    <w:rsid w:val="00340CAF"/>
    <w:rsid w:val="00340D43"/>
    <w:rsid w:val="00340EA0"/>
    <w:rsid w:val="003416C0"/>
    <w:rsid w:val="0034273D"/>
    <w:rsid w:val="00342876"/>
    <w:rsid w:val="00342E1E"/>
    <w:rsid w:val="0034305F"/>
    <w:rsid w:val="00346337"/>
    <w:rsid w:val="003465B5"/>
    <w:rsid w:val="00346BAA"/>
    <w:rsid w:val="00346FD3"/>
    <w:rsid w:val="0035091F"/>
    <w:rsid w:val="00350EAA"/>
    <w:rsid w:val="00351431"/>
    <w:rsid w:val="003517B5"/>
    <w:rsid w:val="00351A14"/>
    <w:rsid w:val="00351AE5"/>
    <w:rsid w:val="00352251"/>
    <w:rsid w:val="0035243A"/>
    <w:rsid w:val="00352DF7"/>
    <w:rsid w:val="00353062"/>
    <w:rsid w:val="003542A7"/>
    <w:rsid w:val="003546D9"/>
    <w:rsid w:val="00354B9B"/>
    <w:rsid w:val="00355840"/>
    <w:rsid w:val="00355E88"/>
    <w:rsid w:val="00356EB7"/>
    <w:rsid w:val="00357203"/>
    <w:rsid w:val="003576F6"/>
    <w:rsid w:val="00357EE5"/>
    <w:rsid w:val="003600CF"/>
    <w:rsid w:val="0036098F"/>
    <w:rsid w:val="00360A08"/>
    <w:rsid w:val="00360AEF"/>
    <w:rsid w:val="00360C46"/>
    <w:rsid w:val="00360E7F"/>
    <w:rsid w:val="0036156F"/>
    <w:rsid w:val="00362CB4"/>
    <w:rsid w:val="0036310C"/>
    <w:rsid w:val="0036355D"/>
    <w:rsid w:val="00364B75"/>
    <w:rsid w:val="0036547C"/>
    <w:rsid w:val="00366274"/>
    <w:rsid w:val="003667A1"/>
    <w:rsid w:val="00366D58"/>
    <w:rsid w:val="00367287"/>
    <w:rsid w:val="0036750C"/>
    <w:rsid w:val="00367E18"/>
    <w:rsid w:val="003702D3"/>
    <w:rsid w:val="00370523"/>
    <w:rsid w:val="00370DE7"/>
    <w:rsid w:val="003713D4"/>
    <w:rsid w:val="0037230D"/>
    <w:rsid w:val="00372975"/>
    <w:rsid w:val="00373189"/>
    <w:rsid w:val="0037364F"/>
    <w:rsid w:val="00373987"/>
    <w:rsid w:val="00373A29"/>
    <w:rsid w:val="00373A70"/>
    <w:rsid w:val="00374048"/>
    <w:rsid w:val="0037467A"/>
    <w:rsid w:val="00374D87"/>
    <w:rsid w:val="00374E07"/>
    <w:rsid w:val="00374EDC"/>
    <w:rsid w:val="00375B0E"/>
    <w:rsid w:val="00376135"/>
    <w:rsid w:val="0037682A"/>
    <w:rsid w:val="00376BAD"/>
    <w:rsid w:val="00377028"/>
    <w:rsid w:val="003773E6"/>
    <w:rsid w:val="00380086"/>
    <w:rsid w:val="00380A6E"/>
    <w:rsid w:val="00380F1C"/>
    <w:rsid w:val="00381079"/>
    <w:rsid w:val="0038136A"/>
    <w:rsid w:val="003818F8"/>
    <w:rsid w:val="003819D7"/>
    <w:rsid w:val="00382166"/>
    <w:rsid w:val="00382486"/>
    <w:rsid w:val="003826B0"/>
    <w:rsid w:val="00382791"/>
    <w:rsid w:val="00382CDC"/>
    <w:rsid w:val="00383AAC"/>
    <w:rsid w:val="00383DEA"/>
    <w:rsid w:val="00384661"/>
    <w:rsid w:val="003849B9"/>
    <w:rsid w:val="00384B73"/>
    <w:rsid w:val="00384BF1"/>
    <w:rsid w:val="00384EA0"/>
    <w:rsid w:val="00385506"/>
    <w:rsid w:val="00385774"/>
    <w:rsid w:val="00385844"/>
    <w:rsid w:val="00385AEC"/>
    <w:rsid w:val="00385E61"/>
    <w:rsid w:val="00385F89"/>
    <w:rsid w:val="00386EFA"/>
    <w:rsid w:val="00386F1D"/>
    <w:rsid w:val="00387786"/>
    <w:rsid w:val="00387F86"/>
    <w:rsid w:val="00390594"/>
    <w:rsid w:val="003905E6"/>
    <w:rsid w:val="00390B0B"/>
    <w:rsid w:val="00390E63"/>
    <w:rsid w:val="003911A2"/>
    <w:rsid w:val="00391FD7"/>
    <w:rsid w:val="00392252"/>
    <w:rsid w:val="003927BC"/>
    <w:rsid w:val="00393230"/>
    <w:rsid w:val="003932D8"/>
    <w:rsid w:val="00396294"/>
    <w:rsid w:val="0039684B"/>
    <w:rsid w:val="00396BEA"/>
    <w:rsid w:val="00396C3D"/>
    <w:rsid w:val="00396F53"/>
    <w:rsid w:val="003A067D"/>
    <w:rsid w:val="003A07EE"/>
    <w:rsid w:val="003A14DD"/>
    <w:rsid w:val="003A2748"/>
    <w:rsid w:val="003A3068"/>
    <w:rsid w:val="003A3436"/>
    <w:rsid w:val="003A405C"/>
    <w:rsid w:val="003A5B37"/>
    <w:rsid w:val="003A5EBD"/>
    <w:rsid w:val="003A6AEC"/>
    <w:rsid w:val="003A7839"/>
    <w:rsid w:val="003B02DE"/>
    <w:rsid w:val="003B03A1"/>
    <w:rsid w:val="003B04C1"/>
    <w:rsid w:val="003B0C11"/>
    <w:rsid w:val="003B0ED0"/>
    <w:rsid w:val="003B13CA"/>
    <w:rsid w:val="003B1D74"/>
    <w:rsid w:val="003B23EE"/>
    <w:rsid w:val="003B27CA"/>
    <w:rsid w:val="003B28B8"/>
    <w:rsid w:val="003B2FBF"/>
    <w:rsid w:val="003B3034"/>
    <w:rsid w:val="003B34E0"/>
    <w:rsid w:val="003B3D62"/>
    <w:rsid w:val="003B4501"/>
    <w:rsid w:val="003B4946"/>
    <w:rsid w:val="003B4EFC"/>
    <w:rsid w:val="003B5B79"/>
    <w:rsid w:val="003B6885"/>
    <w:rsid w:val="003B699C"/>
    <w:rsid w:val="003B6B75"/>
    <w:rsid w:val="003B6FBB"/>
    <w:rsid w:val="003B7626"/>
    <w:rsid w:val="003B793A"/>
    <w:rsid w:val="003B79A8"/>
    <w:rsid w:val="003C04F2"/>
    <w:rsid w:val="003C138F"/>
    <w:rsid w:val="003C264A"/>
    <w:rsid w:val="003C295F"/>
    <w:rsid w:val="003C34BE"/>
    <w:rsid w:val="003C368E"/>
    <w:rsid w:val="003C3E45"/>
    <w:rsid w:val="003C4C8D"/>
    <w:rsid w:val="003C5374"/>
    <w:rsid w:val="003C54E1"/>
    <w:rsid w:val="003C5673"/>
    <w:rsid w:val="003C5942"/>
    <w:rsid w:val="003C6916"/>
    <w:rsid w:val="003C6A02"/>
    <w:rsid w:val="003D040F"/>
    <w:rsid w:val="003D0A3C"/>
    <w:rsid w:val="003D1571"/>
    <w:rsid w:val="003D17E5"/>
    <w:rsid w:val="003D1B35"/>
    <w:rsid w:val="003D1C51"/>
    <w:rsid w:val="003D2351"/>
    <w:rsid w:val="003D26CA"/>
    <w:rsid w:val="003D29D0"/>
    <w:rsid w:val="003D2E26"/>
    <w:rsid w:val="003D32BC"/>
    <w:rsid w:val="003D40A5"/>
    <w:rsid w:val="003D4573"/>
    <w:rsid w:val="003D5686"/>
    <w:rsid w:val="003D5894"/>
    <w:rsid w:val="003D596A"/>
    <w:rsid w:val="003D6514"/>
    <w:rsid w:val="003E0636"/>
    <w:rsid w:val="003E0E8A"/>
    <w:rsid w:val="003E1256"/>
    <w:rsid w:val="003E1CC9"/>
    <w:rsid w:val="003E22F4"/>
    <w:rsid w:val="003E2DD0"/>
    <w:rsid w:val="003E3444"/>
    <w:rsid w:val="003E3A56"/>
    <w:rsid w:val="003E3D83"/>
    <w:rsid w:val="003E44E5"/>
    <w:rsid w:val="003E4918"/>
    <w:rsid w:val="003E49D2"/>
    <w:rsid w:val="003E54B4"/>
    <w:rsid w:val="003E6464"/>
    <w:rsid w:val="003E65A1"/>
    <w:rsid w:val="003E6744"/>
    <w:rsid w:val="003E7A1A"/>
    <w:rsid w:val="003E7F14"/>
    <w:rsid w:val="003F02DC"/>
    <w:rsid w:val="003F183E"/>
    <w:rsid w:val="003F2209"/>
    <w:rsid w:val="003F28F7"/>
    <w:rsid w:val="003F2B72"/>
    <w:rsid w:val="003F30EC"/>
    <w:rsid w:val="003F3450"/>
    <w:rsid w:val="003F3CB9"/>
    <w:rsid w:val="003F3CC5"/>
    <w:rsid w:val="003F4174"/>
    <w:rsid w:val="003F4FBD"/>
    <w:rsid w:val="003F5CB0"/>
    <w:rsid w:val="003F5F3A"/>
    <w:rsid w:val="003F6482"/>
    <w:rsid w:val="003F6ECB"/>
    <w:rsid w:val="003F70AA"/>
    <w:rsid w:val="003F70C4"/>
    <w:rsid w:val="003F74DE"/>
    <w:rsid w:val="003F7535"/>
    <w:rsid w:val="003F7759"/>
    <w:rsid w:val="004003DF"/>
    <w:rsid w:val="004012BA"/>
    <w:rsid w:val="004015FC"/>
    <w:rsid w:val="00402108"/>
    <w:rsid w:val="004024C9"/>
    <w:rsid w:val="00402ABA"/>
    <w:rsid w:val="0040360E"/>
    <w:rsid w:val="004039D2"/>
    <w:rsid w:val="00404076"/>
    <w:rsid w:val="004049C3"/>
    <w:rsid w:val="00404A1C"/>
    <w:rsid w:val="00404A72"/>
    <w:rsid w:val="00404B6D"/>
    <w:rsid w:val="004051EF"/>
    <w:rsid w:val="00405B1E"/>
    <w:rsid w:val="00410138"/>
    <w:rsid w:val="00411CE9"/>
    <w:rsid w:val="00412996"/>
    <w:rsid w:val="00412C45"/>
    <w:rsid w:val="00414670"/>
    <w:rsid w:val="004147BE"/>
    <w:rsid w:val="004155F4"/>
    <w:rsid w:val="004159CF"/>
    <w:rsid w:val="00417274"/>
    <w:rsid w:val="00417AE2"/>
    <w:rsid w:val="00417BFA"/>
    <w:rsid w:val="00417EE8"/>
    <w:rsid w:val="00420144"/>
    <w:rsid w:val="00421799"/>
    <w:rsid w:val="004217F1"/>
    <w:rsid w:val="00421D95"/>
    <w:rsid w:val="0042221C"/>
    <w:rsid w:val="00423404"/>
    <w:rsid w:val="004244B0"/>
    <w:rsid w:val="004244BC"/>
    <w:rsid w:val="004251EC"/>
    <w:rsid w:val="00426047"/>
    <w:rsid w:val="004261DA"/>
    <w:rsid w:val="00426A03"/>
    <w:rsid w:val="00427498"/>
    <w:rsid w:val="00427873"/>
    <w:rsid w:val="00427A45"/>
    <w:rsid w:val="00427B2E"/>
    <w:rsid w:val="00427B3E"/>
    <w:rsid w:val="00430013"/>
    <w:rsid w:val="004301B7"/>
    <w:rsid w:val="0043028A"/>
    <w:rsid w:val="00430319"/>
    <w:rsid w:val="0043034E"/>
    <w:rsid w:val="00430664"/>
    <w:rsid w:val="00431371"/>
    <w:rsid w:val="00431562"/>
    <w:rsid w:val="0043169E"/>
    <w:rsid w:val="00431C93"/>
    <w:rsid w:val="00432B04"/>
    <w:rsid w:val="00432B4C"/>
    <w:rsid w:val="00432B75"/>
    <w:rsid w:val="004336BE"/>
    <w:rsid w:val="00433B3E"/>
    <w:rsid w:val="00434228"/>
    <w:rsid w:val="0043440A"/>
    <w:rsid w:val="00434A07"/>
    <w:rsid w:val="00434A5C"/>
    <w:rsid w:val="00434D8B"/>
    <w:rsid w:val="0043546C"/>
    <w:rsid w:val="00435C72"/>
    <w:rsid w:val="00437776"/>
    <w:rsid w:val="00437A06"/>
    <w:rsid w:val="00437F27"/>
    <w:rsid w:val="0044024A"/>
    <w:rsid w:val="0044069F"/>
    <w:rsid w:val="004423A2"/>
    <w:rsid w:val="00443C0E"/>
    <w:rsid w:val="004441AF"/>
    <w:rsid w:val="004447A7"/>
    <w:rsid w:val="00444820"/>
    <w:rsid w:val="004451E6"/>
    <w:rsid w:val="0044559D"/>
    <w:rsid w:val="00445957"/>
    <w:rsid w:val="00445BB9"/>
    <w:rsid w:val="00446A90"/>
    <w:rsid w:val="004477AB"/>
    <w:rsid w:val="00447D36"/>
    <w:rsid w:val="00447D77"/>
    <w:rsid w:val="00450089"/>
    <w:rsid w:val="004508B5"/>
    <w:rsid w:val="004508DF"/>
    <w:rsid w:val="00450CF4"/>
    <w:rsid w:val="00450D4F"/>
    <w:rsid w:val="004513F4"/>
    <w:rsid w:val="00451471"/>
    <w:rsid w:val="00451C46"/>
    <w:rsid w:val="0045269A"/>
    <w:rsid w:val="00452A0E"/>
    <w:rsid w:val="00452D15"/>
    <w:rsid w:val="00452EB3"/>
    <w:rsid w:val="00453785"/>
    <w:rsid w:val="0045422C"/>
    <w:rsid w:val="00454F27"/>
    <w:rsid w:val="00455354"/>
    <w:rsid w:val="004555C3"/>
    <w:rsid w:val="0045660F"/>
    <w:rsid w:val="00456704"/>
    <w:rsid w:val="00456BAF"/>
    <w:rsid w:val="00456DC7"/>
    <w:rsid w:val="00456F10"/>
    <w:rsid w:val="00457040"/>
    <w:rsid w:val="0045768C"/>
    <w:rsid w:val="00457CCA"/>
    <w:rsid w:val="00457CDE"/>
    <w:rsid w:val="0046100A"/>
    <w:rsid w:val="004616B9"/>
    <w:rsid w:val="00461AFE"/>
    <w:rsid w:val="00461C82"/>
    <w:rsid w:val="004622C1"/>
    <w:rsid w:val="004623DB"/>
    <w:rsid w:val="00462DA6"/>
    <w:rsid w:val="00462F0B"/>
    <w:rsid w:val="00463D21"/>
    <w:rsid w:val="00464329"/>
    <w:rsid w:val="00464B1C"/>
    <w:rsid w:val="004652CA"/>
    <w:rsid w:val="004656EA"/>
    <w:rsid w:val="004668B8"/>
    <w:rsid w:val="004674F4"/>
    <w:rsid w:val="004676D0"/>
    <w:rsid w:val="004679EA"/>
    <w:rsid w:val="00467BBF"/>
    <w:rsid w:val="00467BE2"/>
    <w:rsid w:val="0047038B"/>
    <w:rsid w:val="004703CF"/>
    <w:rsid w:val="0047048A"/>
    <w:rsid w:val="0047070E"/>
    <w:rsid w:val="00470C61"/>
    <w:rsid w:val="00470E08"/>
    <w:rsid w:val="004717AD"/>
    <w:rsid w:val="0047191F"/>
    <w:rsid w:val="00471C07"/>
    <w:rsid w:val="00471DA0"/>
    <w:rsid w:val="0047257B"/>
    <w:rsid w:val="004725C3"/>
    <w:rsid w:val="0047316A"/>
    <w:rsid w:val="004739EB"/>
    <w:rsid w:val="00473E32"/>
    <w:rsid w:val="0047419A"/>
    <w:rsid w:val="00474DD0"/>
    <w:rsid w:val="004758A1"/>
    <w:rsid w:val="00476844"/>
    <w:rsid w:val="00476C9C"/>
    <w:rsid w:val="00476CFA"/>
    <w:rsid w:val="004776DD"/>
    <w:rsid w:val="004804CC"/>
    <w:rsid w:val="00481140"/>
    <w:rsid w:val="004813DA"/>
    <w:rsid w:val="0048248B"/>
    <w:rsid w:val="004829D9"/>
    <w:rsid w:val="00482CCF"/>
    <w:rsid w:val="00482D65"/>
    <w:rsid w:val="00484536"/>
    <w:rsid w:val="004852A9"/>
    <w:rsid w:val="00485595"/>
    <w:rsid w:val="00485947"/>
    <w:rsid w:val="00485A60"/>
    <w:rsid w:val="0048721A"/>
    <w:rsid w:val="0048776A"/>
    <w:rsid w:val="00487F95"/>
    <w:rsid w:val="004900EA"/>
    <w:rsid w:val="00490259"/>
    <w:rsid w:val="004906CB"/>
    <w:rsid w:val="00490A12"/>
    <w:rsid w:val="00490DA4"/>
    <w:rsid w:val="00491680"/>
    <w:rsid w:val="00491E7A"/>
    <w:rsid w:val="00492333"/>
    <w:rsid w:val="00492D38"/>
    <w:rsid w:val="00492EDF"/>
    <w:rsid w:val="0049310E"/>
    <w:rsid w:val="00493479"/>
    <w:rsid w:val="0049368E"/>
    <w:rsid w:val="00493B9A"/>
    <w:rsid w:val="00493F95"/>
    <w:rsid w:val="00494AF3"/>
    <w:rsid w:val="00494D6B"/>
    <w:rsid w:val="00494F79"/>
    <w:rsid w:val="0049530B"/>
    <w:rsid w:val="004956B1"/>
    <w:rsid w:val="004958C6"/>
    <w:rsid w:val="004959D5"/>
    <w:rsid w:val="00495C0C"/>
    <w:rsid w:val="00495D59"/>
    <w:rsid w:val="00495F9E"/>
    <w:rsid w:val="004964F4"/>
    <w:rsid w:val="00496786"/>
    <w:rsid w:val="00496E84"/>
    <w:rsid w:val="00497ADB"/>
    <w:rsid w:val="00497F9B"/>
    <w:rsid w:val="004A0E46"/>
    <w:rsid w:val="004A0E57"/>
    <w:rsid w:val="004A0F47"/>
    <w:rsid w:val="004A12CD"/>
    <w:rsid w:val="004A14E6"/>
    <w:rsid w:val="004A1BA4"/>
    <w:rsid w:val="004A220F"/>
    <w:rsid w:val="004A2CA2"/>
    <w:rsid w:val="004A2D07"/>
    <w:rsid w:val="004A324E"/>
    <w:rsid w:val="004A3498"/>
    <w:rsid w:val="004A35E0"/>
    <w:rsid w:val="004A3689"/>
    <w:rsid w:val="004A4293"/>
    <w:rsid w:val="004A4767"/>
    <w:rsid w:val="004A47ED"/>
    <w:rsid w:val="004A47F2"/>
    <w:rsid w:val="004A48E1"/>
    <w:rsid w:val="004A5191"/>
    <w:rsid w:val="004A5AF9"/>
    <w:rsid w:val="004A5FBE"/>
    <w:rsid w:val="004A6398"/>
    <w:rsid w:val="004A6A05"/>
    <w:rsid w:val="004A6EFC"/>
    <w:rsid w:val="004A70E1"/>
    <w:rsid w:val="004B007B"/>
    <w:rsid w:val="004B0C92"/>
    <w:rsid w:val="004B14B8"/>
    <w:rsid w:val="004B1A3E"/>
    <w:rsid w:val="004B1BBF"/>
    <w:rsid w:val="004B1F0F"/>
    <w:rsid w:val="004B1F27"/>
    <w:rsid w:val="004B206B"/>
    <w:rsid w:val="004B22AB"/>
    <w:rsid w:val="004B2300"/>
    <w:rsid w:val="004B242A"/>
    <w:rsid w:val="004B2577"/>
    <w:rsid w:val="004B320F"/>
    <w:rsid w:val="004B3596"/>
    <w:rsid w:val="004B3599"/>
    <w:rsid w:val="004B36E2"/>
    <w:rsid w:val="004B42D3"/>
    <w:rsid w:val="004B4B02"/>
    <w:rsid w:val="004B4C58"/>
    <w:rsid w:val="004B5038"/>
    <w:rsid w:val="004B52CC"/>
    <w:rsid w:val="004B52ED"/>
    <w:rsid w:val="004B63E9"/>
    <w:rsid w:val="004B7003"/>
    <w:rsid w:val="004B73FC"/>
    <w:rsid w:val="004B78ED"/>
    <w:rsid w:val="004B7A80"/>
    <w:rsid w:val="004B7AF6"/>
    <w:rsid w:val="004B7E8A"/>
    <w:rsid w:val="004C0555"/>
    <w:rsid w:val="004C0659"/>
    <w:rsid w:val="004C0AE9"/>
    <w:rsid w:val="004C10C7"/>
    <w:rsid w:val="004C2683"/>
    <w:rsid w:val="004C2909"/>
    <w:rsid w:val="004C2E60"/>
    <w:rsid w:val="004C2F1D"/>
    <w:rsid w:val="004C329E"/>
    <w:rsid w:val="004C4034"/>
    <w:rsid w:val="004C51D7"/>
    <w:rsid w:val="004C5E4F"/>
    <w:rsid w:val="004C5F5A"/>
    <w:rsid w:val="004C6088"/>
    <w:rsid w:val="004C6207"/>
    <w:rsid w:val="004C673D"/>
    <w:rsid w:val="004C6B20"/>
    <w:rsid w:val="004C6EAF"/>
    <w:rsid w:val="004C6F7D"/>
    <w:rsid w:val="004C6FC0"/>
    <w:rsid w:val="004C7A24"/>
    <w:rsid w:val="004C7E33"/>
    <w:rsid w:val="004C7F50"/>
    <w:rsid w:val="004D039C"/>
    <w:rsid w:val="004D0660"/>
    <w:rsid w:val="004D0B0F"/>
    <w:rsid w:val="004D1338"/>
    <w:rsid w:val="004D1A97"/>
    <w:rsid w:val="004D2550"/>
    <w:rsid w:val="004D31C2"/>
    <w:rsid w:val="004D3447"/>
    <w:rsid w:val="004D387A"/>
    <w:rsid w:val="004D4A5F"/>
    <w:rsid w:val="004D4CF0"/>
    <w:rsid w:val="004D4CFC"/>
    <w:rsid w:val="004D5423"/>
    <w:rsid w:val="004D5D0C"/>
    <w:rsid w:val="004D5E57"/>
    <w:rsid w:val="004D620C"/>
    <w:rsid w:val="004D7260"/>
    <w:rsid w:val="004D7FC1"/>
    <w:rsid w:val="004E128A"/>
    <w:rsid w:val="004E142E"/>
    <w:rsid w:val="004E1538"/>
    <w:rsid w:val="004E1717"/>
    <w:rsid w:val="004E2B0C"/>
    <w:rsid w:val="004E2C23"/>
    <w:rsid w:val="004E33D3"/>
    <w:rsid w:val="004E349E"/>
    <w:rsid w:val="004E363D"/>
    <w:rsid w:val="004E36F0"/>
    <w:rsid w:val="004E4097"/>
    <w:rsid w:val="004E5B40"/>
    <w:rsid w:val="004E6F4B"/>
    <w:rsid w:val="004E6FAF"/>
    <w:rsid w:val="004E73BF"/>
    <w:rsid w:val="004E7AA3"/>
    <w:rsid w:val="004F04AC"/>
    <w:rsid w:val="004F10C6"/>
    <w:rsid w:val="004F11E7"/>
    <w:rsid w:val="004F2141"/>
    <w:rsid w:val="004F3363"/>
    <w:rsid w:val="004F3556"/>
    <w:rsid w:val="004F4C39"/>
    <w:rsid w:val="004F56B4"/>
    <w:rsid w:val="004F5708"/>
    <w:rsid w:val="004F58EC"/>
    <w:rsid w:val="004F5BD4"/>
    <w:rsid w:val="004F60FB"/>
    <w:rsid w:val="004F6138"/>
    <w:rsid w:val="004F624A"/>
    <w:rsid w:val="004F66BB"/>
    <w:rsid w:val="004F6A7A"/>
    <w:rsid w:val="004F6BF1"/>
    <w:rsid w:val="004F7E72"/>
    <w:rsid w:val="005006C7"/>
    <w:rsid w:val="00500C5D"/>
    <w:rsid w:val="00500CE5"/>
    <w:rsid w:val="00501A55"/>
    <w:rsid w:val="00502005"/>
    <w:rsid w:val="00502B1D"/>
    <w:rsid w:val="00502CDD"/>
    <w:rsid w:val="00503374"/>
    <w:rsid w:val="005041FA"/>
    <w:rsid w:val="005042BB"/>
    <w:rsid w:val="0050495E"/>
    <w:rsid w:val="005057C5"/>
    <w:rsid w:val="00505816"/>
    <w:rsid w:val="0050594C"/>
    <w:rsid w:val="00505B00"/>
    <w:rsid w:val="00506829"/>
    <w:rsid w:val="00507059"/>
    <w:rsid w:val="00507214"/>
    <w:rsid w:val="005078F9"/>
    <w:rsid w:val="00507DBA"/>
    <w:rsid w:val="00507ED7"/>
    <w:rsid w:val="00510716"/>
    <w:rsid w:val="005116CD"/>
    <w:rsid w:val="005128BB"/>
    <w:rsid w:val="00512F23"/>
    <w:rsid w:val="00513993"/>
    <w:rsid w:val="00513AA5"/>
    <w:rsid w:val="00514561"/>
    <w:rsid w:val="0051480F"/>
    <w:rsid w:val="00515382"/>
    <w:rsid w:val="005154D1"/>
    <w:rsid w:val="00515C8B"/>
    <w:rsid w:val="00516690"/>
    <w:rsid w:val="00517331"/>
    <w:rsid w:val="005173EA"/>
    <w:rsid w:val="00517711"/>
    <w:rsid w:val="005202D6"/>
    <w:rsid w:val="005204CB"/>
    <w:rsid w:val="00520A68"/>
    <w:rsid w:val="005217AC"/>
    <w:rsid w:val="00522016"/>
    <w:rsid w:val="005237D3"/>
    <w:rsid w:val="00523A1F"/>
    <w:rsid w:val="00524189"/>
    <w:rsid w:val="0052418E"/>
    <w:rsid w:val="00524E52"/>
    <w:rsid w:val="00524F19"/>
    <w:rsid w:val="00525B7C"/>
    <w:rsid w:val="00525D39"/>
    <w:rsid w:val="005263EA"/>
    <w:rsid w:val="0052710F"/>
    <w:rsid w:val="0052766A"/>
    <w:rsid w:val="005278FC"/>
    <w:rsid w:val="00530859"/>
    <w:rsid w:val="00530D13"/>
    <w:rsid w:val="00531A9E"/>
    <w:rsid w:val="00531B75"/>
    <w:rsid w:val="0053223A"/>
    <w:rsid w:val="005335E8"/>
    <w:rsid w:val="00533A58"/>
    <w:rsid w:val="00533EA3"/>
    <w:rsid w:val="00534888"/>
    <w:rsid w:val="0053521B"/>
    <w:rsid w:val="00535318"/>
    <w:rsid w:val="00536BF9"/>
    <w:rsid w:val="00537E38"/>
    <w:rsid w:val="00537EBD"/>
    <w:rsid w:val="005407AB"/>
    <w:rsid w:val="00540878"/>
    <w:rsid w:val="00540974"/>
    <w:rsid w:val="00540F03"/>
    <w:rsid w:val="00541C78"/>
    <w:rsid w:val="0054230C"/>
    <w:rsid w:val="005437E7"/>
    <w:rsid w:val="0054387F"/>
    <w:rsid w:val="005439C1"/>
    <w:rsid w:val="00543BA3"/>
    <w:rsid w:val="005442D9"/>
    <w:rsid w:val="005443BB"/>
    <w:rsid w:val="00544DAB"/>
    <w:rsid w:val="00544F21"/>
    <w:rsid w:val="0054502A"/>
    <w:rsid w:val="00545831"/>
    <w:rsid w:val="00545973"/>
    <w:rsid w:val="00546190"/>
    <w:rsid w:val="00546CC9"/>
    <w:rsid w:val="00547C30"/>
    <w:rsid w:val="00547FC5"/>
    <w:rsid w:val="00547FEA"/>
    <w:rsid w:val="00550356"/>
    <w:rsid w:val="005507F4"/>
    <w:rsid w:val="005509D0"/>
    <w:rsid w:val="00550EA1"/>
    <w:rsid w:val="00551332"/>
    <w:rsid w:val="0055201A"/>
    <w:rsid w:val="0055275C"/>
    <w:rsid w:val="0055304D"/>
    <w:rsid w:val="0055316B"/>
    <w:rsid w:val="0055370B"/>
    <w:rsid w:val="00554433"/>
    <w:rsid w:val="00554471"/>
    <w:rsid w:val="00554DB9"/>
    <w:rsid w:val="00555D5A"/>
    <w:rsid w:val="005563DD"/>
    <w:rsid w:val="0055650D"/>
    <w:rsid w:val="005566B2"/>
    <w:rsid w:val="005574EF"/>
    <w:rsid w:val="0055772A"/>
    <w:rsid w:val="005601B3"/>
    <w:rsid w:val="00561F7D"/>
    <w:rsid w:val="00562AF1"/>
    <w:rsid w:val="00562EFB"/>
    <w:rsid w:val="00562F9F"/>
    <w:rsid w:val="00563593"/>
    <w:rsid w:val="00564286"/>
    <w:rsid w:val="00564B5E"/>
    <w:rsid w:val="00564DF3"/>
    <w:rsid w:val="0056579E"/>
    <w:rsid w:val="00565B73"/>
    <w:rsid w:val="00565EB1"/>
    <w:rsid w:val="00566D73"/>
    <w:rsid w:val="00567401"/>
    <w:rsid w:val="00567DCC"/>
    <w:rsid w:val="00570714"/>
    <w:rsid w:val="00571056"/>
    <w:rsid w:val="005710F4"/>
    <w:rsid w:val="0057113E"/>
    <w:rsid w:val="00571638"/>
    <w:rsid w:val="005716A6"/>
    <w:rsid w:val="00571C6F"/>
    <w:rsid w:val="00571E31"/>
    <w:rsid w:val="0057201C"/>
    <w:rsid w:val="00572AC6"/>
    <w:rsid w:val="0057404D"/>
    <w:rsid w:val="00574683"/>
    <w:rsid w:val="005746FF"/>
    <w:rsid w:val="0057512C"/>
    <w:rsid w:val="005755E2"/>
    <w:rsid w:val="0057565D"/>
    <w:rsid w:val="00575F20"/>
    <w:rsid w:val="00576270"/>
    <w:rsid w:val="00576870"/>
    <w:rsid w:val="00576C5D"/>
    <w:rsid w:val="00576DF3"/>
    <w:rsid w:val="00577718"/>
    <w:rsid w:val="005777FB"/>
    <w:rsid w:val="00577A19"/>
    <w:rsid w:val="00577A35"/>
    <w:rsid w:val="00580064"/>
    <w:rsid w:val="005812C0"/>
    <w:rsid w:val="00582E35"/>
    <w:rsid w:val="005830CC"/>
    <w:rsid w:val="005831CF"/>
    <w:rsid w:val="00584396"/>
    <w:rsid w:val="00584790"/>
    <w:rsid w:val="0058488C"/>
    <w:rsid w:val="00584DFC"/>
    <w:rsid w:val="00584EBD"/>
    <w:rsid w:val="00584F46"/>
    <w:rsid w:val="0058537A"/>
    <w:rsid w:val="00585434"/>
    <w:rsid w:val="00585905"/>
    <w:rsid w:val="00585EAD"/>
    <w:rsid w:val="00586345"/>
    <w:rsid w:val="005866BB"/>
    <w:rsid w:val="00586CD9"/>
    <w:rsid w:val="005877B0"/>
    <w:rsid w:val="005903E2"/>
    <w:rsid w:val="005907DE"/>
    <w:rsid w:val="00590D06"/>
    <w:rsid w:val="00591F57"/>
    <w:rsid w:val="005924A7"/>
    <w:rsid w:val="0059327A"/>
    <w:rsid w:val="005933D0"/>
    <w:rsid w:val="00593414"/>
    <w:rsid w:val="005946BB"/>
    <w:rsid w:val="00594D12"/>
    <w:rsid w:val="00595A05"/>
    <w:rsid w:val="00595BE2"/>
    <w:rsid w:val="00596349"/>
    <w:rsid w:val="0059659D"/>
    <w:rsid w:val="00597948"/>
    <w:rsid w:val="0059797B"/>
    <w:rsid w:val="00597CCB"/>
    <w:rsid w:val="005A0249"/>
    <w:rsid w:val="005A034B"/>
    <w:rsid w:val="005A0626"/>
    <w:rsid w:val="005A0878"/>
    <w:rsid w:val="005A1420"/>
    <w:rsid w:val="005A18FE"/>
    <w:rsid w:val="005A1CA9"/>
    <w:rsid w:val="005A1E27"/>
    <w:rsid w:val="005A217A"/>
    <w:rsid w:val="005A29B7"/>
    <w:rsid w:val="005A29E4"/>
    <w:rsid w:val="005A3C0A"/>
    <w:rsid w:val="005A4448"/>
    <w:rsid w:val="005A4AE2"/>
    <w:rsid w:val="005A4FBD"/>
    <w:rsid w:val="005A51EB"/>
    <w:rsid w:val="005A55DA"/>
    <w:rsid w:val="005A6676"/>
    <w:rsid w:val="005A7741"/>
    <w:rsid w:val="005A78AB"/>
    <w:rsid w:val="005A7D03"/>
    <w:rsid w:val="005B13F5"/>
    <w:rsid w:val="005B1EB8"/>
    <w:rsid w:val="005B28C5"/>
    <w:rsid w:val="005B3100"/>
    <w:rsid w:val="005B3831"/>
    <w:rsid w:val="005B3E10"/>
    <w:rsid w:val="005B3E58"/>
    <w:rsid w:val="005B5053"/>
    <w:rsid w:val="005B5138"/>
    <w:rsid w:val="005B527F"/>
    <w:rsid w:val="005B55C8"/>
    <w:rsid w:val="005B574B"/>
    <w:rsid w:val="005B6141"/>
    <w:rsid w:val="005B691E"/>
    <w:rsid w:val="005B696C"/>
    <w:rsid w:val="005B6F2E"/>
    <w:rsid w:val="005B7694"/>
    <w:rsid w:val="005B77A0"/>
    <w:rsid w:val="005B7BD6"/>
    <w:rsid w:val="005C0B30"/>
    <w:rsid w:val="005C0C82"/>
    <w:rsid w:val="005C1DA5"/>
    <w:rsid w:val="005C299A"/>
    <w:rsid w:val="005C34E8"/>
    <w:rsid w:val="005C3A9F"/>
    <w:rsid w:val="005C4445"/>
    <w:rsid w:val="005C4C6A"/>
    <w:rsid w:val="005C5F27"/>
    <w:rsid w:val="005C6AE1"/>
    <w:rsid w:val="005C6E6B"/>
    <w:rsid w:val="005C6E99"/>
    <w:rsid w:val="005C788D"/>
    <w:rsid w:val="005C79F5"/>
    <w:rsid w:val="005D06B7"/>
    <w:rsid w:val="005D17E4"/>
    <w:rsid w:val="005D1A32"/>
    <w:rsid w:val="005D1AC8"/>
    <w:rsid w:val="005D3313"/>
    <w:rsid w:val="005D388B"/>
    <w:rsid w:val="005D477D"/>
    <w:rsid w:val="005D4A3E"/>
    <w:rsid w:val="005D4C07"/>
    <w:rsid w:val="005D537A"/>
    <w:rsid w:val="005D5BE8"/>
    <w:rsid w:val="005D6F6F"/>
    <w:rsid w:val="005D6FCD"/>
    <w:rsid w:val="005D712A"/>
    <w:rsid w:val="005D74C3"/>
    <w:rsid w:val="005E0C75"/>
    <w:rsid w:val="005E14E3"/>
    <w:rsid w:val="005E1ABA"/>
    <w:rsid w:val="005E2313"/>
    <w:rsid w:val="005E23D9"/>
    <w:rsid w:val="005E27C2"/>
    <w:rsid w:val="005E2F5F"/>
    <w:rsid w:val="005E3015"/>
    <w:rsid w:val="005E42A3"/>
    <w:rsid w:val="005E4628"/>
    <w:rsid w:val="005E51B6"/>
    <w:rsid w:val="005E663E"/>
    <w:rsid w:val="005E663F"/>
    <w:rsid w:val="005E68EE"/>
    <w:rsid w:val="005E72F9"/>
    <w:rsid w:val="005F047F"/>
    <w:rsid w:val="005F04C9"/>
    <w:rsid w:val="005F0AC0"/>
    <w:rsid w:val="005F0F75"/>
    <w:rsid w:val="005F0F7B"/>
    <w:rsid w:val="005F16C1"/>
    <w:rsid w:val="005F24CD"/>
    <w:rsid w:val="005F2D51"/>
    <w:rsid w:val="005F327D"/>
    <w:rsid w:val="005F35C9"/>
    <w:rsid w:val="005F37CB"/>
    <w:rsid w:val="005F37EF"/>
    <w:rsid w:val="005F415B"/>
    <w:rsid w:val="005F5A9E"/>
    <w:rsid w:val="005F5D8B"/>
    <w:rsid w:val="005F6A39"/>
    <w:rsid w:val="005F6E6B"/>
    <w:rsid w:val="005F71CA"/>
    <w:rsid w:val="005F78AE"/>
    <w:rsid w:val="005F7CB9"/>
    <w:rsid w:val="006005B8"/>
    <w:rsid w:val="00600C96"/>
    <w:rsid w:val="00600D6E"/>
    <w:rsid w:val="006012D0"/>
    <w:rsid w:val="006018F3"/>
    <w:rsid w:val="00601B7A"/>
    <w:rsid w:val="006021A0"/>
    <w:rsid w:val="00602F7A"/>
    <w:rsid w:val="00603339"/>
    <w:rsid w:val="006035AF"/>
    <w:rsid w:val="006036AF"/>
    <w:rsid w:val="00604624"/>
    <w:rsid w:val="006046E0"/>
    <w:rsid w:val="006048BC"/>
    <w:rsid w:val="006048C9"/>
    <w:rsid w:val="00604C9C"/>
    <w:rsid w:val="0060562B"/>
    <w:rsid w:val="00605AA9"/>
    <w:rsid w:val="00605AF6"/>
    <w:rsid w:val="00605B49"/>
    <w:rsid w:val="00606A2E"/>
    <w:rsid w:val="00606B38"/>
    <w:rsid w:val="006070D5"/>
    <w:rsid w:val="006078C0"/>
    <w:rsid w:val="006078FE"/>
    <w:rsid w:val="00607F5F"/>
    <w:rsid w:val="006105BC"/>
    <w:rsid w:val="00610F2D"/>
    <w:rsid w:val="00611990"/>
    <w:rsid w:val="00612076"/>
    <w:rsid w:val="00612295"/>
    <w:rsid w:val="0061283F"/>
    <w:rsid w:val="006129D2"/>
    <w:rsid w:val="00612B5E"/>
    <w:rsid w:val="006132E5"/>
    <w:rsid w:val="0061357C"/>
    <w:rsid w:val="00613602"/>
    <w:rsid w:val="00613F9D"/>
    <w:rsid w:val="00614A96"/>
    <w:rsid w:val="00616520"/>
    <w:rsid w:val="00616698"/>
    <w:rsid w:val="00617164"/>
    <w:rsid w:val="006171B2"/>
    <w:rsid w:val="006171E8"/>
    <w:rsid w:val="006174B9"/>
    <w:rsid w:val="00617615"/>
    <w:rsid w:val="00621D52"/>
    <w:rsid w:val="0062253B"/>
    <w:rsid w:val="006225B8"/>
    <w:rsid w:val="006231EC"/>
    <w:rsid w:val="00623311"/>
    <w:rsid w:val="00624606"/>
    <w:rsid w:val="00624A93"/>
    <w:rsid w:val="00624B3D"/>
    <w:rsid w:val="00624EC1"/>
    <w:rsid w:val="006263D3"/>
    <w:rsid w:val="00626448"/>
    <w:rsid w:val="00626827"/>
    <w:rsid w:val="0062696A"/>
    <w:rsid w:val="00626AE9"/>
    <w:rsid w:val="00627048"/>
    <w:rsid w:val="006272DE"/>
    <w:rsid w:val="006274CA"/>
    <w:rsid w:val="006278D1"/>
    <w:rsid w:val="006279C2"/>
    <w:rsid w:val="00627A9B"/>
    <w:rsid w:val="00627E89"/>
    <w:rsid w:val="00627FE2"/>
    <w:rsid w:val="0063007C"/>
    <w:rsid w:val="00630703"/>
    <w:rsid w:val="00630C43"/>
    <w:rsid w:val="00631322"/>
    <w:rsid w:val="00631511"/>
    <w:rsid w:val="00631D38"/>
    <w:rsid w:val="006331ED"/>
    <w:rsid w:val="00633354"/>
    <w:rsid w:val="00633D0F"/>
    <w:rsid w:val="006342BA"/>
    <w:rsid w:val="00635439"/>
    <w:rsid w:val="006354EA"/>
    <w:rsid w:val="00635631"/>
    <w:rsid w:val="0063593E"/>
    <w:rsid w:val="00635E50"/>
    <w:rsid w:val="00636020"/>
    <w:rsid w:val="00636573"/>
    <w:rsid w:val="006366FB"/>
    <w:rsid w:val="00636BA9"/>
    <w:rsid w:val="00637BBB"/>
    <w:rsid w:val="006408BC"/>
    <w:rsid w:val="00640F2A"/>
    <w:rsid w:val="00641F64"/>
    <w:rsid w:val="0064218D"/>
    <w:rsid w:val="00642541"/>
    <w:rsid w:val="0064292F"/>
    <w:rsid w:val="0064327E"/>
    <w:rsid w:val="006448C4"/>
    <w:rsid w:val="00644BD1"/>
    <w:rsid w:val="00645188"/>
    <w:rsid w:val="00645B99"/>
    <w:rsid w:val="00646086"/>
    <w:rsid w:val="0064646A"/>
    <w:rsid w:val="00646482"/>
    <w:rsid w:val="00646495"/>
    <w:rsid w:val="0064667E"/>
    <w:rsid w:val="006472BC"/>
    <w:rsid w:val="006476F8"/>
    <w:rsid w:val="00647E81"/>
    <w:rsid w:val="006507F3"/>
    <w:rsid w:val="006507FA"/>
    <w:rsid w:val="0065196B"/>
    <w:rsid w:val="00651E25"/>
    <w:rsid w:val="00652C48"/>
    <w:rsid w:val="006532AF"/>
    <w:rsid w:val="0065381A"/>
    <w:rsid w:val="006539EC"/>
    <w:rsid w:val="00653C8E"/>
    <w:rsid w:val="00653FAF"/>
    <w:rsid w:val="006552AA"/>
    <w:rsid w:val="006554E7"/>
    <w:rsid w:val="00655502"/>
    <w:rsid w:val="00655CAC"/>
    <w:rsid w:val="00655D01"/>
    <w:rsid w:val="0065601C"/>
    <w:rsid w:val="00656C08"/>
    <w:rsid w:val="00657425"/>
    <w:rsid w:val="00657B0C"/>
    <w:rsid w:val="00657D0F"/>
    <w:rsid w:val="006601F9"/>
    <w:rsid w:val="0066098A"/>
    <w:rsid w:val="00660BD9"/>
    <w:rsid w:val="00660F99"/>
    <w:rsid w:val="006610A8"/>
    <w:rsid w:val="00661181"/>
    <w:rsid w:val="0066121D"/>
    <w:rsid w:val="0066126B"/>
    <w:rsid w:val="0066128F"/>
    <w:rsid w:val="00661787"/>
    <w:rsid w:val="00661940"/>
    <w:rsid w:val="00661CB9"/>
    <w:rsid w:val="00662265"/>
    <w:rsid w:val="006622C4"/>
    <w:rsid w:val="0066285B"/>
    <w:rsid w:val="00662938"/>
    <w:rsid w:val="0066296A"/>
    <w:rsid w:val="00662DC3"/>
    <w:rsid w:val="0066305F"/>
    <w:rsid w:val="00663501"/>
    <w:rsid w:val="00663DC8"/>
    <w:rsid w:val="00663FDD"/>
    <w:rsid w:val="006641CA"/>
    <w:rsid w:val="0066452E"/>
    <w:rsid w:val="0066461E"/>
    <w:rsid w:val="0066487A"/>
    <w:rsid w:val="0066508E"/>
    <w:rsid w:val="006659C7"/>
    <w:rsid w:val="00666081"/>
    <w:rsid w:val="0066682E"/>
    <w:rsid w:val="006673CD"/>
    <w:rsid w:val="00670A49"/>
    <w:rsid w:val="00671420"/>
    <w:rsid w:val="0067146F"/>
    <w:rsid w:val="00671488"/>
    <w:rsid w:val="006716EF"/>
    <w:rsid w:val="00671872"/>
    <w:rsid w:val="00671C04"/>
    <w:rsid w:val="0067230A"/>
    <w:rsid w:val="00672571"/>
    <w:rsid w:val="006729FF"/>
    <w:rsid w:val="00672B14"/>
    <w:rsid w:val="00672E72"/>
    <w:rsid w:val="0067305B"/>
    <w:rsid w:val="0067329B"/>
    <w:rsid w:val="006733CC"/>
    <w:rsid w:val="00673EE4"/>
    <w:rsid w:val="00674597"/>
    <w:rsid w:val="006745E2"/>
    <w:rsid w:val="00674849"/>
    <w:rsid w:val="006751DF"/>
    <w:rsid w:val="00675209"/>
    <w:rsid w:val="006754DF"/>
    <w:rsid w:val="00675A6E"/>
    <w:rsid w:val="00675C03"/>
    <w:rsid w:val="00676FC1"/>
    <w:rsid w:val="00677668"/>
    <w:rsid w:val="00677905"/>
    <w:rsid w:val="00677D8A"/>
    <w:rsid w:val="00680526"/>
    <w:rsid w:val="00680AAC"/>
    <w:rsid w:val="00680E74"/>
    <w:rsid w:val="00680EB9"/>
    <w:rsid w:val="00681288"/>
    <w:rsid w:val="006818F6"/>
    <w:rsid w:val="0068228B"/>
    <w:rsid w:val="0068247C"/>
    <w:rsid w:val="006824D6"/>
    <w:rsid w:val="00683060"/>
    <w:rsid w:val="00683C29"/>
    <w:rsid w:val="00683C47"/>
    <w:rsid w:val="00683CF8"/>
    <w:rsid w:val="00685212"/>
    <w:rsid w:val="0068562A"/>
    <w:rsid w:val="006857AB"/>
    <w:rsid w:val="0068650C"/>
    <w:rsid w:val="00686A1C"/>
    <w:rsid w:val="00687570"/>
    <w:rsid w:val="00687D7F"/>
    <w:rsid w:val="0069095D"/>
    <w:rsid w:val="00690F06"/>
    <w:rsid w:val="00691A8E"/>
    <w:rsid w:val="00691CF5"/>
    <w:rsid w:val="006922E1"/>
    <w:rsid w:val="00692450"/>
    <w:rsid w:val="006927CB"/>
    <w:rsid w:val="006944E4"/>
    <w:rsid w:val="00694DFE"/>
    <w:rsid w:val="00696091"/>
    <w:rsid w:val="006960EB"/>
    <w:rsid w:val="00696809"/>
    <w:rsid w:val="00696956"/>
    <w:rsid w:val="00696BB0"/>
    <w:rsid w:val="0069760E"/>
    <w:rsid w:val="00697D8C"/>
    <w:rsid w:val="00697F0F"/>
    <w:rsid w:val="006A0049"/>
    <w:rsid w:val="006A0222"/>
    <w:rsid w:val="006A0398"/>
    <w:rsid w:val="006A1B3B"/>
    <w:rsid w:val="006A1DA3"/>
    <w:rsid w:val="006A24ED"/>
    <w:rsid w:val="006A2F5B"/>
    <w:rsid w:val="006A32DA"/>
    <w:rsid w:val="006A3747"/>
    <w:rsid w:val="006A3BFA"/>
    <w:rsid w:val="006A4C9F"/>
    <w:rsid w:val="006A4E0F"/>
    <w:rsid w:val="006A4F32"/>
    <w:rsid w:val="006A5284"/>
    <w:rsid w:val="006A52AB"/>
    <w:rsid w:val="006A7317"/>
    <w:rsid w:val="006A77D0"/>
    <w:rsid w:val="006A77F9"/>
    <w:rsid w:val="006B0324"/>
    <w:rsid w:val="006B05DB"/>
    <w:rsid w:val="006B098A"/>
    <w:rsid w:val="006B1331"/>
    <w:rsid w:val="006B1877"/>
    <w:rsid w:val="006B1D70"/>
    <w:rsid w:val="006B270F"/>
    <w:rsid w:val="006B2D17"/>
    <w:rsid w:val="006B314F"/>
    <w:rsid w:val="006B3762"/>
    <w:rsid w:val="006B39E2"/>
    <w:rsid w:val="006B41A6"/>
    <w:rsid w:val="006B44F4"/>
    <w:rsid w:val="006B460D"/>
    <w:rsid w:val="006B484E"/>
    <w:rsid w:val="006B4A85"/>
    <w:rsid w:val="006B4D95"/>
    <w:rsid w:val="006B5771"/>
    <w:rsid w:val="006B57F6"/>
    <w:rsid w:val="006B5BE9"/>
    <w:rsid w:val="006B5D57"/>
    <w:rsid w:val="006B66BE"/>
    <w:rsid w:val="006B6DBD"/>
    <w:rsid w:val="006B6E15"/>
    <w:rsid w:val="006B6EDC"/>
    <w:rsid w:val="006B7AF3"/>
    <w:rsid w:val="006C04E8"/>
    <w:rsid w:val="006C0B08"/>
    <w:rsid w:val="006C0BAA"/>
    <w:rsid w:val="006C11D3"/>
    <w:rsid w:val="006C132E"/>
    <w:rsid w:val="006C1609"/>
    <w:rsid w:val="006C1A4C"/>
    <w:rsid w:val="006C2358"/>
    <w:rsid w:val="006C3770"/>
    <w:rsid w:val="006C3BE7"/>
    <w:rsid w:val="006C4336"/>
    <w:rsid w:val="006C4593"/>
    <w:rsid w:val="006C4A83"/>
    <w:rsid w:val="006C5E38"/>
    <w:rsid w:val="006C62F6"/>
    <w:rsid w:val="006C651A"/>
    <w:rsid w:val="006C6DBB"/>
    <w:rsid w:val="006C76AA"/>
    <w:rsid w:val="006C7753"/>
    <w:rsid w:val="006C7891"/>
    <w:rsid w:val="006C7BC3"/>
    <w:rsid w:val="006C7C02"/>
    <w:rsid w:val="006D0701"/>
    <w:rsid w:val="006D09F5"/>
    <w:rsid w:val="006D0D80"/>
    <w:rsid w:val="006D0F0E"/>
    <w:rsid w:val="006D1097"/>
    <w:rsid w:val="006D153D"/>
    <w:rsid w:val="006D1A38"/>
    <w:rsid w:val="006D1DB3"/>
    <w:rsid w:val="006D269A"/>
    <w:rsid w:val="006D2B4A"/>
    <w:rsid w:val="006D35C3"/>
    <w:rsid w:val="006D3852"/>
    <w:rsid w:val="006D4695"/>
    <w:rsid w:val="006D47D1"/>
    <w:rsid w:val="006D4F57"/>
    <w:rsid w:val="006D514C"/>
    <w:rsid w:val="006D531F"/>
    <w:rsid w:val="006D544B"/>
    <w:rsid w:val="006D5FDF"/>
    <w:rsid w:val="006D6258"/>
    <w:rsid w:val="006D64E5"/>
    <w:rsid w:val="006D7207"/>
    <w:rsid w:val="006D763F"/>
    <w:rsid w:val="006D7BF9"/>
    <w:rsid w:val="006E000F"/>
    <w:rsid w:val="006E0167"/>
    <w:rsid w:val="006E0304"/>
    <w:rsid w:val="006E0A40"/>
    <w:rsid w:val="006E0A9C"/>
    <w:rsid w:val="006E0FA5"/>
    <w:rsid w:val="006E1280"/>
    <w:rsid w:val="006E1E83"/>
    <w:rsid w:val="006E2713"/>
    <w:rsid w:val="006E30A2"/>
    <w:rsid w:val="006E3BDE"/>
    <w:rsid w:val="006E3E53"/>
    <w:rsid w:val="006E4E38"/>
    <w:rsid w:val="006E4EBF"/>
    <w:rsid w:val="006E4EC9"/>
    <w:rsid w:val="006E4EF1"/>
    <w:rsid w:val="006E4F17"/>
    <w:rsid w:val="006E4FB3"/>
    <w:rsid w:val="006E526F"/>
    <w:rsid w:val="006E5355"/>
    <w:rsid w:val="006E575A"/>
    <w:rsid w:val="006E5814"/>
    <w:rsid w:val="006E6270"/>
    <w:rsid w:val="006E6A7E"/>
    <w:rsid w:val="006E774C"/>
    <w:rsid w:val="006E78E2"/>
    <w:rsid w:val="006E7FC6"/>
    <w:rsid w:val="006F0469"/>
    <w:rsid w:val="006F0F85"/>
    <w:rsid w:val="006F1373"/>
    <w:rsid w:val="006F1846"/>
    <w:rsid w:val="006F1C17"/>
    <w:rsid w:val="006F1F63"/>
    <w:rsid w:val="006F28A8"/>
    <w:rsid w:val="006F2FA3"/>
    <w:rsid w:val="006F373E"/>
    <w:rsid w:val="006F4402"/>
    <w:rsid w:val="006F4418"/>
    <w:rsid w:val="006F4A79"/>
    <w:rsid w:val="006F5762"/>
    <w:rsid w:val="006F5DE5"/>
    <w:rsid w:val="006F6106"/>
    <w:rsid w:val="006F690B"/>
    <w:rsid w:val="006F7E86"/>
    <w:rsid w:val="006F7F1E"/>
    <w:rsid w:val="00700F8C"/>
    <w:rsid w:val="00701514"/>
    <w:rsid w:val="0070212D"/>
    <w:rsid w:val="007022DB"/>
    <w:rsid w:val="00702338"/>
    <w:rsid w:val="00702877"/>
    <w:rsid w:val="007028E1"/>
    <w:rsid w:val="00702B73"/>
    <w:rsid w:val="00702FD0"/>
    <w:rsid w:val="007031EE"/>
    <w:rsid w:val="0070405C"/>
    <w:rsid w:val="00704210"/>
    <w:rsid w:val="0070446E"/>
    <w:rsid w:val="00704843"/>
    <w:rsid w:val="00704C71"/>
    <w:rsid w:val="007054EA"/>
    <w:rsid w:val="00705613"/>
    <w:rsid w:val="00705AC1"/>
    <w:rsid w:val="007070E5"/>
    <w:rsid w:val="00707C4E"/>
    <w:rsid w:val="00710211"/>
    <w:rsid w:val="00710270"/>
    <w:rsid w:val="00712957"/>
    <w:rsid w:val="00712A20"/>
    <w:rsid w:val="00713AB7"/>
    <w:rsid w:val="00714277"/>
    <w:rsid w:val="0071443B"/>
    <w:rsid w:val="00714510"/>
    <w:rsid w:val="0071484E"/>
    <w:rsid w:val="00714BEF"/>
    <w:rsid w:val="00714E13"/>
    <w:rsid w:val="00714FD3"/>
    <w:rsid w:val="007152A3"/>
    <w:rsid w:val="00715F40"/>
    <w:rsid w:val="00716243"/>
    <w:rsid w:val="00716563"/>
    <w:rsid w:val="007165C8"/>
    <w:rsid w:val="00716BE1"/>
    <w:rsid w:val="00716C4A"/>
    <w:rsid w:val="007178A1"/>
    <w:rsid w:val="00720F67"/>
    <w:rsid w:val="0072121B"/>
    <w:rsid w:val="007214C0"/>
    <w:rsid w:val="00721E5C"/>
    <w:rsid w:val="00721F96"/>
    <w:rsid w:val="00722165"/>
    <w:rsid w:val="007223CB"/>
    <w:rsid w:val="00722819"/>
    <w:rsid w:val="0072285F"/>
    <w:rsid w:val="00722952"/>
    <w:rsid w:val="00722CBD"/>
    <w:rsid w:val="007231FF"/>
    <w:rsid w:val="007233A6"/>
    <w:rsid w:val="0072372E"/>
    <w:rsid w:val="00723DEA"/>
    <w:rsid w:val="00725F4C"/>
    <w:rsid w:val="0072652C"/>
    <w:rsid w:val="007269E1"/>
    <w:rsid w:val="00726B05"/>
    <w:rsid w:val="0072763A"/>
    <w:rsid w:val="00731096"/>
    <w:rsid w:val="00731630"/>
    <w:rsid w:val="00731667"/>
    <w:rsid w:val="00732BF9"/>
    <w:rsid w:val="00732CCB"/>
    <w:rsid w:val="00733B97"/>
    <w:rsid w:val="00733ECE"/>
    <w:rsid w:val="007340FC"/>
    <w:rsid w:val="007347CA"/>
    <w:rsid w:val="00734AA2"/>
    <w:rsid w:val="00734BD1"/>
    <w:rsid w:val="00734F02"/>
    <w:rsid w:val="00735217"/>
    <w:rsid w:val="007353D6"/>
    <w:rsid w:val="0073546C"/>
    <w:rsid w:val="00735C96"/>
    <w:rsid w:val="00736600"/>
    <w:rsid w:val="00736743"/>
    <w:rsid w:val="00736D3F"/>
    <w:rsid w:val="00736F8F"/>
    <w:rsid w:val="00736FDB"/>
    <w:rsid w:val="00737441"/>
    <w:rsid w:val="00737CC8"/>
    <w:rsid w:val="00737F3C"/>
    <w:rsid w:val="00740683"/>
    <w:rsid w:val="007408BB"/>
    <w:rsid w:val="007409C1"/>
    <w:rsid w:val="00740C1B"/>
    <w:rsid w:val="007414C5"/>
    <w:rsid w:val="00742325"/>
    <w:rsid w:val="0074252F"/>
    <w:rsid w:val="00742A06"/>
    <w:rsid w:val="00742EBD"/>
    <w:rsid w:val="00742FB4"/>
    <w:rsid w:val="00743026"/>
    <w:rsid w:val="007434F2"/>
    <w:rsid w:val="00743F9E"/>
    <w:rsid w:val="007444D1"/>
    <w:rsid w:val="0074572A"/>
    <w:rsid w:val="00745816"/>
    <w:rsid w:val="00745B3B"/>
    <w:rsid w:val="00746550"/>
    <w:rsid w:val="00746672"/>
    <w:rsid w:val="007469E3"/>
    <w:rsid w:val="00746FA8"/>
    <w:rsid w:val="0074754A"/>
    <w:rsid w:val="00747627"/>
    <w:rsid w:val="00747A14"/>
    <w:rsid w:val="00747DE9"/>
    <w:rsid w:val="0075005A"/>
    <w:rsid w:val="00750063"/>
    <w:rsid w:val="0075016A"/>
    <w:rsid w:val="00750661"/>
    <w:rsid w:val="00750A1E"/>
    <w:rsid w:val="00751104"/>
    <w:rsid w:val="0075110D"/>
    <w:rsid w:val="007518FB"/>
    <w:rsid w:val="00752309"/>
    <w:rsid w:val="0075253F"/>
    <w:rsid w:val="007525D2"/>
    <w:rsid w:val="00752C31"/>
    <w:rsid w:val="0075491D"/>
    <w:rsid w:val="00754FC6"/>
    <w:rsid w:val="00755634"/>
    <w:rsid w:val="0075684B"/>
    <w:rsid w:val="00756D45"/>
    <w:rsid w:val="007570E3"/>
    <w:rsid w:val="007577CF"/>
    <w:rsid w:val="00757EC2"/>
    <w:rsid w:val="0076039E"/>
    <w:rsid w:val="00760750"/>
    <w:rsid w:val="007608C8"/>
    <w:rsid w:val="00760A11"/>
    <w:rsid w:val="00761697"/>
    <w:rsid w:val="00762B43"/>
    <w:rsid w:val="00762E4E"/>
    <w:rsid w:val="0076340F"/>
    <w:rsid w:val="007635B0"/>
    <w:rsid w:val="00763D4E"/>
    <w:rsid w:val="00764270"/>
    <w:rsid w:val="007661E7"/>
    <w:rsid w:val="00766464"/>
    <w:rsid w:val="00766BFA"/>
    <w:rsid w:val="00766DD6"/>
    <w:rsid w:val="007679E1"/>
    <w:rsid w:val="007706DB"/>
    <w:rsid w:val="0077071C"/>
    <w:rsid w:val="007710E4"/>
    <w:rsid w:val="007727A4"/>
    <w:rsid w:val="00773AB4"/>
    <w:rsid w:val="00773E86"/>
    <w:rsid w:val="0077476E"/>
    <w:rsid w:val="00774923"/>
    <w:rsid w:val="00774B37"/>
    <w:rsid w:val="00774FD7"/>
    <w:rsid w:val="007755EB"/>
    <w:rsid w:val="00775AE4"/>
    <w:rsid w:val="0077731E"/>
    <w:rsid w:val="0078071E"/>
    <w:rsid w:val="0078123C"/>
    <w:rsid w:val="007812F3"/>
    <w:rsid w:val="00781630"/>
    <w:rsid w:val="00781B14"/>
    <w:rsid w:val="00781EB1"/>
    <w:rsid w:val="007825BE"/>
    <w:rsid w:val="00782685"/>
    <w:rsid w:val="00782FCF"/>
    <w:rsid w:val="00783078"/>
    <w:rsid w:val="00783654"/>
    <w:rsid w:val="007839F9"/>
    <w:rsid w:val="00784315"/>
    <w:rsid w:val="0078454F"/>
    <w:rsid w:val="00787156"/>
    <w:rsid w:val="007871F0"/>
    <w:rsid w:val="007875D3"/>
    <w:rsid w:val="00787F5E"/>
    <w:rsid w:val="0079043E"/>
    <w:rsid w:val="007906AA"/>
    <w:rsid w:val="00790ABF"/>
    <w:rsid w:val="00790DE2"/>
    <w:rsid w:val="00791121"/>
    <w:rsid w:val="00792DC4"/>
    <w:rsid w:val="00792E00"/>
    <w:rsid w:val="00792F59"/>
    <w:rsid w:val="00793680"/>
    <w:rsid w:val="00793EF1"/>
    <w:rsid w:val="00794071"/>
    <w:rsid w:val="007943FA"/>
    <w:rsid w:val="0079501A"/>
    <w:rsid w:val="0079527E"/>
    <w:rsid w:val="0079624F"/>
    <w:rsid w:val="00796452"/>
    <w:rsid w:val="00796D94"/>
    <w:rsid w:val="00797AA5"/>
    <w:rsid w:val="00797C87"/>
    <w:rsid w:val="00797EA0"/>
    <w:rsid w:val="007A009B"/>
    <w:rsid w:val="007A02F2"/>
    <w:rsid w:val="007A048A"/>
    <w:rsid w:val="007A096F"/>
    <w:rsid w:val="007A0A9C"/>
    <w:rsid w:val="007A1033"/>
    <w:rsid w:val="007A11A7"/>
    <w:rsid w:val="007A179D"/>
    <w:rsid w:val="007A1CB8"/>
    <w:rsid w:val="007A1CC7"/>
    <w:rsid w:val="007A2442"/>
    <w:rsid w:val="007A2472"/>
    <w:rsid w:val="007A2922"/>
    <w:rsid w:val="007A31B4"/>
    <w:rsid w:val="007A3704"/>
    <w:rsid w:val="007A3B5B"/>
    <w:rsid w:val="007A4094"/>
    <w:rsid w:val="007A41C2"/>
    <w:rsid w:val="007A516C"/>
    <w:rsid w:val="007A53D1"/>
    <w:rsid w:val="007A5800"/>
    <w:rsid w:val="007A6087"/>
    <w:rsid w:val="007A6C30"/>
    <w:rsid w:val="007A724B"/>
    <w:rsid w:val="007B0878"/>
    <w:rsid w:val="007B09AE"/>
    <w:rsid w:val="007B0AB3"/>
    <w:rsid w:val="007B0CB0"/>
    <w:rsid w:val="007B10C3"/>
    <w:rsid w:val="007B1209"/>
    <w:rsid w:val="007B1370"/>
    <w:rsid w:val="007B15CE"/>
    <w:rsid w:val="007B1C0C"/>
    <w:rsid w:val="007B2A2E"/>
    <w:rsid w:val="007B2B85"/>
    <w:rsid w:val="007B3011"/>
    <w:rsid w:val="007B38A2"/>
    <w:rsid w:val="007B3943"/>
    <w:rsid w:val="007B3BDD"/>
    <w:rsid w:val="007B3D6E"/>
    <w:rsid w:val="007B4DB4"/>
    <w:rsid w:val="007B52BB"/>
    <w:rsid w:val="007B5A14"/>
    <w:rsid w:val="007B61F2"/>
    <w:rsid w:val="007B6629"/>
    <w:rsid w:val="007B6694"/>
    <w:rsid w:val="007B6DA1"/>
    <w:rsid w:val="007B6E34"/>
    <w:rsid w:val="007B766F"/>
    <w:rsid w:val="007B78A3"/>
    <w:rsid w:val="007B78D0"/>
    <w:rsid w:val="007B7900"/>
    <w:rsid w:val="007C0655"/>
    <w:rsid w:val="007C1E69"/>
    <w:rsid w:val="007C2599"/>
    <w:rsid w:val="007C2920"/>
    <w:rsid w:val="007C2D8F"/>
    <w:rsid w:val="007C2DCC"/>
    <w:rsid w:val="007C4964"/>
    <w:rsid w:val="007C4B26"/>
    <w:rsid w:val="007C507F"/>
    <w:rsid w:val="007C50BB"/>
    <w:rsid w:val="007C56E3"/>
    <w:rsid w:val="007C5EB5"/>
    <w:rsid w:val="007C6306"/>
    <w:rsid w:val="007C6438"/>
    <w:rsid w:val="007C69DF"/>
    <w:rsid w:val="007C6B7C"/>
    <w:rsid w:val="007C76A0"/>
    <w:rsid w:val="007C7B02"/>
    <w:rsid w:val="007D016A"/>
    <w:rsid w:val="007D1001"/>
    <w:rsid w:val="007D1746"/>
    <w:rsid w:val="007D1D0E"/>
    <w:rsid w:val="007D1F5B"/>
    <w:rsid w:val="007D2314"/>
    <w:rsid w:val="007D25E1"/>
    <w:rsid w:val="007D3023"/>
    <w:rsid w:val="007D3258"/>
    <w:rsid w:val="007D349A"/>
    <w:rsid w:val="007D3692"/>
    <w:rsid w:val="007D39CE"/>
    <w:rsid w:val="007D3AA5"/>
    <w:rsid w:val="007D4E6A"/>
    <w:rsid w:val="007D4FBA"/>
    <w:rsid w:val="007D5153"/>
    <w:rsid w:val="007D55FB"/>
    <w:rsid w:val="007D5E27"/>
    <w:rsid w:val="007D5FA5"/>
    <w:rsid w:val="007D6596"/>
    <w:rsid w:val="007D66A9"/>
    <w:rsid w:val="007D6E47"/>
    <w:rsid w:val="007D6EBF"/>
    <w:rsid w:val="007D74D1"/>
    <w:rsid w:val="007D7999"/>
    <w:rsid w:val="007E128B"/>
    <w:rsid w:val="007E13C4"/>
    <w:rsid w:val="007E1814"/>
    <w:rsid w:val="007E1D48"/>
    <w:rsid w:val="007E3E1D"/>
    <w:rsid w:val="007E44A4"/>
    <w:rsid w:val="007E5482"/>
    <w:rsid w:val="007E566F"/>
    <w:rsid w:val="007E6831"/>
    <w:rsid w:val="007E6AAB"/>
    <w:rsid w:val="007E6D45"/>
    <w:rsid w:val="007E78FE"/>
    <w:rsid w:val="007F02D3"/>
    <w:rsid w:val="007F0963"/>
    <w:rsid w:val="007F117C"/>
    <w:rsid w:val="007F2784"/>
    <w:rsid w:val="007F2C84"/>
    <w:rsid w:val="007F403A"/>
    <w:rsid w:val="007F40C0"/>
    <w:rsid w:val="007F4728"/>
    <w:rsid w:val="007F5366"/>
    <w:rsid w:val="007F53B5"/>
    <w:rsid w:val="007F638E"/>
    <w:rsid w:val="007F6B95"/>
    <w:rsid w:val="007F7301"/>
    <w:rsid w:val="007F774F"/>
    <w:rsid w:val="007F7CB3"/>
    <w:rsid w:val="00800448"/>
    <w:rsid w:val="00800B41"/>
    <w:rsid w:val="0080110D"/>
    <w:rsid w:val="008015D6"/>
    <w:rsid w:val="00801740"/>
    <w:rsid w:val="00802763"/>
    <w:rsid w:val="00803AA3"/>
    <w:rsid w:val="00803E67"/>
    <w:rsid w:val="00804B2B"/>
    <w:rsid w:val="00804DAA"/>
    <w:rsid w:val="0080518D"/>
    <w:rsid w:val="008053C3"/>
    <w:rsid w:val="00805A9C"/>
    <w:rsid w:val="00805E4B"/>
    <w:rsid w:val="0080666D"/>
    <w:rsid w:val="00807969"/>
    <w:rsid w:val="00810368"/>
    <w:rsid w:val="00810686"/>
    <w:rsid w:val="00812074"/>
    <w:rsid w:val="00812BD1"/>
    <w:rsid w:val="00812DA6"/>
    <w:rsid w:val="0081325E"/>
    <w:rsid w:val="00813728"/>
    <w:rsid w:val="008140A9"/>
    <w:rsid w:val="008143F8"/>
    <w:rsid w:val="00814546"/>
    <w:rsid w:val="0081534E"/>
    <w:rsid w:val="00815DE3"/>
    <w:rsid w:val="0081645C"/>
    <w:rsid w:val="008169E6"/>
    <w:rsid w:val="00816DD9"/>
    <w:rsid w:val="00817118"/>
    <w:rsid w:val="0081725E"/>
    <w:rsid w:val="008172CA"/>
    <w:rsid w:val="008175CB"/>
    <w:rsid w:val="00817697"/>
    <w:rsid w:val="0081776E"/>
    <w:rsid w:val="0082013E"/>
    <w:rsid w:val="008205E1"/>
    <w:rsid w:val="00820676"/>
    <w:rsid w:val="0082080C"/>
    <w:rsid w:val="00821147"/>
    <w:rsid w:val="0082230B"/>
    <w:rsid w:val="00822F6E"/>
    <w:rsid w:val="008230E2"/>
    <w:rsid w:val="008231EB"/>
    <w:rsid w:val="00823686"/>
    <w:rsid w:val="008236D2"/>
    <w:rsid w:val="008236D5"/>
    <w:rsid w:val="00823DE9"/>
    <w:rsid w:val="008240C5"/>
    <w:rsid w:val="0082443A"/>
    <w:rsid w:val="008246C5"/>
    <w:rsid w:val="00824734"/>
    <w:rsid w:val="00824805"/>
    <w:rsid w:val="00824A35"/>
    <w:rsid w:val="00824DE0"/>
    <w:rsid w:val="00825343"/>
    <w:rsid w:val="0082553D"/>
    <w:rsid w:val="00826153"/>
    <w:rsid w:val="008266D7"/>
    <w:rsid w:val="00826BD5"/>
    <w:rsid w:val="00826E38"/>
    <w:rsid w:val="00826FA9"/>
    <w:rsid w:val="00827C7D"/>
    <w:rsid w:val="00827D98"/>
    <w:rsid w:val="00827F58"/>
    <w:rsid w:val="00830219"/>
    <w:rsid w:val="00830705"/>
    <w:rsid w:val="00830985"/>
    <w:rsid w:val="00830F67"/>
    <w:rsid w:val="00831410"/>
    <w:rsid w:val="00831E0B"/>
    <w:rsid w:val="00831E8D"/>
    <w:rsid w:val="0083201E"/>
    <w:rsid w:val="008324DE"/>
    <w:rsid w:val="008329B0"/>
    <w:rsid w:val="00832AEC"/>
    <w:rsid w:val="00832B7E"/>
    <w:rsid w:val="00832CB0"/>
    <w:rsid w:val="00833154"/>
    <w:rsid w:val="00833FCA"/>
    <w:rsid w:val="00834596"/>
    <w:rsid w:val="0083483D"/>
    <w:rsid w:val="00834B38"/>
    <w:rsid w:val="00834DE1"/>
    <w:rsid w:val="008351DE"/>
    <w:rsid w:val="00836227"/>
    <w:rsid w:val="008363B9"/>
    <w:rsid w:val="00836422"/>
    <w:rsid w:val="008367EA"/>
    <w:rsid w:val="008367F0"/>
    <w:rsid w:val="008368B4"/>
    <w:rsid w:val="00836B06"/>
    <w:rsid w:val="00837257"/>
    <w:rsid w:val="0084031B"/>
    <w:rsid w:val="00840AEF"/>
    <w:rsid w:val="008415A5"/>
    <w:rsid w:val="00841D76"/>
    <w:rsid w:val="008421F8"/>
    <w:rsid w:val="00842942"/>
    <w:rsid w:val="00842EE3"/>
    <w:rsid w:val="0084328D"/>
    <w:rsid w:val="0084382E"/>
    <w:rsid w:val="008449B5"/>
    <w:rsid w:val="0084559C"/>
    <w:rsid w:val="00845A61"/>
    <w:rsid w:val="00845F9D"/>
    <w:rsid w:val="008460EC"/>
    <w:rsid w:val="0084629A"/>
    <w:rsid w:val="008466E8"/>
    <w:rsid w:val="008471C2"/>
    <w:rsid w:val="00850110"/>
    <w:rsid w:val="008503C8"/>
    <w:rsid w:val="00851731"/>
    <w:rsid w:val="00851AAB"/>
    <w:rsid w:val="00852D50"/>
    <w:rsid w:val="00853843"/>
    <w:rsid w:val="00853C12"/>
    <w:rsid w:val="00854231"/>
    <w:rsid w:val="0085441C"/>
    <w:rsid w:val="008548A3"/>
    <w:rsid w:val="0085532F"/>
    <w:rsid w:val="00855A8D"/>
    <w:rsid w:val="00855CA9"/>
    <w:rsid w:val="00856153"/>
    <w:rsid w:val="008563F8"/>
    <w:rsid w:val="00856502"/>
    <w:rsid w:val="008567A2"/>
    <w:rsid w:val="00857BB8"/>
    <w:rsid w:val="008615BB"/>
    <w:rsid w:val="00861B5B"/>
    <w:rsid w:val="00862ABA"/>
    <w:rsid w:val="00862ACF"/>
    <w:rsid w:val="00862B10"/>
    <w:rsid w:val="00862BDF"/>
    <w:rsid w:val="00863013"/>
    <w:rsid w:val="008636D0"/>
    <w:rsid w:val="00864732"/>
    <w:rsid w:val="00864A0C"/>
    <w:rsid w:val="00864B2C"/>
    <w:rsid w:val="00864BF9"/>
    <w:rsid w:val="00864DC2"/>
    <w:rsid w:val="00865278"/>
    <w:rsid w:val="008654A8"/>
    <w:rsid w:val="0086558F"/>
    <w:rsid w:val="0086559F"/>
    <w:rsid w:val="00865CC4"/>
    <w:rsid w:val="00865DB5"/>
    <w:rsid w:val="0086729C"/>
    <w:rsid w:val="008672B9"/>
    <w:rsid w:val="00867DB3"/>
    <w:rsid w:val="00867EC7"/>
    <w:rsid w:val="00870993"/>
    <w:rsid w:val="00871A74"/>
    <w:rsid w:val="0087218C"/>
    <w:rsid w:val="00872669"/>
    <w:rsid w:val="008727BC"/>
    <w:rsid w:val="00872883"/>
    <w:rsid w:val="00872AD1"/>
    <w:rsid w:val="00873FA6"/>
    <w:rsid w:val="0087418C"/>
    <w:rsid w:val="0087432B"/>
    <w:rsid w:val="008744DA"/>
    <w:rsid w:val="0087458B"/>
    <w:rsid w:val="008745E3"/>
    <w:rsid w:val="008745E6"/>
    <w:rsid w:val="0087494F"/>
    <w:rsid w:val="00875070"/>
    <w:rsid w:val="00875123"/>
    <w:rsid w:val="00876382"/>
    <w:rsid w:val="008764AA"/>
    <w:rsid w:val="0087651D"/>
    <w:rsid w:val="00876B82"/>
    <w:rsid w:val="008771E3"/>
    <w:rsid w:val="008777B3"/>
    <w:rsid w:val="00877F5A"/>
    <w:rsid w:val="00880702"/>
    <w:rsid w:val="00880739"/>
    <w:rsid w:val="00880D93"/>
    <w:rsid w:val="008812D1"/>
    <w:rsid w:val="00881579"/>
    <w:rsid w:val="00881632"/>
    <w:rsid w:val="00881AA7"/>
    <w:rsid w:val="00881B30"/>
    <w:rsid w:val="00881C7B"/>
    <w:rsid w:val="00881F8C"/>
    <w:rsid w:val="0088206A"/>
    <w:rsid w:val="008827BB"/>
    <w:rsid w:val="00883342"/>
    <w:rsid w:val="008838CC"/>
    <w:rsid w:val="00883BDC"/>
    <w:rsid w:val="00883CA0"/>
    <w:rsid w:val="00883E57"/>
    <w:rsid w:val="00884600"/>
    <w:rsid w:val="008849F7"/>
    <w:rsid w:val="00884CF9"/>
    <w:rsid w:val="00884E26"/>
    <w:rsid w:val="00885A05"/>
    <w:rsid w:val="00886080"/>
    <w:rsid w:val="0088654D"/>
    <w:rsid w:val="00886A22"/>
    <w:rsid w:val="00886FE7"/>
    <w:rsid w:val="0088713B"/>
    <w:rsid w:val="00890631"/>
    <w:rsid w:val="00890D39"/>
    <w:rsid w:val="00890F6A"/>
    <w:rsid w:val="00891074"/>
    <w:rsid w:val="0089127A"/>
    <w:rsid w:val="00891E32"/>
    <w:rsid w:val="0089225A"/>
    <w:rsid w:val="00892E0F"/>
    <w:rsid w:val="008934C1"/>
    <w:rsid w:val="00893C43"/>
    <w:rsid w:val="00894553"/>
    <w:rsid w:val="00894A39"/>
    <w:rsid w:val="008950A7"/>
    <w:rsid w:val="008950A9"/>
    <w:rsid w:val="008956A8"/>
    <w:rsid w:val="00895861"/>
    <w:rsid w:val="00895F5D"/>
    <w:rsid w:val="008960E4"/>
    <w:rsid w:val="0089635F"/>
    <w:rsid w:val="00896718"/>
    <w:rsid w:val="0089718A"/>
    <w:rsid w:val="00897A9B"/>
    <w:rsid w:val="00897C04"/>
    <w:rsid w:val="00897CF5"/>
    <w:rsid w:val="008A0AE0"/>
    <w:rsid w:val="008A0AF6"/>
    <w:rsid w:val="008A0D1B"/>
    <w:rsid w:val="008A0E3B"/>
    <w:rsid w:val="008A1233"/>
    <w:rsid w:val="008A24A3"/>
    <w:rsid w:val="008A2BF5"/>
    <w:rsid w:val="008A31CC"/>
    <w:rsid w:val="008A36E6"/>
    <w:rsid w:val="008A4546"/>
    <w:rsid w:val="008A4565"/>
    <w:rsid w:val="008A4B9A"/>
    <w:rsid w:val="008A4DBC"/>
    <w:rsid w:val="008A53C0"/>
    <w:rsid w:val="008A5542"/>
    <w:rsid w:val="008A5F10"/>
    <w:rsid w:val="008A61EF"/>
    <w:rsid w:val="008A7040"/>
    <w:rsid w:val="008A7543"/>
    <w:rsid w:val="008A76EA"/>
    <w:rsid w:val="008A78DE"/>
    <w:rsid w:val="008B040F"/>
    <w:rsid w:val="008B0DEF"/>
    <w:rsid w:val="008B15EE"/>
    <w:rsid w:val="008B1A75"/>
    <w:rsid w:val="008B1F1F"/>
    <w:rsid w:val="008B2B3A"/>
    <w:rsid w:val="008B2EE4"/>
    <w:rsid w:val="008B2FDF"/>
    <w:rsid w:val="008B3D39"/>
    <w:rsid w:val="008B3D3A"/>
    <w:rsid w:val="008B4827"/>
    <w:rsid w:val="008B4DF3"/>
    <w:rsid w:val="008B50AE"/>
    <w:rsid w:val="008B52A1"/>
    <w:rsid w:val="008B5500"/>
    <w:rsid w:val="008B5D65"/>
    <w:rsid w:val="008B661B"/>
    <w:rsid w:val="008B7115"/>
    <w:rsid w:val="008B7E85"/>
    <w:rsid w:val="008B7FC1"/>
    <w:rsid w:val="008C0205"/>
    <w:rsid w:val="008C167D"/>
    <w:rsid w:val="008C2D56"/>
    <w:rsid w:val="008C3219"/>
    <w:rsid w:val="008C3457"/>
    <w:rsid w:val="008C3D42"/>
    <w:rsid w:val="008C550D"/>
    <w:rsid w:val="008C60D2"/>
    <w:rsid w:val="008C617C"/>
    <w:rsid w:val="008C66A5"/>
    <w:rsid w:val="008C75D5"/>
    <w:rsid w:val="008C7BD2"/>
    <w:rsid w:val="008D01B9"/>
    <w:rsid w:val="008D0E24"/>
    <w:rsid w:val="008D2D65"/>
    <w:rsid w:val="008D2FC0"/>
    <w:rsid w:val="008D30BD"/>
    <w:rsid w:val="008D325B"/>
    <w:rsid w:val="008D33E0"/>
    <w:rsid w:val="008D3733"/>
    <w:rsid w:val="008D37B8"/>
    <w:rsid w:val="008D511B"/>
    <w:rsid w:val="008D5160"/>
    <w:rsid w:val="008D521F"/>
    <w:rsid w:val="008D53B4"/>
    <w:rsid w:val="008D5601"/>
    <w:rsid w:val="008D6546"/>
    <w:rsid w:val="008E03CC"/>
    <w:rsid w:val="008E0D40"/>
    <w:rsid w:val="008E0FD3"/>
    <w:rsid w:val="008E0FE6"/>
    <w:rsid w:val="008E107A"/>
    <w:rsid w:val="008E17C4"/>
    <w:rsid w:val="008E1906"/>
    <w:rsid w:val="008E1CD3"/>
    <w:rsid w:val="008E238B"/>
    <w:rsid w:val="008E2670"/>
    <w:rsid w:val="008E3840"/>
    <w:rsid w:val="008E4B07"/>
    <w:rsid w:val="008E4C57"/>
    <w:rsid w:val="008E4F56"/>
    <w:rsid w:val="008E5265"/>
    <w:rsid w:val="008E52BF"/>
    <w:rsid w:val="008E57E3"/>
    <w:rsid w:val="008E5ED2"/>
    <w:rsid w:val="008E6499"/>
    <w:rsid w:val="008E650C"/>
    <w:rsid w:val="008E6CAF"/>
    <w:rsid w:val="008E77C7"/>
    <w:rsid w:val="008E7A2D"/>
    <w:rsid w:val="008F0823"/>
    <w:rsid w:val="008F3DAF"/>
    <w:rsid w:val="008F40F4"/>
    <w:rsid w:val="008F4EE0"/>
    <w:rsid w:val="008F5B93"/>
    <w:rsid w:val="008F5DE9"/>
    <w:rsid w:val="008F6466"/>
    <w:rsid w:val="008F6499"/>
    <w:rsid w:val="008F67F3"/>
    <w:rsid w:val="008F772E"/>
    <w:rsid w:val="008F7B3C"/>
    <w:rsid w:val="00900364"/>
    <w:rsid w:val="0090063D"/>
    <w:rsid w:val="00900B8E"/>
    <w:rsid w:val="00901BA9"/>
    <w:rsid w:val="00902012"/>
    <w:rsid w:val="0090273F"/>
    <w:rsid w:val="00902C4C"/>
    <w:rsid w:val="00902F9D"/>
    <w:rsid w:val="00903FF9"/>
    <w:rsid w:val="00905D3D"/>
    <w:rsid w:val="00905E79"/>
    <w:rsid w:val="009060DB"/>
    <w:rsid w:val="00906355"/>
    <w:rsid w:val="00906EE2"/>
    <w:rsid w:val="00907EA7"/>
    <w:rsid w:val="009107A8"/>
    <w:rsid w:val="0091099E"/>
    <w:rsid w:val="00910EFF"/>
    <w:rsid w:val="00911CA1"/>
    <w:rsid w:val="009123DB"/>
    <w:rsid w:val="0091340C"/>
    <w:rsid w:val="009135D6"/>
    <w:rsid w:val="00913624"/>
    <w:rsid w:val="00913908"/>
    <w:rsid w:val="0091392F"/>
    <w:rsid w:val="00913CE1"/>
    <w:rsid w:val="00914622"/>
    <w:rsid w:val="00914DD4"/>
    <w:rsid w:val="009156B5"/>
    <w:rsid w:val="009159D6"/>
    <w:rsid w:val="00915C80"/>
    <w:rsid w:val="00916077"/>
    <w:rsid w:val="00916615"/>
    <w:rsid w:val="0091677B"/>
    <w:rsid w:val="00917016"/>
    <w:rsid w:val="00917506"/>
    <w:rsid w:val="009177F8"/>
    <w:rsid w:val="0091796F"/>
    <w:rsid w:val="00917BEC"/>
    <w:rsid w:val="00920318"/>
    <w:rsid w:val="00921240"/>
    <w:rsid w:val="00921614"/>
    <w:rsid w:val="00921B08"/>
    <w:rsid w:val="00921BAA"/>
    <w:rsid w:val="00921E19"/>
    <w:rsid w:val="00922493"/>
    <w:rsid w:val="00922A55"/>
    <w:rsid w:val="00922C0F"/>
    <w:rsid w:val="00922DE1"/>
    <w:rsid w:val="0092386C"/>
    <w:rsid w:val="009238DE"/>
    <w:rsid w:val="009241B7"/>
    <w:rsid w:val="00924690"/>
    <w:rsid w:val="009246D8"/>
    <w:rsid w:val="00924C71"/>
    <w:rsid w:val="00924D2F"/>
    <w:rsid w:val="00925083"/>
    <w:rsid w:val="00925509"/>
    <w:rsid w:val="00925957"/>
    <w:rsid w:val="00925FD3"/>
    <w:rsid w:val="00926007"/>
    <w:rsid w:val="00926951"/>
    <w:rsid w:val="00926DCA"/>
    <w:rsid w:val="00926FF2"/>
    <w:rsid w:val="00927242"/>
    <w:rsid w:val="00927FCA"/>
    <w:rsid w:val="00930B5F"/>
    <w:rsid w:val="00931677"/>
    <w:rsid w:val="00931F58"/>
    <w:rsid w:val="00932F4D"/>
    <w:rsid w:val="009338E7"/>
    <w:rsid w:val="00934431"/>
    <w:rsid w:val="00935920"/>
    <w:rsid w:val="009359BE"/>
    <w:rsid w:val="00935B8D"/>
    <w:rsid w:val="00937362"/>
    <w:rsid w:val="0093780F"/>
    <w:rsid w:val="00937812"/>
    <w:rsid w:val="00937911"/>
    <w:rsid w:val="00937C0E"/>
    <w:rsid w:val="009407F1"/>
    <w:rsid w:val="00940807"/>
    <w:rsid w:val="00940AD3"/>
    <w:rsid w:val="009415C2"/>
    <w:rsid w:val="009421A0"/>
    <w:rsid w:val="00942210"/>
    <w:rsid w:val="00942C97"/>
    <w:rsid w:val="00943366"/>
    <w:rsid w:val="0094341D"/>
    <w:rsid w:val="00943643"/>
    <w:rsid w:val="00944316"/>
    <w:rsid w:val="009447FC"/>
    <w:rsid w:val="00944AC6"/>
    <w:rsid w:val="0094542E"/>
    <w:rsid w:val="0094575A"/>
    <w:rsid w:val="00945B26"/>
    <w:rsid w:val="00946DEF"/>
    <w:rsid w:val="00947C17"/>
    <w:rsid w:val="00947C4B"/>
    <w:rsid w:val="00947E4A"/>
    <w:rsid w:val="0095014E"/>
    <w:rsid w:val="0095080F"/>
    <w:rsid w:val="00950E87"/>
    <w:rsid w:val="00952051"/>
    <w:rsid w:val="0095215C"/>
    <w:rsid w:val="00952413"/>
    <w:rsid w:val="009526A7"/>
    <w:rsid w:val="00952C3C"/>
    <w:rsid w:val="00952C69"/>
    <w:rsid w:val="00952F9A"/>
    <w:rsid w:val="009536C3"/>
    <w:rsid w:val="00953A74"/>
    <w:rsid w:val="00953AE1"/>
    <w:rsid w:val="00953FE4"/>
    <w:rsid w:val="009541B3"/>
    <w:rsid w:val="009549F8"/>
    <w:rsid w:val="00956729"/>
    <w:rsid w:val="00956DF1"/>
    <w:rsid w:val="00960314"/>
    <w:rsid w:val="00960728"/>
    <w:rsid w:val="00961142"/>
    <w:rsid w:val="0096154C"/>
    <w:rsid w:val="0096155A"/>
    <w:rsid w:val="0096174B"/>
    <w:rsid w:val="00961C39"/>
    <w:rsid w:val="009623A1"/>
    <w:rsid w:val="009625CA"/>
    <w:rsid w:val="009626F5"/>
    <w:rsid w:val="0096277E"/>
    <w:rsid w:val="00962F45"/>
    <w:rsid w:val="00963719"/>
    <w:rsid w:val="009638A2"/>
    <w:rsid w:val="00963DBA"/>
    <w:rsid w:val="00964A3F"/>
    <w:rsid w:val="00965630"/>
    <w:rsid w:val="00967296"/>
    <w:rsid w:val="00967EAF"/>
    <w:rsid w:val="009713F8"/>
    <w:rsid w:val="009719FD"/>
    <w:rsid w:val="00971BA9"/>
    <w:rsid w:val="00971F9A"/>
    <w:rsid w:val="00972249"/>
    <w:rsid w:val="009722C3"/>
    <w:rsid w:val="0097276C"/>
    <w:rsid w:val="009729B8"/>
    <w:rsid w:val="0097336B"/>
    <w:rsid w:val="00973394"/>
    <w:rsid w:val="00974864"/>
    <w:rsid w:val="009754DC"/>
    <w:rsid w:val="009756ED"/>
    <w:rsid w:val="0097589F"/>
    <w:rsid w:val="00975A12"/>
    <w:rsid w:val="00975CE6"/>
    <w:rsid w:val="00975E35"/>
    <w:rsid w:val="00976026"/>
    <w:rsid w:val="00976BB9"/>
    <w:rsid w:val="00976E5E"/>
    <w:rsid w:val="009770A9"/>
    <w:rsid w:val="00980141"/>
    <w:rsid w:val="009807A7"/>
    <w:rsid w:val="009807D9"/>
    <w:rsid w:val="00980869"/>
    <w:rsid w:val="00980D25"/>
    <w:rsid w:val="00980E1E"/>
    <w:rsid w:val="00981597"/>
    <w:rsid w:val="009822E0"/>
    <w:rsid w:val="009829D1"/>
    <w:rsid w:val="00983663"/>
    <w:rsid w:val="00983992"/>
    <w:rsid w:val="00983B0B"/>
    <w:rsid w:val="0098417C"/>
    <w:rsid w:val="0098450D"/>
    <w:rsid w:val="00984734"/>
    <w:rsid w:val="00984738"/>
    <w:rsid w:val="00984B43"/>
    <w:rsid w:val="00985E9C"/>
    <w:rsid w:val="0098606B"/>
    <w:rsid w:val="00986482"/>
    <w:rsid w:val="009865B6"/>
    <w:rsid w:val="00990C78"/>
    <w:rsid w:val="00991656"/>
    <w:rsid w:val="009926DD"/>
    <w:rsid w:val="00992CE5"/>
    <w:rsid w:val="00992F5C"/>
    <w:rsid w:val="00993205"/>
    <w:rsid w:val="00993360"/>
    <w:rsid w:val="00993E3A"/>
    <w:rsid w:val="009940B2"/>
    <w:rsid w:val="00994427"/>
    <w:rsid w:val="0099523A"/>
    <w:rsid w:val="009953C7"/>
    <w:rsid w:val="0099547C"/>
    <w:rsid w:val="009954E1"/>
    <w:rsid w:val="0099570F"/>
    <w:rsid w:val="0099599A"/>
    <w:rsid w:val="00995B0F"/>
    <w:rsid w:val="00995C8C"/>
    <w:rsid w:val="00996318"/>
    <w:rsid w:val="00996D56"/>
    <w:rsid w:val="00996D87"/>
    <w:rsid w:val="00996E21"/>
    <w:rsid w:val="00997024"/>
    <w:rsid w:val="00997423"/>
    <w:rsid w:val="009974DF"/>
    <w:rsid w:val="00997957"/>
    <w:rsid w:val="00997F2E"/>
    <w:rsid w:val="00997F32"/>
    <w:rsid w:val="009A0250"/>
    <w:rsid w:val="009A134B"/>
    <w:rsid w:val="009A3358"/>
    <w:rsid w:val="009A3EDA"/>
    <w:rsid w:val="009A41E8"/>
    <w:rsid w:val="009A4EE3"/>
    <w:rsid w:val="009A5317"/>
    <w:rsid w:val="009A58FE"/>
    <w:rsid w:val="009A6358"/>
    <w:rsid w:val="009A66F6"/>
    <w:rsid w:val="009A705D"/>
    <w:rsid w:val="009A735D"/>
    <w:rsid w:val="009A759C"/>
    <w:rsid w:val="009A75CB"/>
    <w:rsid w:val="009A7AD3"/>
    <w:rsid w:val="009B0989"/>
    <w:rsid w:val="009B0B19"/>
    <w:rsid w:val="009B16DC"/>
    <w:rsid w:val="009B231F"/>
    <w:rsid w:val="009B25E8"/>
    <w:rsid w:val="009B43BE"/>
    <w:rsid w:val="009B4A79"/>
    <w:rsid w:val="009B4C11"/>
    <w:rsid w:val="009B4D0B"/>
    <w:rsid w:val="009B4E18"/>
    <w:rsid w:val="009B4EF4"/>
    <w:rsid w:val="009B5174"/>
    <w:rsid w:val="009B5F13"/>
    <w:rsid w:val="009B63B9"/>
    <w:rsid w:val="009B6B57"/>
    <w:rsid w:val="009B6E01"/>
    <w:rsid w:val="009B6E41"/>
    <w:rsid w:val="009B7EBD"/>
    <w:rsid w:val="009C003E"/>
    <w:rsid w:val="009C04A0"/>
    <w:rsid w:val="009C1633"/>
    <w:rsid w:val="009C2056"/>
    <w:rsid w:val="009C253F"/>
    <w:rsid w:val="009C2698"/>
    <w:rsid w:val="009C2C51"/>
    <w:rsid w:val="009C2F7C"/>
    <w:rsid w:val="009C3428"/>
    <w:rsid w:val="009C349B"/>
    <w:rsid w:val="009C384E"/>
    <w:rsid w:val="009C5D17"/>
    <w:rsid w:val="009C6156"/>
    <w:rsid w:val="009C7587"/>
    <w:rsid w:val="009C7871"/>
    <w:rsid w:val="009C79D3"/>
    <w:rsid w:val="009C7ACA"/>
    <w:rsid w:val="009C7F4F"/>
    <w:rsid w:val="009D018A"/>
    <w:rsid w:val="009D020F"/>
    <w:rsid w:val="009D0316"/>
    <w:rsid w:val="009D0BBF"/>
    <w:rsid w:val="009D1416"/>
    <w:rsid w:val="009D1762"/>
    <w:rsid w:val="009D19DF"/>
    <w:rsid w:val="009D1A19"/>
    <w:rsid w:val="009D1CFB"/>
    <w:rsid w:val="009D1FCF"/>
    <w:rsid w:val="009D20F6"/>
    <w:rsid w:val="009D278A"/>
    <w:rsid w:val="009D2864"/>
    <w:rsid w:val="009D2997"/>
    <w:rsid w:val="009D32F0"/>
    <w:rsid w:val="009D34B2"/>
    <w:rsid w:val="009D34CC"/>
    <w:rsid w:val="009D3A85"/>
    <w:rsid w:val="009D417F"/>
    <w:rsid w:val="009D47A7"/>
    <w:rsid w:val="009D52D4"/>
    <w:rsid w:val="009D55AD"/>
    <w:rsid w:val="009D629F"/>
    <w:rsid w:val="009D6B14"/>
    <w:rsid w:val="009D6B2D"/>
    <w:rsid w:val="009D7517"/>
    <w:rsid w:val="009E005D"/>
    <w:rsid w:val="009E0623"/>
    <w:rsid w:val="009E0909"/>
    <w:rsid w:val="009E13B6"/>
    <w:rsid w:val="009E323A"/>
    <w:rsid w:val="009E329C"/>
    <w:rsid w:val="009E3A1A"/>
    <w:rsid w:val="009E42C6"/>
    <w:rsid w:val="009E4A76"/>
    <w:rsid w:val="009E4AB8"/>
    <w:rsid w:val="009E4B3C"/>
    <w:rsid w:val="009E526D"/>
    <w:rsid w:val="009E5A1A"/>
    <w:rsid w:val="009E5B18"/>
    <w:rsid w:val="009E5F24"/>
    <w:rsid w:val="009E6199"/>
    <w:rsid w:val="009E6520"/>
    <w:rsid w:val="009E72EB"/>
    <w:rsid w:val="009E74D5"/>
    <w:rsid w:val="009E766C"/>
    <w:rsid w:val="009E7D0C"/>
    <w:rsid w:val="009F086B"/>
    <w:rsid w:val="009F206D"/>
    <w:rsid w:val="009F2218"/>
    <w:rsid w:val="009F3445"/>
    <w:rsid w:val="009F35AB"/>
    <w:rsid w:val="009F3807"/>
    <w:rsid w:val="009F3B99"/>
    <w:rsid w:val="009F428E"/>
    <w:rsid w:val="009F4F54"/>
    <w:rsid w:val="009F52F0"/>
    <w:rsid w:val="009F5C4F"/>
    <w:rsid w:val="009F64CB"/>
    <w:rsid w:val="009F6760"/>
    <w:rsid w:val="009F70C1"/>
    <w:rsid w:val="009F749A"/>
    <w:rsid w:val="009F76B6"/>
    <w:rsid w:val="009F7C76"/>
    <w:rsid w:val="00A006B2"/>
    <w:rsid w:val="00A00A84"/>
    <w:rsid w:val="00A0128F"/>
    <w:rsid w:val="00A01534"/>
    <w:rsid w:val="00A01664"/>
    <w:rsid w:val="00A03870"/>
    <w:rsid w:val="00A04377"/>
    <w:rsid w:val="00A04817"/>
    <w:rsid w:val="00A05166"/>
    <w:rsid w:val="00A0556B"/>
    <w:rsid w:val="00A0589C"/>
    <w:rsid w:val="00A05BD8"/>
    <w:rsid w:val="00A06300"/>
    <w:rsid w:val="00A06A9E"/>
    <w:rsid w:val="00A06C92"/>
    <w:rsid w:val="00A06FD7"/>
    <w:rsid w:val="00A07372"/>
    <w:rsid w:val="00A07521"/>
    <w:rsid w:val="00A0781E"/>
    <w:rsid w:val="00A07AB2"/>
    <w:rsid w:val="00A10324"/>
    <w:rsid w:val="00A10E14"/>
    <w:rsid w:val="00A11664"/>
    <w:rsid w:val="00A11A88"/>
    <w:rsid w:val="00A11D94"/>
    <w:rsid w:val="00A11FC5"/>
    <w:rsid w:val="00A1236B"/>
    <w:rsid w:val="00A124ED"/>
    <w:rsid w:val="00A13123"/>
    <w:rsid w:val="00A136FB"/>
    <w:rsid w:val="00A137C7"/>
    <w:rsid w:val="00A14340"/>
    <w:rsid w:val="00A14A03"/>
    <w:rsid w:val="00A15102"/>
    <w:rsid w:val="00A1548E"/>
    <w:rsid w:val="00A15D61"/>
    <w:rsid w:val="00A15E18"/>
    <w:rsid w:val="00A1754D"/>
    <w:rsid w:val="00A178EB"/>
    <w:rsid w:val="00A17A55"/>
    <w:rsid w:val="00A17B4A"/>
    <w:rsid w:val="00A17C80"/>
    <w:rsid w:val="00A200CA"/>
    <w:rsid w:val="00A21019"/>
    <w:rsid w:val="00A218E2"/>
    <w:rsid w:val="00A219E9"/>
    <w:rsid w:val="00A22E40"/>
    <w:rsid w:val="00A2349B"/>
    <w:rsid w:val="00A239BB"/>
    <w:rsid w:val="00A23D3B"/>
    <w:rsid w:val="00A2421D"/>
    <w:rsid w:val="00A24746"/>
    <w:rsid w:val="00A249EB"/>
    <w:rsid w:val="00A24D28"/>
    <w:rsid w:val="00A251C7"/>
    <w:rsid w:val="00A25888"/>
    <w:rsid w:val="00A262F2"/>
    <w:rsid w:val="00A26618"/>
    <w:rsid w:val="00A26C03"/>
    <w:rsid w:val="00A2773A"/>
    <w:rsid w:val="00A27891"/>
    <w:rsid w:val="00A300A6"/>
    <w:rsid w:val="00A30FFC"/>
    <w:rsid w:val="00A310A7"/>
    <w:rsid w:val="00A31F03"/>
    <w:rsid w:val="00A32461"/>
    <w:rsid w:val="00A327B1"/>
    <w:rsid w:val="00A32B98"/>
    <w:rsid w:val="00A33526"/>
    <w:rsid w:val="00A33D2E"/>
    <w:rsid w:val="00A343D4"/>
    <w:rsid w:val="00A34D47"/>
    <w:rsid w:val="00A34D78"/>
    <w:rsid w:val="00A3552F"/>
    <w:rsid w:val="00A35835"/>
    <w:rsid w:val="00A35C07"/>
    <w:rsid w:val="00A35EC0"/>
    <w:rsid w:val="00A36619"/>
    <w:rsid w:val="00A36C9C"/>
    <w:rsid w:val="00A373DA"/>
    <w:rsid w:val="00A3757D"/>
    <w:rsid w:val="00A37648"/>
    <w:rsid w:val="00A37CA2"/>
    <w:rsid w:val="00A37CBE"/>
    <w:rsid w:val="00A40477"/>
    <w:rsid w:val="00A40657"/>
    <w:rsid w:val="00A4067A"/>
    <w:rsid w:val="00A4097F"/>
    <w:rsid w:val="00A4109D"/>
    <w:rsid w:val="00A413BD"/>
    <w:rsid w:val="00A419EA"/>
    <w:rsid w:val="00A42ADB"/>
    <w:rsid w:val="00A42C3F"/>
    <w:rsid w:val="00A42CCC"/>
    <w:rsid w:val="00A42EA2"/>
    <w:rsid w:val="00A433E2"/>
    <w:rsid w:val="00A43959"/>
    <w:rsid w:val="00A43E53"/>
    <w:rsid w:val="00A441A9"/>
    <w:rsid w:val="00A44703"/>
    <w:rsid w:val="00A44919"/>
    <w:rsid w:val="00A46340"/>
    <w:rsid w:val="00A47B61"/>
    <w:rsid w:val="00A47F90"/>
    <w:rsid w:val="00A509F6"/>
    <w:rsid w:val="00A509F7"/>
    <w:rsid w:val="00A50EFE"/>
    <w:rsid w:val="00A51269"/>
    <w:rsid w:val="00A520C9"/>
    <w:rsid w:val="00A52708"/>
    <w:rsid w:val="00A52F85"/>
    <w:rsid w:val="00A53389"/>
    <w:rsid w:val="00A5464E"/>
    <w:rsid w:val="00A55AD1"/>
    <w:rsid w:val="00A55FDF"/>
    <w:rsid w:val="00A5665B"/>
    <w:rsid w:val="00A5682D"/>
    <w:rsid w:val="00A56B35"/>
    <w:rsid w:val="00A57648"/>
    <w:rsid w:val="00A57A75"/>
    <w:rsid w:val="00A60FFE"/>
    <w:rsid w:val="00A61671"/>
    <w:rsid w:val="00A61E01"/>
    <w:rsid w:val="00A62A32"/>
    <w:rsid w:val="00A62CB0"/>
    <w:rsid w:val="00A6305F"/>
    <w:rsid w:val="00A6375C"/>
    <w:rsid w:val="00A63768"/>
    <w:rsid w:val="00A639A7"/>
    <w:rsid w:val="00A63D86"/>
    <w:rsid w:val="00A643DB"/>
    <w:rsid w:val="00A64CFF"/>
    <w:rsid w:val="00A64DE3"/>
    <w:rsid w:val="00A655B6"/>
    <w:rsid w:val="00A65906"/>
    <w:rsid w:val="00A664E4"/>
    <w:rsid w:val="00A66812"/>
    <w:rsid w:val="00A66891"/>
    <w:rsid w:val="00A66E4A"/>
    <w:rsid w:val="00A670ED"/>
    <w:rsid w:val="00A673AD"/>
    <w:rsid w:val="00A6796D"/>
    <w:rsid w:val="00A67D9B"/>
    <w:rsid w:val="00A704F9"/>
    <w:rsid w:val="00A705B3"/>
    <w:rsid w:val="00A71928"/>
    <w:rsid w:val="00A719BF"/>
    <w:rsid w:val="00A71A20"/>
    <w:rsid w:val="00A71F69"/>
    <w:rsid w:val="00A71FF2"/>
    <w:rsid w:val="00A73119"/>
    <w:rsid w:val="00A735D2"/>
    <w:rsid w:val="00A73813"/>
    <w:rsid w:val="00A74C5B"/>
    <w:rsid w:val="00A74D5E"/>
    <w:rsid w:val="00A74D83"/>
    <w:rsid w:val="00A74F99"/>
    <w:rsid w:val="00A76359"/>
    <w:rsid w:val="00A7643C"/>
    <w:rsid w:val="00A7667A"/>
    <w:rsid w:val="00A7717F"/>
    <w:rsid w:val="00A77429"/>
    <w:rsid w:val="00A774C0"/>
    <w:rsid w:val="00A80584"/>
    <w:rsid w:val="00A81B9D"/>
    <w:rsid w:val="00A821C6"/>
    <w:rsid w:val="00A8252D"/>
    <w:rsid w:val="00A82EDE"/>
    <w:rsid w:val="00A83A85"/>
    <w:rsid w:val="00A83E6B"/>
    <w:rsid w:val="00A83FD1"/>
    <w:rsid w:val="00A84ABF"/>
    <w:rsid w:val="00A85167"/>
    <w:rsid w:val="00A85502"/>
    <w:rsid w:val="00A855EA"/>
    <w:rsid w:val="00A85DD9"/>
    <w:rsid w:val="00A86E99"/>
    <w:rsid w:val="00A8705F"/>
    <w:rsid w:val="00A879AD"/>
    <w:rsid w:val="00A87A58"/>
    <w:rsid w:val="00A87B67"/>
    <w:rsid w:val="00A87C4D"/>
    <w:rsid w:val="00A90167"/>
    <w:rsid w:val="00A91048"/>
    <w:rsid w:val="00A91088"/>
    <w:rsid w:val="00A916E1"/>
    <w:rsid w:val="00A91A3C"/>
    <w:rsid w:val="00A91AA5"/>
    <w:rsid w:val="00A92EB5"/>
    <w:rsid w:val="00A93302"/>
    <w:rsid w:val="00A95ABB"/>
    <w:rsid w:val="00A96498"/>
    <w:rsid w:val="00A9762C"/>
    <w:rsid w:val="00A978DD"/>
    <w:rsid w:val="00A9793C"/>
    <w:rsid w:val="00AA0039"/>
    <w:rsid w:val="00AA0881"/>
    <w:rsid w:val="00AA092B"/>
    <w:rsid w:val="00AA0D5B"/>
    <w:rsid w:val="00AA1257"/>
    <w:rsid w:val="00AA1830"/>
    <w:rsid w:val="00AA1CC1"/>
    <w:rsid w:val="00AA1D54"/>
    <w:rsid w:val="00AA1E16"/>
    <w:rsid w:val="00AA1F10"/>
    <w:rsid w:val="00AA2078"/>
    <w:rsid w:val="00AA22E2"/>
    <w:rsid w:val="00AA2328"/>
    <w:rsid w:val="00AA2550"/>
    <w:rsid w:val="00AA2796"/>
    <w:rsid w:val="00AA2C58"/>
    <w:rsid w:val="00AA2ECA"/>
    <w:rsid w:val="00AA2FE9"/>
    <w:rsid w:val="00AA37C6"/>
    <w:rsid w:val="00AA4620"/>
    <w:rsid w:val="00AA4F74"/>
    <w:rsid w:val="00AA4F75"/>
    <w:rsid w:val="00AA5349"/>
    <w:rsid w:val="00AA5DD7"/>
    <w:rsid w:val="00AA6355"/>
    <w:rsid w:val="00AA6E15"/>
    <w:rsid w:val="00AA6E37"/>
    <w:rsid w:val="00AA6EEB"/>
    <w:rsid w:val="00AA7EBF"/>
    <w:rsid w:val="00AB0EB3"/>
    <w:rsid w:val="00AB11CB"/>
    <w:rsid w:val="00AB15E0"/>
    <w:rsid w:val="00AB163D"/>
    <w:rsid w:val="00AB169B"/>
    <w:rsid w:val="00AB1A7A"/>
    <w:rsid w:val="00AB1BB4"/>
    <w:rsid w:val="00AB1F6A"/>
    <w:rsid w:val="00AB2467"/>
    <w:rsid w:val="00AB291C"/>
    <w:rsid w:val="00AB500D"/>
    <w:rsid w:val="00AB528D"/>
    <w:rsid w:val="00AB5468"/>
    <w:rsid w:val="00AB58EB"/>
    <w:rsid w:val="00AB5CDD"/>
    <w:rsid w:val="00AB60E8"/>
    <w:rsid w:val="00AB6336"/>
    <w:rsid w:val="00AB65CB"/>
    <w:rsid w:val="00AB670F"/>
    <w:rsid w:val="00AB6D7F"/>
    <w:rsid w:val="00AC0386"/>
    <w:rsid w:val="00AC1505"/>
    <w:rsid w:val="00AC1585"/>
    <w:rsid w:val="00AC170D"/>
    <w:rsid w:val="00AC1830"/>
    <w:rsid w:val="00AC1CC9"/>
    <w:rsid w:val="00AC2101"/>
    <w:rsid w:val="00AC2461"/>
    <w:rsid w:val="00AC35B4"/>
    <w:rsid w:val="00AC36F5"/>
    <w:rsid w:val="00AC3874"/>
    <w:rsid w:val="00AC3F22"/>
    <w:rsid w:val="00AC4955"/>
    <w:rsid w:val="00AC5555"/>
    <w:rsid w:val="00AC5F7C"/>
    <w:rsid w:val="00AC6888"/>
    <w:rsid w:val="00AC68D0"/>
    <w:rsid w:val="00AC6AE3"/>
    <w:rsid w:val="00AC6FF4"/>
    <w:rsid w:val="00AC7060"/>
    <w:rsid w:val="00AC7F81"/>
    <w:rsid w:val="00AD02A5"/>
    <w:rsid w:val="00AD0CAC"/>
    <w:rsid w:val="00AD0D84"/>
    <w:rsid w:val="00AD11F7"/>
    <w:rsid w:val="00AD19BA"/>
    <w:rsid w:val="00AD1EDF"/>
    <w:rsid w:val="00AD36B1"/>
    <w:rsid w:val="00AD37EB"/>
    <w:rsid w:val="00AD3A57"/>
    <w:rsid w:val="00AD41CB"/>
    <w:rsid w:val="00AD44E5"/>
    <w:rsid w:val="00AD4999"/>
    <w:rsid w:val="00AD512F"/>
    <w:rsid w:val="00AD5ABF"/>
    <w:rsid w:val="00AD6424"/>
    <w:rsid w:val="00AD6775"/>
    <w:rsid w:val="00AD6AD7"/>
    <w:rsid w:val="00AD6C17"/>
    <w:rsid w:val="00AD6C45"/>
    <w:rsid w:val="00AD7056"/>
    <w:rsid w:val="00AD732D"/>
    <w:rsid w:val="00AD74F2"/>
    <w:rsid w:val="00AD78EB"/>
    <w:rsid w:val="00AD79C4"/>
    <w:rsid w:val="00AE04C6"/>
    <w:rsid w:val="00AE0655"/>
    <w:rsid w:val="00AE11DF"/>
    <w:rsid w:val="00AE15DC"/>
    <w:rsid w:val="00AE166E"/>
    <w:rsid w:val="00AE18C8"/>
    <w:rsid w:val="00AE1BBB"/>
    <w:rsid w:val="00AE1F8C"/>
    <w:rsid w:val="00AE1FD9"/>
    <w:rsid w:val="00AE2521"/>
    <w:rsid w:val="00AE2619"/>
    <w:rsid w:val="00AE2EB0"/>
    <w:rsid w:val="00AE32E9"/>
    <w:rsid w:val="00AE39F1"/>
    <w:rsid w:val="00AE3E9B"/>
    <w:rsid w:val="00AE5A79"/>
    <w:rsid w:val="00AE5F53"/>
    <w:rsid w:val="00AE7BCD"/>
    <w:rsid w:val="00AE7E2C"/>
    <w:rsid w:val="00AF022E"/>
    <w:rsid w:val="00AF023E"/>
    <w:rsid w:val="00AF0556"/>
    <w:rsid w:val="00AF10AB"/>
    <w:rsid w:val="00AF1B33"/>
    <w:rsid w:val="00AF2693"/>
    <w:rsid w:val="00AF2A52"/>
    <w:rsid w:val="00AF2BDD"/>
    <w:rsid w:val="00AF3073"/>
    <w:rsid w:val="00AF4015"/>
    <w:rsid w:val="00AF44D7"/>
    <w:rsid w:val="00AF485F"/>
    <w:rsid w:val="00AF491B"/>
    <w:rsid w:val="00AF4A98"/>
    <w:rsid w:val="00AF56D0"/>
    <w:rsid w:val="00AF5A67"/>
    <w:rsid w:val="00AF5CA5"/>
    <w:rsid w:val="00AF628D"/>
    <w:rsid w:val="00AF68F3"/>
    <w:rsid w:val="00AF7E29"/>
    <w:rsid w:val="00B00B6D"/>
    <w:rsid w:val="00B00DF4"/>
    <w:rsid w:val="00B010A0"/>
    <w:rsid w:val="00B0144E"/>
    <w:rsid w:val="00B02AC3"/>
    <w:rsid w:val="00B02F8D"/>
    <w:rsid w:val="00B03498"/>
    <w:rsid w:val="00B03520"/>
    <w:rsid w:val="00B0459B"/>
    <w:rsid w:val="00B04BA3"/>
    <w:rsid w:val="00B04D9F"/>
    <w:rsid w:val="00B0515A"/>
    <w:rsid w:val="00B059EC"/>
    <w:rsid w:val="00B05F93"/>
    <w:rsid w:val="00B063A9"/>
    <w:rsid w:val="00B063E1"/>
    <w:rsid w:val="00B07A70"/>
    <w:rsid w:val="00B07C6F"/>
    <w:rsid w:val="00B07D89"/>
    <w:rsid w:val="00B10273"/>
    <w:rsid w:val="00B110FA"/>
    <w:rsid w:val="00B1174C"/>
    <w:rsid w:val="00B118D4"/>
    <w:rsid w:val="00B11BDC"/>
    <w:rsid w:val="00B120E7"/>
    <w:rsid w:val="00B12120"/>
    <w:rsid w:val="00B125E7"/>
    <w:rsid w:val="00B12990"/>
    <w:rsid w:val="00B1439D"/>
    <w:rsid w:val="00B14E08"/>
    <w:rsid w:val="00B154E9"/>
    <w:rsid w:val="00B1688B"/>
    <w:rsid w:val="00B17010"/>
    <w:rsid w:val="00B17275"/>
    <w:rsid w:val="00B17387"/>
    <w:rsid w:val="00B20A1C"/>
    <w:rsid w:val="00B20A73"/>
    <w:rsid w:val="00B210E2"/>
    <w:rsid w:val="00B22285"/>
    <w:rsid w:val="00B222EB"/>
    <w:rsid w:val="00B22652"/>
    <w:rsid w:val="00B22668"/>
    <w:rsid w:val="00B230F7"/>
    <w:rsid w:val="00B2319E"/>
    <w:rsid w:val="00B23384"/>
    <w:rsid w:val="00B234F3"/>
    <w:rsid w:val="00B2389D"/>
    <w:rsid w:val="00B23954"/>
    <w:rsid w:val="00B24040"/>
    <w:rsid w:val="00B240EB"/>
    <w:rsid w:val="00B24503"/>
    <w:rsid w:val="00B24B00"/>
    <w:rsid w:val="00B2599C"/>
    <w:rsid w:val="00B259B2"/>
    <w:rsid w:val="00B25D61"/>
    <w:rsid w:val="00B25FA6"/>
    <w:rsid w:val="00B2626D"/>
    <w:rsid w:val="00B26C05"/>
    <w:rsid w:val="00B26F98"/>
    <w:rsid w:val="00B27759"/>
    <w:rsid w:val="00B3004C"/>
    <w:rsid w:val="00B300AA"/>
    <w:rsid w:val="00B307A6"/>
    <w:rsid w:val="00B30FFE"/>
    <w:rsid w:val="00B31283"/>
    <w:rsid w:val="00B31DED"/>
    <w:rsid w:val="00B32E01"/>
    <w:rsid w:val="00B33314"/>
    <w:rsid w:val="00B337DF"/>
    <w:rsid w:val="00B338E0"/>
    <w:rsid w:val="00B34A7D"/>
    <w:rsid w:val="00B34B15"/>
    <w:rsid w:val="00B34DEE"/>
    <w:rsid w:val="00B358E0"/>
    <w:rsid w:val="00B35967"/>
    <w:rsid w:val="00B361F0"/>
    <w:rsid w:val="00B3621C"/>
    <w:rsid w:val="00B36B0F"/>
    <w:rsid w:val="00B36E1C"/>
    <w:rsid w:val="00B3710D"/>
    <w:rsid w:val="00B37111"/>
    <w:rsid w:val="00B40FAB"/>
    <w:rsid w:val="00B41660"/>
    <w:rsid w:val="00B41D6C"/>
    <w:rsid w:val="00B41F91"/>
    <w:rsid w:val="00B425C1"/>
    <w:rsid w:val="00B42850"/>
    <w:rsid w:val="00B42B11"/>
    <w:rsid w:val="00B42FFA"/>
    <w:rsid w:val="00B4336F"/>
    <w:rsid w:val="00B4442A"/>
    <w:rsid w:val="00B445D9"/>
    <w:rsid w:val="00B44C87"/>
    <w:rsid w:val="00B459DA"/>
    <w:rsid w:val="00B468D6"/>
    <w:rsid w:val="00B47969"/>
    <w:rsid w:val="00B50205"/>
    <w:rsid w:val="00B50B47"/>
    <w:rsid w:val="00B50E29"/>
    <w:rsid w:val="00B5112E"/>
    <w:rsid w:val="00B516BF"/>
    <w:rsid w:val="00B51A04"/>
    <w:rsid w:val="00B51A48"/>
    <w:rsid w:val="00B51D4F"/>
    <w:rsid w:val="00B51F66"/>
    <w:rsid w:val="00B525B8"/>
    <w:rsid w:val="00B526E5"/>
    <w:rsid w:val="00B528B5"/>
    <w:rsid w:val="00B5299B"/>
    <w:rsid w:val="00B52BAB"/>
    <w:rsid w:val="00B52C8D"/>
    <w:rsid w:val="00B53418"/>
    <w:rsid w:val="00B535A4"/>
    <w:rsid w:val="00B548BD"/>
    <w:rsid w:val="00B54A32"/>
    <w:rsid w:val="00B54D57"/>
    <w:rsid w:val="00B55AFE"/>
    <w:rsid w:val="00B55E4B"/>
    <w:rsid w:val="00B5639F"/>
    <w:rsid w:val="00B566DA"/>
    <w:rsid w:val="00B56A0E"/>
    <w:rsid w:val="00B56B3E"/>
    <w:rsid w:val="00B573BE"/>
    <w:rsid w:val="00B57705"/>
    <w:rsid w:val="00B578C8"/>
    <w:rsid w:val="00B60606"/>
    <w:rsid w:val="00B60678"/>
    <w:rsid w:val="00B60820"/>
    <w:rsid w:val="00B60BF4"/>
    <w:rsid w:val="00B626DF"/>
    <w:rsid w:val="00B63D11"/>
    <w:rsid w:val="00B64CC9"/>
    <w:rsid w:val="00B65A21"/>
    <w:rsid w:val="00B65F52"/>
    <w:rsid w:val="00B66132"/>
    <w:rsid w:val="00B6624B"/>
    <w:rsid w:val="00B66495"/>
    <w:rsid w:val="00B66517"/>
    <w:rsid w:val="00B6660E"/>
    <w:rsid w:val="00B66F09"/>
    <w:rsid w:val="00B67BF3"/>
    <w:rsid w:val="00B7000E"/>
    <w:rsid w:val="00B70293"/>
    <w:rsid w:val="00B7090D"/>
    <w:rsid w:val="00B70957"/>
    <w:rsid w:val="00B710CF"/>
    <w:rsid w:val="00B71196"/>
    <w:rsid w:val="00B711F2"/>
    <w:rsid w:val="00B71395"/>
    <w:rsid w:val="00B713C9"/>
    <w:rsid w:val="00B7165F"/>
    <w:rsid w:val="00B7194A"/>
    <w:rsid w:val="00B73DA1"/>
    <w:rsid w:val="00B73EA8"/>
    <w:rsid w:val="00B749AD"/>
    <w:rsid w:val="00B74B05"/>
    <w:rsid w:val="00B74DB2"/>
    <w:rsid w:val="00B75909"/>
    <w:rsid w:val="00B763DB"/>
    <w:rsid w:val="00B770C6"/>
    <w:rsid w:val="00B7790A"/>
    <w:rsid w:val="00B8049F"/>
    <w:rsid w:val="00B80EF2"/>
    <w:rsid w:val="00B8125B"/>
    <w:rsid w:val="00B819EA"/>
    <w:rsid w:val="00B81B54"/>
    <w:rsid w:val="00B81F6C"/>
    <w:rsid w:val="00B822EC"/>
    <w:rsid w:val="00B84517"/>
    <w:rsid w:val="00B85267"/>
    <w:rsid w:val="00B85B9E"/>
    <w:rsid w:val="00B85D7D"/>
    <w:rsid w:val="00B86844"/>
    <w:rsid w:val="00B87866"/>
    <w:rsid w:val="00B878E4"/>
    <w:rsid w:val="00B908B3"/>
    <w:rsid w:val="00B90931"/>
    <w:rsid w:val="00B9180E"/>
    <w:rsid w:val="00B92285"/>
    <w:rsid w:val="00B92B7E"/>
    <w:rsid w:val="00B92C20"/>
    <w:rsid w:val="00B93049"/>
    <w:rsid w:val="00B93A47"/>
    <w:rsid w:val="00B93C22"/>
    <w:rsid w:val="00B9424C"/>
    <w:rsid w:val="00B94BD8"/>
    <w:rsid w:val="00B94BF5"/>
    <w:rsid w:val="00B94E19"/>
    <w:rsid w:val="00B96174"/>
    <w:rsid w:val="00B9617F"/>
    <w:rsid w:val="00B9745D"/>
    <w:rsid w:val="00B97518"/>
    <w:rsid w:val="00BA0761"/>
    <w:rsid w:val="00BA0F5A"/>
    <w:rsid w:val="00BA1E4E"/>
    <w:rsid w:val="00BA2368"/>
    <w:rsid w:val="00BA38A8"/>
    <w:rsid w:val="00BA3B81"/>
    <w:rsid w:val="00BA3F3B"/>
    <w:rsid w:val="00BA4126"/>
    <w:rsid w:val="00BA42B8"/>
    <w:rsid w:val="00BA4A23"/>
    <w:rsid w:val="00BA4C3B"/>
    <w:rsid w:val="00BA4CE0"/>
    <w:rsid w:val="00BA5708"/>
    <w:rsid w:val="00BA59E0"/>
    <w:rsid w:val="00BA5A16"/>
    <w:rsid w:val="00BA5A79"/>
    <w:rsid w:val="00BA6086"/>
    <w:rsid w:val="00BA6099"/>
    <w:rsid w:val="00BB096C"/>
    <w:rsid w:val="00BB13E9"/>
    <w:rsid w:val="00BB16E2"/>
    <w:rsid w:val="00BB23BB"/>
    <w:rsid w:val="00BB2937"/>
    <w:rsid w:val="00BB2E77"/>
    <w:rsid w:val="00BB34EC"/>
    <w:rsid w:val="00BB3BDA"/>
    <w:rsid w:val="00BB411B"/>
    <w:rsid w:val="00BB4354"/>
    <w:rsid w:val="00BB560F"/>
    <w:rsid w:val="00BB59C3"/>
    <w:rsid w:val="00BB5C22"/>
    <w:rsid w:val="00BB6585"/>
    <w:rsid w:val="00BB667C"/>
    <w:rsid w:val="00BB75BB"/>
    <w:rsid w:val="00BC15FF"/>
    <w:rsid w:val="00BC25DC"/>
    <w:rsid w:val="00BC36F6"/>
    <w:rsid w:val="00BC3A84"/>
    <w:rsid w:val="00BC4C8C"/>
    <w:rsid w:val="00BC4DAA"/>
    <w:rsid w:val="00BC4FCE"/>
    <w:rsid w:val="00BC573D"/>
    <w:rsid w:val="00BC5784"/>
    <w:rsid w:val="00BC5876"/>
    <w:rsid w:val="00BC6147"/>
    <w:rsid w:val="00BC65CE"/>
    <w:rsid w:val="00BC68EE"/>
    <w:rsid w:val="00BC6A91"/>
    <w:rsid w:val="00BC6B57"/>
    <w:rsid w:val="00BC6C35"/>
    <w:rsid w:val="00BC7A93"/>
    <w:rsid w:val="00BD04F9"/>
    <w:rsid w:val="00BD0CA3"/>
    <w:rsid w:val="00BD0F33"/>
    <w:rsid w:val="00BD13CE"/>
    <w:rsid w:val="00BD2068"/>
    <w:rsid w:val="00BD21F2"/>
    <w:rsid w:val="00BD266C"/>
    <w:rsid w:val="00BD288E"/>
    <w:rsid w:val="00BD3020"/>
    <w:rsid w:val="00BD350F"/>
    <w:rsid w:val="00BD38BF"/>
    <w:rsid w:val="00BD3C91"/>
    <w:rsid w:val="00BD40C3"/>
    <w:rsid w:val="00BD42CE"/>
    <w:rsid w:val="00BD435C"/>
    <w:rsid w:val="00BD5AC4"/>
    <w:rsid w:val="00BD5AED"/>
    <w:rsid w:val="00BD5D4C"/>
    <w:rsid w:val="00BD607F"/>
    <w:rsid w:val="00BD6A23"/>
    <w:rsid w:val="00BD6A3F"/>
    <w:rsid w:val="00BD6E49"/>
    <w:rsid w:val="00BD6E5B"/>
    <w:rsid w:val="00BD70A1"/>
    <w:rsid w:val="00BD76B1"/>
    <w:rsid w:val="00BE003E"/>
    <w:rsid w:val="00BE02B4"/>
    <w:rsid w:val="00BE068D"/>
    <w:rsid w:val="00BE0DE3"/>
    <w:rsid w:val="00BE1A7E"/>
    <w:rsid w:val="00BE2102"/>
    <w:rsid w:val="00BE24CE"/>
    <w:rsid w:val="00BE2786"/>
    <w:rsid w:val="00BE2C10"/>
    <w:rsid w:val="00BE2C8F"/>
    <w:rsid w:val="00BE39F5"/>
    <w:rsid w:val="00BE45F1"/>
    <w:rsid w:val="00BE4DBA"/>
    <w:rsid w:val="00BE518E"/>
    <w:rsid w:val="00BE53A7"/>
    <w:rsid w:val="00BE5A36"/>
    <w:rsid w:val="00BE5AD6"/>
    <w:rsid w:val="00BE6D96"/>
    <w:rsid w:val="00BE72A3"/>
    <w:rsid w:val="00BE7388"/>
    <w:rsid w:val="00BE73B6"/>
    <w:rsid w:val="00BE761B"/>
    <w:rsid w:val="00BE79B9"/>
    <w:rsid w:val="00BE7E03"/>
    <w:rsid w:val="00BF04F7"/>
    <w:rsid w:val="00BF0B87"/>
    <w:rsid w:val="00BF1685"/>
    <w:rsid w:val="00BF17F1"/>
    <w:rsid w:val="00BF2254"/>
    <w:rsid w:val="00BF45BF"/>
    <w:rsid w:val="00BF4621"/>
    <w:rsid w:val="00BF4D68"/>
    <w:rsid w:val="00BF4D7A"/>
    <w:rsid w:val="00BF4EC8"/>
    <w:rsid w:val="00BF516C"/>
    <w:rsid w:val="00BF5A8E"/>
    <w:rsid w:val="00BF6206"/>
    <w:rsid w:val="00BF6242"/>
    <w:rsid w:val="00BF6802"/>
    <w:rsid w:val="00BF694C"/>
    <w:rsid w:val="00BF734F"/>
    <w:rsid w:val="00BF779C"/>
    <w:rsid w:val="00BF7929"/>
    <w:rsid w:val="00C01137"/>
    <w:rsid w:val="00C01419"/>
    <w:rsid w:val="00C01D20"/>
    <w:rsid w:val="00C01EC8"/>
    <w:rsid w:val="00C02894"/>
    <w:rsid w:val="00C0295E"/>
    <w:rsid w:val="00C02D21"/>
    <w:rsid w:val="00C0319A"/>
    <w:rsid w:val="00C03725"/>
    <w:rsid w:val="00C03A0E"/>
    <w:rsid w:val="00C03F08"/>
    <w:rsid w:val="00C03FE5"/>
    <w:rsid w:val="00C040D2"/>
    <w:rsid w:val="00C043B8"/>
    <w:rsid w:val="00C04EF1"/>
    <w:rsid w:val="00C054F7"/>
    <w:rsid w:val="00C05E79"/>
    <w:rsid w:val="00C06121"/>
    <w:rsid w:val="00C068BF"/>
    <w:rsid w:val="00C071EB"/>
    <w:rsid w:val="00C07D20"/>
    <w:rsid w:val="00C10820"/>
    <w:rsid w:val="00C109B0"/>
    <w:rsid w:val="00C110E3"/>
    <w:rsid w:val="00C1130A"/>
    <w:rsid w:val="00C11D74"/>
    <w:rsid w:val="00C11D86"/>
    <w:rsid w:val="00C1267A"/>
    <w:rsid w:val="00C13068"/>
    <w:rsid w:val="00C13417"/>
    <w:rsid w:val="00C13F72"/>
    <w:rsid w:val="00C14439"/>
    <w:rsid w:val="00C14FA3"/>
    <w:rsid w:val="00C15077"/>
    <w:rsid w:val="00C1560D"/>
    <w:rsid w:val="00C15CDC"/>
    <w:rsid w:val="00C16595"/>
    <w:rsid w:val="00C1661B"/>
    <w:rsid w:val="00C176BB"/>
    <w:rsid w:val="00C200B5"/>
    <w:rsid w:val="00C202CF"/>
    <w:rsid w:val="00C20778"/>
    <w:rsid w:val="00C2133F"/>
    <w:rsid w:val="00C21C81"/>
    <w:rsid w:val="00C21DB0"/>
    <w:rsid w:val="00C22472"/>
    <w:rsid w:val="00C224E0"/>
    <w:rsid w:val="00C22970"/>
    <w:rsid w:val="00C23CDE"/>
    <w:rsid w:val="00C24E10"/>
    <w:rsid w:val="00C24F98"/>
    <w:rsid w:val="00C25227"/>
    <w:rsid w:val="00C255FF"/>
    <w:rsid w:val="00C25A9E"/>
    <w:rsid w:val="00C25F5A"/>
    <w:rsid w:val="00C26012"/>
    <w:rsid w:val="00C264E1"/>
    <w:rsid w:val="00C2761A"/>
    <w:rsid w:val="00C276AF"/>
    <w:rsid w:val="00C30790"/>
    <w:rsid w:val="00C30ACD"/>
    <w:rsid w:val="00C30F1F"/>
    <w:rsid w:val="00C311D6"/>
    <w:rsid w:val="00C31413"/>
    <w:rsid w:val="00C3147A"/>
    <w:rsid w:val="00C31E97"/>
    <w:rsid w:val="00C327A4"/>
    <w:rsid w:val="00C336EC"/>
    <w:rsid w:val="00C33A25"/>
    <w:rsid w:val="00C348E1"/>
    <w:rsid w:val="00C36001"/>
    <w:rsid w:val="00C36F1A"/>
    <w:rsid w:val="00C3715D"/>
    <w:rsid w:val="00C371CA"/>
    <w:rsid w:val="00C37675"/>
    <w:rsid w:val="00C376B3"/>
    <w:rsid w:val="00C37900"/>
    <w:rsid w:val="00C40117"/>
    <w:rsid w:val="00C40515"/>
    <w:rsid w:val="00C40B54"/>
    <w:rsid w:val="00C40B62"/>
    <w:rsid w:val="00C4113C"/>
    <w:rsid w:val="00C41607"/>
    <w:rsid w:val="00C41B2F"/>
    <w:rsid w:val="00C41EC4"/>
    <w:rsid w:val="00C43271"/>
    <w:rsid w:val="00C434E4"/>
    <w:rsid w:val="00C44D8F"/>
    <w:rsid w:val="00C456DF"/>
    <w:rsid w:val="00C45748"/>
    <w:rsid w:val="00C4591A"/>
    <w:rsid w:val="00C45BA0"/>
    <w:rsid w:val="00C46968"/>
    <w:rsid w:val="00C46CA7"/>
    <w:rsid w:val="00C46DE2"/>
    <w:rsid w:val="00C47110"/>
    <w:rsid w:val="00C47868"/>
    <w:rsid w:val="00C47BF3"/>
    <w:rsid w:val="00C47C58"/>
    <w:rsid w:val="00C50058"/>
    <w:rsid w:val="00C5011C"/>
    <w:rsid w:val="00C507DD"/>
    <w:rsid w:val="00C50E8B"/>
    <w:rsid w:val="00C51015"/>
    <w:rsid w:val="00C5115F"/>
    <w:rsid w:val="00C518F1"/>
    <w:rsid w:val="00C51F13"/>
    <w:rsid w:val="00C528DD"/>
    <w:rsid w:val="00C53481"/>
    <w:rsid w:val="00C534BB"/>
    <w:rsid w:val="00C53744"/>
    <w:rsid w:val="00C551BF"/>
    <w:rsid w:val="00C552B5"/>
    <w:rsid w:val="00C55366"/>
    <w:rsid w:val="00C55D52"/>
    <w:rsid w:val="00C5678D"/>
    <w:rsid w:val="00C5695E"/>
    <w:rsid w:val="00C56EB9"/>
    <w:rsid w:val="00C57D1C"/>
    <w:rsid w:val="00C60239"/>
    <w:rsid w:val="00C604C6"/>
    <w:rsid w:val="00C606A5"/>
    <w:rsid w:val="00C60915"/>
    <w:rsid w:val="00C61910"/>
    <w:rsid w:val="00C61A91"/>
    <w:rsid w:val="00C61B85"/>
    <w:rsid w:val="00C6215C"/>
    <w:rsid w:val="00C62451"/>
    <w:rsid w:val="00C62CDE"/>
    <w:rsid w:val="00C6322A"/>
    <w:rsid w:val="00C63318"/>
    <w:rsid w:val="00C63431"/>
    <w:rsid w:val="00C634BF"/>
    <w:rsid w:val="00C63FF2"/>
    <w:rsid w:val="00C64AD0"/>
    <w:rsid w:val="00C64E65"/>
    <w:rsid w:val="00C64E87"/>
    <w:rsid w:val="00C64EBA"/>
    <w:rsid w:val="00C655B4"/>
    <w:rsid w:val="00C65C4A"/>
    <w:rsid w:val="00C6627C"/>
    <w:rsid w:val="00C67154"/>
    <w:rsid w:val="00C67730"/>
    <w:rsid w:val="00C70D77"/>
    <w:rsid w:val="00C712B5"/>
    <w:rsid w:val="00C7139D"/>
    <w:rsid w:val="00C723E7"/>
    <w:rsid w:val="00C72416"/>
    <w:rsid w:val="00C727A0"/>
    <w:rsid w:val="00C73844"/>
    <w:rsid w:val="00C741DE"/>
    <w:rsid w:val="00C74494"/>
    <w:rsid w:val="00C74626"/>
    <w:rsid w:val="00C746DF"/>
    <w:rsid w:val="00C7565A"/>
    <w:rsid w:val="00C7593B"/>
    <w:rsid w:val="00C75B62"/>
    <w:rsid w:val="00C7600F"/>
    <w:rsid w:val="00C760D4"/>
    <w:rsid w:val="00C76487"/>
    <w:rsid w:val="00C766A0"/>
    <w:rsid w:val="00C76F5D"/>
    <w:rsid w:val="00C773EE"/>
    <w:rsid w:val="00C77DB5"/>
    <w:rsid w:val="00C8042F"/>
    <w:rsid w:val="00C81D36"/>
    <w:rsid w:val="00C82221"/>
    <w:rsid w:val="00C82909"/>
    <w:rsid w:val="00C8299B"/>
    <w:rsid w:val="00C82CC4"/>
    <w:rsid w:val="00C82DCB"/>
    <w:rsid w:val="00C83384"/>
    <w:rsid w:val="00C8343F"/>
    <w:rsid w:val="00C837F9"/>
    <w:rsid w:val="00C83B1C"/>
    <w:rsid w:val="00C83B38"/>
    <w:rsid w:val="00C844FE"/>
    <w:rsid w:val="00C847D2"/>
    <w:rsid w:val="00C8483F"/>
    <w:rsid w:val="00C85295"/>
    <w:rsid w:val="00C866ED"/>
    <w:rsid w:val="00C86F01"/>
    <w:rsid w:val="00C872BA"/>
    <w:rsid w:val="00C87590"/>
    <w:rsid w:val="00C87A5D"/>
    <w:rsid w:val="00C90057"/>
    <w:rsid w:val="00C902CD"/>
    <w:rsid w:val="00C90BF2"/>
    <w:rsid w:val="00C90CDC"/>
    <w:rsid w:val="00C91930"/>
    <w:rsid w:val="00C91C32"/>
    <w:rsid w:val="00C9234D"/>
    <w:rsid w:val="00C96054"/>
    <w:rsid w:val="00C961B6"/>
    <w:rsid w:val="00C96F6C"/>
    <w:rsid w:val="00CA1BED"/>
    <w:rsid w:val="00CA1D66"/>
    <w:rsid w:val="00CA254C"/>
    <w:rsid w:val="00CA2D36"/>
    <w:rsid w:val="00CA3DC3"/>
    <w:rsid w:val="00CA40D2"/>
    <w:rsid w:val="00CA4864"/>
    <w:rsid w:val="00CA4D9B"/>
    <w:rsid w:val="00CA4E92"/>
    <w:rsid w:val="00CA5603"/>
    <w:rsid w:val="00CA5BD3"/>
    <w:rsid w:val="00CA5E24"/>
    <w:rsid w:val="00CA6288"/>
    <w:rsid w:val="00CA7494"/>
    <w:rsid w:val="00CB03C1"/>
    <w:rsid w:val="00CB0891"/>
    <w:rsid w:val="00CB09A6"/>
    <w:rsid w:val="00CB0E4B"/>
    <w:rsid w:val="00CB10B7"/>
    <w:rsid w:val="00CB2072"/>
    <w:rsid w:val="00CB2085"/>
    <w:rsid w:val="00CB2B28"/>
    <w:rsid w:val="00CB2C37"/>
    <w:rsid w:val="00CB31FC"/>
    <w:rsid w:val="00CB36D1"/>
    <w:rsid w:val="00CB3754"/>
    <w:rsid w:val="00CB3CB1"/>
    <w:rsid w:val="00CB4F96"/>
    <w:rsid w:val="00CB526E"/>
    <w:rsid w:val="00CB554D"/>
    <w:rsid w:val="00CB5B4D"/>
    <w:rsid w:val="00CB6881"/>
    <w:rsid w:val="00CB68F5"/>
    <w:rsid w:val="00CB6DA2"/>
    <w:rsid w:val="00CB6ECA"/>
    <w:rsid w:val="00CB718D"/>
    <w:rsid w:val="00CB71F2"/>
    <w:rsid w:val="00CB77FF"/>
    <w:rsid w:val="00CB7A92"/>
    <w:rsid w:val="00CC0193"/>
    <w:rsid w:val="00CC049D"/>
    <w:rsid w:val="00CC0507"/>
    <w:rsid w:val="00CC05FB"/>
    <w:rsid w:val="00CC0633"/>
    <w:rsid w:val="00CC0874"/>
    <w:rsid w:val="00CC09BA"/>
    <w:rsid w:val="00CC0B22"/>
    <w:rsid w:val="00CC0FA3"/>
    <w:rsid w:val="00CC2397"/>
    <w:rsid w:val="00CC2978"/>
    <w:rsid w:val="00CC299E"/>
    <w:rsid w:val="00CC2CB0"/>
    <w:rsid w:val="00CC2FF4"/>
    <w:rsid w:val="00CC3424"/>
    <w:rsid w:val="00CC3A27"/>
    <w:rsid w:val="00CC3E79"/>
    <w:rsid w:val="00CC583A"/>
    <w:rsid w:val="00CC5CF6"/>
    <w:rsid w:val="00CC6432"/>
    <w:rsid w:val="00CC69A1"/>
    <w:rsid w:val="00CC6C63"/>
    <w:rsid w:val="00CC6D9C"/>
    <w:rsid w:val="00CC7084"/>
    <w:rsid w:val="00CD0586"/>
    <w:rsid w:val="00CD142E"/>
    <w:rsid w:val="00CD1630"/>
    <w:rsid w:val="00CD1E8F"/>
    <w:rsid w:val="00CD2046"/>
    <w:rsid w:val="00CD2F34"/>
    <w:rsid w:val="00CD3ACD"/>
    <w:rsid w:val="00CD3D32"/>
    <w:rsid w:val="00CD415E"/>
    <w:rsid w:val="00CD431C"/>
    <w:rsid w:val="00CD4A89"/>
    <w:rsid w:val="00CD56FC"/>
    <w:rsid w:val="00CD5C08"/>
    <w:rsid w:val="00CD6F16"/>
    <w:rsid w:val="00CE049B"/>
    <w:rsid w:val="00CE072A"/>
    <w:rsid w:val="00CE1FF5"/>
    <w:rsid w:val="00CE20CD"/>
    <w:rsid w:val="00CE2BE3"/>
    <w:rsid w:val="00CE2D2B"/>
    <w:rsid w:val="00CE3AD6"/>
    <w:rsid w:val="00CE419E"/>
    <w:rsid w:val="00CE47BD"/>
    <w:rsid w:val="00CE4E4E"/>
    <w:rsid w:val="00CE522E"/>
    <w:rsid w:val="00CE5A0F"/>
    <w:rsid w:val="00CE5B22"/>
    <w:rsid w:val="00CE5B89"/>
    <w:rsid w:val="00CE5C7A"/>
    <w:rsid w:val="00CE5E89"/>
    <w:rsid w:val="00CE60D1"/>
    <w:rsid w:val="00CE621B"/>
    <w:rsid w:val="00CE63BF"/>
    <w:rsid w:val="00CE6EE4"/>
    <w:rsid w:val="00CE728A"/>
    <w:rsid w:val="00CE7894"/>
    <w:rsid w:val="00CE7E10"/>
    <w:rsid w:val="00CF06D2"/>
    <w:rsid w:val="00CF07C6"/>
    <w:rsid w:val="00CF0BCD"/>
    <w:rsid w:val="00CF0CCE"/>
    <w:rsid w:val="00CF0CF4"/>
    <w:rsid w:val="00CF1877"/>
    <w:rsid w:val="00CF1C5B"/>
    <w:rsid w:val="00CF2832"/>
    <w:rsid w:val="00CF30EE"/>
    <w:rsid w:val="00CF3205"/>
    <w:rsid w:val="00CF408F"/>
    <w:rsid w:val="00CF412D"/>
    <w:rsid w:val="00CF6B0D"/>
    <w:rsid w:val="00CF6E23"/>
    <w:rsid w:val="00CF7117"/>
    <w:rsid w:val="00CF714C"/>
    <w:rsid w:val="00CF71A9"/>
    <w:rsid w:val="00CF79EE"/>
    <w:rsid w:val="00D00C63"/>
    <w:rsid w:val="00D00FC8"/>
    <w:rsid w:val="00D01210"/>
    <w:rsid w:val="00D01748"/>
    <w:rsid w:val="00D01803"/>
    <w:rsid w:val="00D02E3A"/>
    <w:rsid w:val="00D033F9"/>
    <w:rsid w:val="00D03859"/>
    <w:rsid w:val="00D03D0E"/>
    <w:rsid w:val="00D03DEF"/>
    <w:rsid w:val="00D03F0C"/>
    <w:rsid w:val="00D042AB"/>
    <w:rsid w:val="00D048CB"/>
    <w:rsid w:val="00D05280"/>
    <w:rsid w:val="00D05ABA"/>
    <w:rsid w:val="00D05DB4"/>
    <w:rsid w:val="00D05DFE"/>
    <w:rsid w:val="00D069D2"/>
    <w:rsid w:val="00D06E84"/>
    <w:rsid w:val="00D0769F"/>
    <w:rsid w:val="00D07BE6"/>
    <w:rsid w:val="00D10131"/>
    <w:rsid w:val="00D102CD"/>
    <w:rsid w:val="00D108B6"/>
    <w:rsid w:val="00D11ED8"/>
    <w:rsid w:val="00D12069"/>
    <w:rsid w:val="00D12958"/>
    <w:rsid w:val="00D12F9C"/>
    <w:rsid w:val="00D138B6"/>
    <w:rsid w:val="00D14D3D"/>
    <w:rsid w:val="00D15913"/>
    <w:rsid w:val="00D15F68"/>
    <w:rsid w:val="00D166C2"/>
    <w:rsid w:val="00D167D4"/>
    <w:rsid w:val="00D16D74"/>
    <w:rsid w:val="00D17473"/>
    <w:rsid w:val="00D17498"/>
    <w:rsid w:val="00D17987"/>
    <w:rsid w:val="00D209E9"/>
    <w:rsid w:val="00D21B63"/>
    <w:rsid w:val="00D226D9"/>
    <w:rsid w:val="00D22844"/>
    <w:rsid w:val="00D23EAB"/>
    <w:rsid w:val="00D24441"/>
    <w:rsid w:val="00D2453B"/>
    <w:rsid w:val="00D24B45"/>
    <w:rsid w:val="00D24D58"/>
    <w:rsid w:val="00D250C4"/>
    <w:rsid w:val="00D251CA"/>
    <w:rsid w:val="00D251FE"/>
    <w:rsid w:val="00D271DA"/>
    <w:rsid w:val="00D27731"/>
    <w:rsid w:val="00D27BC1"/>
    <w:rsid w:val="00D3042A"/>
    <w:rsid w:val="00D30F44"/>
    <w:rsid w:val="00D32078"/>
    <w:rsid w:val="00D3225A"/>
    <w:rsid w:val="00D323A9"/>
    <w:rsid w:val="00D332E1"/>
    <w:rsid w:val="00D33360"/>
    <w:rsid w:val="00D337A3"/>
    <w:rsid w:val="00D33B6B"/>
    <w:rsid w:val="00D34898"/>
    <w:rsid w:val="00D3522C"/>
    <w:rsid w:val="00D35291"/>
    <w:rsid w:val="00D354AC"/>
    <w:rsid w:val="00D3681A"/>
    <w:rsid w:val="00D36BFE"/>
    <w:rsid w:val="00D36CEC"/>
    <w:rsid w:val="00D37847"/>
    <w:rsid w:val="00D37A79"/>
    <w:rsid w:val="00D37BC2"/>
    <w:rsid w:val="00D37F1F"/>
    <w:rsid w:val="00D401C8"/>
    <w:rsid w:val="00D4038E"/>
    <w:rsid w:val="00D404EF"/>
    <w:rsid w:val="00D40524"/>
    <w:rsid w:val="00D4181C"/>
    <w:rsid w:val="00D42218"/>
    <w:rsid w:val="00D42C4D"/>
    <w:rsid w:val="00D4340D"/>
    <w:rsid w:val="00D4343C"/>
    <w:rsid w:val="00D43555"/>
    <w:rsid w:val="00D44D29"/>
    <w:rsid w:val="00D45AC0"/>
    <w:rsid w:val="00D45C70"/>
    <w:rsid w:val="00D45CFF"/>
    <w:rsid w:val="00D464EB"/>
    <w:rsid w:val="00D46A17"/>
    <w:rsid w:val="00D470B2"/>
    <w:rsid w:val="00D47159"/>
    <w:rsid w:val="00D47239"/>
    <w:rsid w:val="00D47601"/>
    <w:rsid w:val="00D47752"/>
    <w:rsid w:val="00D47BFC"/>
    <w:rsid w:val="00D50227"/>
    <w:rsid w:val="00D50ACC"/>
    <w:rsid w:val="00D50CD0"/>
    <w:rsid w:val="00D50D7C"/>
    <w:rsid w:val="00D51348"/>
    <w:rsid w:val="00D514F9"/>
    <w:rsid w:val="00D51909"/>
    <w:rsid w:val="00D51CF9"/>
    <w:rsid w:val="00D51EDA"/>
    <w:rsid w:val="00D534D2"/>
    <w:rsid w:val="00D53BC0"/>
    <w:rsid w:val="00D5422A"/>
    <w:rsid w:val="00D544CD"/>
    <w:rsid w:val="00D546C1"/>
    <w:rsid w:val="00D54B90"/>
    <w:rsid w:val="00D550E1"/>
    <w:rsid w:val="00D555AB"/>
    <w:rsid w:val="00D559BE"/>
    <w:rsid w:val="00D56226"/>
    <w:rsid w:val="00D570C4"/>
    <w:rsid w:val="00D57124"/>
    <w:rsid w:val="00D5722D"/>
    <w:rsid w:val="00D5741B"/>
    <w:rsid w:val="00D57601"/>
    <w:rsid w:val="00D57867"/>
    <w:rsid w:val="00D600F9"/>
    <w:rsid w:val="00D60541"/>
    <w:rsid w:val="00D60A80"/>
    <w:rsid w:val="00D621DF"/>
    <w:rsid w:val="00D62961"/>
    <w:rsid w:val="00D62F68"/>
    <w:rsid w:val="00D6330E"/>
    <w:rsid w:val="00D6358E"/>
    <w:rsid w:val="00D63984"/>
    <w:rsid w:val="00D63C2E"/>
    <w:rsid w:val="00D63D0E"/>
    <w:rsid w:val="00D643AA"/>
    <w:rsid w:val="00D64544"/>
    <w:rsid w:val="00D6590E"/>
    <w:rsid w:val="00D65A72"/>
    <w:rsid w:val="00D65F49"/>
    <w:rsid w:val="00D669FB"/>
    <w:rsid w:val="00D67003"/>
    <w:rsid w:val="00D67AC4"/>
    <w:rsid w:val="00D67ED1"/>
    <w:rsid w:val="00D705FF"/>
    <w:rsid w:val="00D7087F"/>
    <w:rsid w:val="00D71342"/>
    <w:rsid w:val="00D719D7"/>
    <w:rsid w:val="00D72287"/>
    <w:rsid w:val="00D723FE"/>
    <w:rsid w:val="00D72C10"/>
    <w:rsid w:val="00D7308C"/>
    <w:rsid w:val="00D7317A"/>
    <w:rsid w:val="00D7327C"/>
    <w:rsid w:val="00D735DA"/>
    <w:rsid w:val="00D73D0A"/>
    <w:rsid w:val="00D73F8A"/>
    <w:rsid w:val="00D746FF"/>
    <w:rsid w:val="00D747A6"/>
    <w:rsid w:val="00D74C87"/>
    <w:rsid w:val="00D76282"/>
    <w:rsid w:val="00D76BCA"/>
    <w:rsid w:val="00D76FDD"/>
    <w:rsid w:val="00D770F8"/>
    <w:rsid w:val="00D77692"/>
    <w:rsid w:val="00D77C46"/>
    <w:rsid w:val="00D77F69"/>
    <w:rsid w:val="00D8127F"/>
    <w:rsid w:val="00D814D0"/>
    <w:rsid w:val="00D81EF4"/>
    <w:rsid w:val="00D8239D"/>
    <w:rsid w:val="00D82451"/>
    <w:rsid w:val="00D82756"/>
    <w:rsid w:val="00D82F02"/>
    <w:rsid w:val="00D83A7C"/>
    <w:rsid w:val="00D84812"/>
    <w:rsid w:val="00D85693"/>
    <w:rsid w:val="00D856F3"/>
    <w:rsid w:val="00D859DB"/>
    <w:rsid w:val="00D85A75"/>
    <w:rsid w:val="00D85D0D"/>
    <w:rsid w:val="00D85F77"/>
    <w:rsid w:val="00D86032"/>
    <w:rsid w:val="00D86534"/>
    <w:rsid w:val="00D8762D"/>
    <w:rsid w:val="00D8783B"/>
    <w:rsid w:val="00D9105D"/>
    <w:rsid w:val="00D9153A"/>
    <w:rsid w:val="00D91627"/>
    <w:rsid w:val="00D9203D"/>
    <w:rsid w:val="00D92272"/>
    <w:rsid w:val="00D92294"/>
    <w:rsid w:val="00D927F9"/>
    <w:rsid w:val="00D9347E"/>
    <w:rsid w:val="00D94695"/>
    <w:rsid w:val="00D94929"/>
    <w:rsid w:val="00D96500"/>
    <w:rsid w:val="00DA0496"/>
    <w:rsid w:val="00DA082E"/>
    <w:rsid w:val="00DA10E9"/>
    <w:rsid w:val="00DA1439"/>
    <w:rsid w:val="00DA1E88"/>
    <w:rsid w:val="00DA2166"/>
    <w:rsid w:val="00DA2425"/>
    <w:rsid w:val="00DA34F6"/>
    <w:rsid w:val="00DA35CC"/>
    <w:rsid w:val="00DA40F5"/>
    <w:rsid w:val="00DA42A7"/>
    <w:rsid w:val="00DA42DC"/>
    <w:rsid w:val="00DA4A28"/>
    <w:rsid w:val="00DA4BBF"/>
    <w:rsid w:val="00DA5633"/>
    <w:rsid w:val="00DA60F8"/>
    <w:rsid w:val="00DA68C0"/>
    <w:rsid w:val="00DA7434"/>
    <w:rsid w:val="00DA748A"/>
    <w:rsid w:val="00DA7FB2"/>
    <w:rsid w:val="00DB0BDA"/>
    <w:rsid w:val="00DB155D"/>
    <w:rsid w:val="00DB15E9"/>
    <w:rsid w:val="00DB26DE"/>
    <w:rsid w:val="00DB27F8"/>
    <w:rsid w:val="00DB28EE"/>
    <w:rsid w:val="00DB2911"/>
    <w:rsid w:val="00DB2BE5"/>
    <w:rsid w:val="00DB2D07"/>
    <w:rsid w:val="00DB2D0A"/>
    <w:rsid w:val="00DB386E"/>
    <w:rsid w:val="00DB40F6"/>
    <w:rsid w:val="00DB4E94"/>
    <w:rsid w:val="00DB4F01"/>
    <w:rsid w:val="00DB4FEE"/>
    <w:rsid w:val="00DB5187"/>
    <w:rsid w:val="00DB56A1"/>
    <w:rsid w:val="00DB5DDD"/>
    <w:rsid w:val="00DB71FE"/>
    <w:rsid w:val="00DB73E4"/>
    <w:rsid w:val="00DB74F2"/>
    <w:rsid w:val="00DB7661"/>
    <w:rsid w:val="00DB791F"/>
    <w:rsid w:val="00DB7BE8"/>
    <w:rsid w:val="00DC0462"/>
    <w:rsid w:val="00DC06DF"/>
    <w:rsid w:val="00DC0DE4"/>
    <w:rsid w:val="00DC133E"/>
    <w:rsid w:val="00DC166C"/>
    <w:rsid w:val="00DC18A7"/>
    <w:rsid w:val="00DC1970"/>
    <w:rsid w:val="00DC2121"/>
    <w:rsid w:val="00DC234F"/>
    <w:rsid w:val="00DC25D5"/>
    <w:rsid w:val="00DC26B1"/>
    <w:rsid w:val="00DC2BD2"/>
    <w:rsid w:val="00DC31D7"/>
    <w:rsid w:val="00DC38FD"/>
    <w:rsid w:val="00DC3D13"/>
    <w:rsid w:val="00DC4D42"/>
    <w:rsid w:val="00DC4F36"/>
    <w:rsid w:val="00DC551D"/>
    <w:rsid w:val="00DC5B3E"/>
    <w:rsid w:val="00DC6D57"/>
    <w:rsid w:val="00DC6ED5"/>
    <w:rsid w:val="00DC7315"/>
    <w:rsid w:val="00DC73FE"/>
    <w:rsid w:val="00DC7702"/>
    <w:rsid w:val="00DC7BF0"/>
    <w:rsid w:val="00DD0534"/>
    <w:rsid w:val="00DD06AA"/>
    <w:rsid w:val="00DD12DD"/>
    <w:rsid w:val="00DD194D"/>
    <w:rsid w:val="00DD2938"/>
    <w:rsid w:val="00DD2DC6"/>
    <w:rsid w:val="00DD4D12"/>
    <w:rsid w:val="00DD568C"/>
    <w:rsid w:val="00DD59B3"/>
    <w:rsid w:val="00DD61DB"/>
    <w:rsid w:val="00DD69EA"/>
    <w:rsid w:val="00DD6B63"/>
    <w:rsid w:val="00DD6E63"/>
    <w:rsid w:val="00DD74A7"/>
    <w:rsid w:val="00DD752A"/>
    <w:rsid w:val="00DD7570"/>
    <w:rsid w:val="00DD7972"/>
    <w:rsid w:val="00DD7B24"/>
    <w:rsid w:val="00DE017D"/>
    <w:rsid w:val="00DE065A"/>
    <w:rsid w:val="00DE09A6"/>
    <w:rsid w:val="00DE1180"/>
    <w:rsid w:val="00DE1E7F"/>
    <w:rsid w:val="00DE2FA1"/>
    <w:rsid w:val="00DE3F2A"/>
    <w:rsid w:val="00DE4CAC"/>
    <w:rsid w:val="00DE5F69"/>
    <w:rsid w:val="00DE624E"/>
    <w:rsid w:val="00DE628D"/>
    <w:rsid w:val="00DE6ABB"/>
    <w:rsid w:val="00DE727D"/>
    <w:rsid w:val="00DE7C35"/>
    <w:rsid w:val="00DE7E5C"/>
    <w:rsid w:val="00DF080B"/>
    <w:rsid w:val="00DF0CCE"/>
    <w:rsid w:val="00DF12A5"/>
    <w:rsid w:val="00DF158D"/>
    <w:rsid w:val="00DF30E0"/>
    <w:rsid w:val="00DF318B"/>
    <w:rsid w:val="00DF3783"/>
    <w:rsid w:val="00DF3E29"/>
    <w:rsid w:val="00DF42A7"/>
    <w:rsid w:val="00DF4650"/>
    <w:rsid w:val="00DF4AF5"/>
    <w:rsid w:val="00DF4F32"/>
    <w:rsid w:val="00DF5281"/>
    <w:rsid w:val="00DF5404"/>
    <w:rsid w:val="00DF55E1"/>
    <w:rsid w:val="00DF56A2"/>
    <w:rsid w:val="00DF5FE8"/>
    <w:rsid w:val="00DF6374"/>
    <w:rsid w:val="00E0024A"/>
    <w:rsid w:val="00E009A1"/>
    <w:rsid w:val="00E00F41"/>
    <w:rsid w:val="00E01672"/>
    <w:rsid w:val="00E01B38"/>
    <w:rsid w:val="00E01C5A"/>
    <w:rsid w:val="00E02870"/>
    <w:rsid w:val="00E02C33"/>
    <w:rsid w:val="00E02D7C"/>
    <w:rsid w:val="00E033C0"/>
    <w:rsid w:val="00E035A1"/>
    <w:rsid w:val="00E052CA"/>
    <w:rsid w:val="00E0589A"/>
    <w:rsid w:val="00E06FD5"/>
    <w:rsid w:val="00E07329"/>
    <w:rsid w:val="00E07B02"/>
    <w:rsid w:val="00E10D86"/>
    <w:rsid w:val="00E10DF2"/>
    <w:rsid w:val="00E10FBC"/>
    <w:rsid w:val="00E11E37"/>
    <w:rsid w:val="00E12223"/>
    <w:rsid w:val="00E122E4"/>
    <w:rsid w:val="00E12739"/>
    <w:rsid w:val="00E129DE"/>
    <w:rsid w:val="00E13C3F"/>
    <w:rsid w:val="00E13DA4"/>
    <w:rsid w:val="00E14022"/>
    <w:rsid w:val="00E14167"/>
    <w:rsid w:val="00E14CDB"/>
    <w:rsid w:val="00E15076"/>
    <w:rsid w:val="00E1513E"/>
    <w:rsid w:val="00E152E9"/>
    <w:rsid w:val="00E153BE"/>
    <w:rsid w:val="00E162FF"/>
    <w:rsid w:val="00E16DFC"/>
    <w:rsid w:val="00E17370"/>
    <w:rsid w:val="00E17C47"/>
    <w:rsid w:val="00E20B24"/>
    <w:rsid w:val="00E2100F"/>
    <w:rsid w:val="00E21A23"/>
    <w:rsid w:val="00E21B60"/>
    <w:rsid w:val="00E225D5"/>
    <w:rsid w:val="00E22EDD"/>
    <w:rsid w:val="00E23371"/>
    <w:rsid w:val="00E23482"/>
    <w:rsid w:val="00E2364C"/>
    <w:rsid w:val="00E2402B"/>
    <w:rsid w:val="00E24514"/>
    <w:rsid w:val="00E24A75"/>
    <w:rsid w:val="00E24DF1"/>
    <w:rsid w:val="00E255F6"/>
    <w:rsid w:val="00E2669B"/>
    <w:rsid w:val="00E26A83"/>
    <w:rsid w:val="00E26C6D"/>
    <w:rsid w:val="00E27715"/>
    <w:rsid w:val="00E27CA4"/>
    <w:rsid w:val="00E30303"/>
    <w:rsid w:val="00E307E3"/>
    <w:rsid w:val="00E3083E"/>
    <w:rsid w:val="00E30998"/>
    <w:rsid w:val="00E30B47"/>
    <w:rsid w:val="00E30F5D"/>
    <w:rsid w:val="00E312E8"/>
    <w:rsid w:val="00E318F2"/>
    <w:rsid w:val="00E31923"/>
    <w:rsid w:val="00E321DF"/>
    <w:rsid w:val="00E32536"/>
    <w:rsid w:val="00E32695"/>
    <w:rsid w:val="00E32F01"/>
    <w:rsid w:val="00E332C7"/>
    <w:rsid w:val="00E33918"/>
    <w:rsid w:val="00E33D32"/>
    <w:rsid w:val="00E34465"/>
    <w:rsid w:val="00E35ADC"/>
    <w:rsid w:val="00E35E37"/>
    <w:rsid w:val="00E361EE"/>
    <w:rsid w:val="00E3662D"/>
    <w:rsid w:val="00E378F2"/>
    <w:rsid w:val="00E4005F"/>
    <w:rsid w:val="00E405BD"/>
    <w:rsid w:val="00E40D54"/>
    <w:rsid w:val="00E411EC"/>
    <w:rsid w:val="00E418B7"/>
    <w:rsid w:val="00E41BFF"/>
    <w:rsid w:val="00E42881"/>
    <w:rsid w:val="00E42958"/>
    <w:rsid w:val="00E42CAD"/>
    <w:rsid w:val="00E42F30"/>
    <w:rsid w:val="00E4327D"/>
    <w:rsid w:val="00E43C15"/>
    <w:rsid w:val="00E43EB2"/>
    <w:rsid w:val="00E443A9"/>
    <w:rsid w:val="00E4442D"/>
    <w:rsid w:val="00E4498C"/>
    <w:rsid w:val="00E44D89"/>
    <w:rsid w:val="00E452E4"/>
    <w:rsid w:val="00E46351"/>
    <w:rsid w:val="00E46601"/>
    <w:rsid w:val="00E50AAC"/>
    <w:rsid w:val="00E51825"/>
    <w:rsid w:val="00E51F22"/>
    <w:rsid w:val="00E51F2B"/>
    <w:rsid w:val="00E53E89"/>
    <w:rsid w:val="00E53F4E"/>
    <w:rsid w:val="00E54F80"/>
    <w:rsid w:val="00E565B9"/>
    <w:rsid w:val="00E566B4"/>
    <w:rsid w:val="00E56C5E"/>
    <w:rsid w:val="00E56F86"/>
    <w:rsid w:val="00E572B8"/>
    <w:rsid w:val="00E57428"/>
    <w:rsid w:val="00E57572"/>
    <w:rsid w:val="00E57661"/>
    <w:rsid w:val="00E57C02"/>
    <w:rsid w:val="00E6106B"/>
    <w:rsid w:val="00E61A16"/>
    <w:rsid w:val="00E6239B"/>
    <w:rsid w:val="00E625E8"/>
    <w:rsid w:val="00E62A10"/>
    <w:rsid w:val="00E62B36"/>
    <w:rsid w:val="00E62E56"/>
    <w:rsid w:val="00E63799"/>
    <w:rsid w:val="00E63D73"/>
    <w:rsid w:val="00E64682"/>
    <w:rsid w:val="00E6470B"/>
    <w:rsid w:val="00E64831"/>
    <w:rsid w:val="00E65FA2"/>
    <w:rsid w:val="00E66311"/>
    <w:rsid w:val="00E67792"/>
    <w:rsid w:val="00E6796F"/>
    <w:rsid w:val="00E70AA5"/>
    <w:rsid w:val="00E70B2E"/>
    <w:rsid w:val="00E70D3E"/>
    <w:rsid w:val="00E71280"/>
    <w:rsid w:val="00E71505"/>
    <w:rsid w:val="00E72CFE"/>
    <w:rsid w:val="00E72E1D"/>
    <w:rsid w:val="00E7318D"/>
    <w:rsid w:val="00E735EC"/>
    <w:rsid w:val="00E736B0"/>
    <w:rsid w:val="00E73735"/>
    <w:rsid w:val="00E73ED9"/>
    <w:rsid w:val="00E7421A"/>
    <w:rsid w:val="00E7480E"/>
    <w:rsid w:val="00E7498C"/>
    <w:rsid w:val="00E75B8B"/>
    <w:rsid w:val="00E806DB"/>
    <w:rsid w:val="00E80A27"/>
    <w:rsid w:val="00E8107F"/>
    <w:rsid w:val="00E81BA3"/>
    <w:rsid w:val="00E81C70"/>
    <w:rsid w:val="00E828DB"/>
    <w:rsid w:val="00E82EA8"/>
    <w:rsid w:val="00E83029"/>
    <w:rsid w:val="00E84414"/>
    <w:rsid w:val="00E84476"/>
    <w:rsid w:val="00E844A4"/>
    <w:rsid w:val="00E844FA"/>
    <w:rsid w:val="00E84AC1"/>
    <w:rsid w:val="00E850A5"/>
    <w:rsid w:val="00E85272"/>
    <w:rsid w:val="00E85460"/>
    <w:rsid w:val="00E856AE"/>
    <w:rsid w:val="00E85B31"/>
    <w:rsid w:val="00E85CF4"/>
    <w:rsid w:val="00E85E58"/>
    <w:rsid w:val="00E871F7"/>
    <w:rsid w:val="00E87F2C"/>
    <w:rsid w:val="00E902C9"/>
    <w:rsid w:val="00E908A0"/>
    <w:rsid w:val="00E91190"/>
    <w:rsid w:val="00E916E0"/>
    <w:rsid w:val="00E91FEA"/>
    <w:rsid w:val="00E9220A"/>
    <w:rsid w:val="00E940C4"/>
    <w:rsid w:val="00E94563"/>
    <w:rsid w:val="00E95BC2"/>
    <w:rsid w:val="00E9629B"/>
    <w:rsid w:val="00E96643"/>
    <w:rsid w:val="00E96EBC"/>
    <w:rsid w:val="00E97419"/>
    <w:rsid w:val="00E97791"/>
    <w:rsid w:val="00E97FCD"/>
    <w:rsid w:val="00EA0BC8"/>
    <w:rsid w:val="00EA15D5"/>
    <w:rsid w:val="00EA1BCC"/>
    <w:rsid w:val="00EA1E8F"/>
    <w:rsid w:val="00EA1F0A"/>
    <w:rsid w:val="00EA21D3"/>
    <w:rsid w:val="00EA231A"/>
    <w:rsid w:val="00EA2637"/>
    <w:rsid w:val="00EA37AC"/>
    <w:rsid w:val="00EA3897"/>
    <w:rsid w:val="00EA3A11"/>
    <w:rsid w:val="00EA3CFB"/>
    <w:rsid w:val="00EA4C1B"/>
    <w:rsid w:val="00EA5A81"/>
    <w:rsid w:val="00EA5AE1"/>
    <w:rsid w:val="00EA718B"/>
    <w:rsid w:val="00EA7865"/>
    <w:rsid w:val="00EB0271"/>
    <w:rsid w:val="00EB05F9"/>
    <w:rsid w:val="00EB0D0B"/>
    <w:rsid w:val="00EB11D9"/>
    <w:rsid w:val="00EB159C"/>
    <w:rsid w:val="00EB19AE"/>
    <w:rsid w:val="00EB1D91"/>
    <w:rsid w:val="00EB239F"/>
    <w:rsid w:val="00EB287D"/>
    <w:rsid w:val="00EB28DA"/>
    <w:rsid w:val="00EB3326"/>
    <w:rsid w:val="00EB39D0"/>
    <w:rsid w:val="00EB3F64"/>
    <w:rsid w:val="00EB442B"/>
    <w:rsid w:val="00EB5B11"/>
    <w:rsid w:val="00EB6E36"/>
    <w:rsid w:val="00EB7062"/>
    <w:rsid w:val="00EB72F6"/>
    <w:rsid w:val="00EB75AE"/>
    <w:rsid w:val="00EC0755"/>
    <w:rsid w:val="00EC0D2D"/>
    <w:rsid w:val="00EC1738"/>
    <w:rsid w:val="00EC1D95"/>
    <w:rsid w:val="00EC2374"/>
    <w:rsid w:val="00EC3CAD"/>
    <w:rsid w:val="00EC4CC1"/>
    <w:rsid w:val="00EC5167"/>
    <w:rsid w:val="00EC53BB"/>
    <w:rsid w:val="00EC6330"/>
    <w:rsid w:val="00EC69DA"/>
    <w:rsid w:val="00EC6B3E"/>
    <w:rsid w:val="00EC7D91"/>
    <w:rsid w:val="00EC7E2A"/>
    <w:rsid w:val="00ED0190"/>
    <w:rsid w:val="00ED09C4"/>
    <w:rsid w:val="00ED0C08"/>
    <w:rsid w:val="00ED0C97"/>
    <w:rsid w:val="00ED1614"/>
    <w:rsid w:val="00ED1E9D"/>
    <w:rsid w:val="00ED2300"/>
    <w:rsid w:val="00ED2391"/>
    <w:rsid w:val="00ED38EE"/>
    <w:rsid w:val="00ED4854"/>
    <w:rsid w:val="00ED48DC"/>
    <w:rsid w:val="00ED5412"/>
    <w:rsid w:val="00ED56D2"/>
    <w:rsid w:val="00ED574E"/>
    <w:rsid w:val="00ED58FB"/>
    <w:rsid w:val="00ED5ADA"/>
    <w:rsid w:val="00ED5C9C"/>
    <w:rsid w:val="00ED7F67"/>
    <w:rsid w:val="00EE0275"/>
    <w:rsid w:val="00EE02CB"/>
    <w:rsid w:val="00EE0330"/>
    <w:rsid w:val="00EE0369"/>
    <w:rsid w:val="00EE0937"/>
    <w:rsid w:val="00EE0E16"/>
    <w:rsid w:val="00EE113E"/>
    <w:rsid w:val="00EE163F"/>
    <w:rsid w:val="00EE210C"/>
    <w:rsid w:val="00EE21DD"/>
    <w:rsid w:val="00EE4D1A"/>
    <w:rsid w:val="00EE5568"/>
    <w:rsid w:val="00EE55B1"/>
    <w:rsid w:val="00EE57D2"/>
    <w:rsid w:val="00EE5B39"/>
    <w:rsid w:val="00EE5D18"/>
    <w:rsid w:val="00EE6DCB"/>
    <w:rsid w:val="00EE713B"/>
    <w:rsid w:val="00EE726C"/>
    <w:rsid w:val="00EE730D"/>
    <w:rsid w:val="00EF07E6"/>
    <w:rsid w:val="00EF0EC4"/>
    <w:rsid w:val="00EF10AF"/>
    <w:rsid w:val="00EF1CB7"/>
    <w:rsid w:val="00EF1E25"/>
    <w:rsid w:val="00EF2105"/>
    <w:rsid w:val="00EF25EB"/>
    <w:rsid w:val="00EF29DD"/>
    <w:rsid w:val="00EF2C80"/>
    <w:rsid w:val="00EF3236"/>
    <w:rsid w:val="00EF32B5"/>
    <w:rsid w:val="00EF36A3"/>
    <w:rsid w:val="00EF3B4B"/>
    <w:rsid w:val="00EF4BED"/>
    <w:rsid w:val="00EF55BE"/>
    <w:rsid w:val="00EF58DD"/>
    <w:rsid w:val="00EF5F5A"/>
    <w:rsid w:val="00EF7D9C"/>
    <w:rsid w:val="00F005F7"/>
    <w:rsid w:val="00F00C3F"/>
    <w:rsid w:val="00F0115E"/>
    <w:rsid w:val="00F0118B"/>
    <w:rsid w:val="00F012A4"/>
    <w:rsid w:val="00F0218E"/>
    <w:rsid w:val="00F0463C"/>
    <w:rsid w:val="00F0499B"/>
    <w:rsid w:val="00F04A49"/>
    <w:rsid w:val="00F05671"/>
    <w:rsid w:val="00F0577C"/>
    <w:rsid w:val="00F05BED"/>
    <w:rsid w:val="00F05D3B"/>
    <w:rsid w:val="00F05F0F"/>
    <w:rsid w:val="00F06094"/>
    <w:rsid w:val="00F066DE"/>
    <w:rsid w:val="00F067E5"/>
    <w:rsid w:val="00F06A22"/>
    <w:rsid w:val="00F074CD"/>
    <w:rsid w:val="00F07ADB"/>
    <w:rsid w:val="00F07DB8"/>
    <w:rsid w:val="00F10109"/>
    <w:rsid w:val="00F10A38"/>
    <w:rsid w:val="00F10E15"/>
    <w:rsid w:val="00F10EE7"/>
    <w:rsid w:val="00F10F0D"/>
    <w:rsid w:val="00F118CC"/>
    <w:rsid w:val="00F11E6F"/>
    <w:rsid w:val="00F11F79"/>
    <w:rsid w:val="00F1273E"/>
    <w:rsid w:val="00F12816"/>
    <w:rsid w:val="00F12CE8"/>
    <w:rsid w:val="00F1315F"/>
    <w:rsid w:val="00F1337F"/>
    <w:rsid w:val="00F1395E"/>
    <w:rsid w:val="00F140CF"/>
    <w:rsid w:val="00F14126"/>
    <w:rsid w:val="00F14BCF"/>
    <w:rsid w:val="00F14D07"/>
    <w:rsid w:val="00F15408"/>
    <w:rsid w:val="00F15843"/>
    <w:rsid w:val="00F15C6E"/>
    <w:rsid w:val="00F161D0"/>
    <w:rsid w:val="00F161E9"/>
    <w:rsid w:val="00F1646F"/>
    <w:rsid w:val="00F1672F"/>
    <w:rsid w:val="00F17681"/>
    <w:rsid w:val="00F212C3"/>
    <w:rsid w:val="00F21655"/>
    <w:rsid w:val="00F21958"/>
    <w:rsid w:val="00F21A2B"/>
    <w:rsid w:val="00F22520"/>
    <w:rsid w:val="00F22D0A"/>
    <w:rsid w:val="00F22DC0"/>
    <w:rsid w:val="00F233C4"/>
    <w:rsid w:val="00F23B68"/>
    <w:rsid w:val="00F243F6"/>
    <w:rsid w:val="00F244C9"/>
    <w:rsid w:val="00F249F7"/>
    <w:rsid w:val="00F24A6E"/>
    <w:rsid w:val="00F24E7D"/>
    <w:rsid w:val="00F24EFC"/>
    <w:rsid w:val="00F25CF9"/>
    <w:rsid w:val="00F25D4B"/>
    <w:rsid w:val="00F2632A"/>
    <w:rsid w:val="00F265C3"/>
    <w:rsid w:val="00F26AD2"/>
    <w:rsid w:val="00F272B3"/>
    <w:rsid w:val="00F27951"/>
    <w:rsid w:val="00F27A7D"/>
    <w:rsid w:val="00F30081"/>
    <w:rsid w:val="00F301A8"/>
    <w:rsid w:val="00F3154E"/>
    <w:rsid w:val="00F317AF"/>
    <w:rsid w:val="00F32209"/>
    <w:rsid w:val="00F32594"/>
    <w:rsid w:val="00F325D5"/>
    <w:rsid w:val="00F32AB4"/>
    <w:rsid w:val="00F33B7E"/>
    <w:rsid w:val="00F33DC3"/>
    <w:rsid w:val="00F348E6"/>
    <w:rsid w:val="00F34A98"/>
    <w:rsid w:val="00F3638B"/>
    <w:rsid w:val="00F364AB"/>
    <w:rsid w:val="00F37D96"/>
    <w:rsid w:val="00F40259"/>
    <w:rsid w:val="00F41608"/>
    <w:rsid w:val="00F41C54"/>
    <w:rsid w:val="00F42977"/>
    <w:rsid w:val="00F42DC3"/>
    <w:rsid w:val="00F42F0C"/>
    <w:rsid w:val="00F4339B"/>
    <w:rsid w:val="00F43424"/>
    <w:rsid w:val="00F4374C"/>
    <w:rsid w:val="00F43866"/>
    <w:rsid w:val="00F43B8D"/>
    <w:rsid w:val="00F43D1A"/>
    <w:rsid w:val="00F444A2"/>
    <w:rsid w:val="00F44A7D"/>
    <w:rsid w:val="00F454EF"/>
    <w:rsid w:val="00F45809"/>
    <w:rsid w:val="00F459A3"/>
    <w:rsid w:val="00F46B31"/>
    <w:rsid w:val="00F479C2"/>
    <w:rsid w:val="00F47AAD"/>
    <w:rsid w:val="00F502A0"/>
    <w:rsid w:val="00F50301"/>
    <w:rsid w:val="00F50396"/>
    <w:rsid w:val="00F506B9"/>
    <w:rsid w:val="00F50E19"/>
    <w:rsid w:val="00F51400"/>
    <w:rsid w:val="00F51FA2"/>
    <w:rsid w:val="00F5275C"/>
    <w:rsid w:val="00F52806"/>
    <w:rsid w:val="00F52994"/>
    <w:rsid w:val="00F54E37"/>
    <w:rsid w:val="00F5537B"/>
    <w:rsid w:val="00F55559"/>
    <w:rsid w:val="00F55F47"/>
    <w:rsid w:val="00F560D8"/>
    <w:rsid w:val="00F571AD"/>
    <w:rsid w:val="00F57437"/>
    <w:rsid w:val="00F57642"/>
    <w:rsid w:val="00F57982"/>
    <w:rsid w:val="00F5799E"/>
    <w:rsid w:val="00F608F7"/>
    <w:rsid w:val="00F60F24"/>
    <w:rsid w:val="00F611FE"/>
    <w:rsid w:val="00F61A3D"/>
    <w:rsid w:val="00F624DB"/>
    <w:rsid w:val="00F62A83"/>
    <w:rsid w:val="00F641F1"/>
    <w:rsid w:val="00F64473"/>
    <w:rsid w:val="00F6531F"/>
    <w:rsid w:val="00F65505"/>
    <w:rsid w:val="00F6572B"/>
    <w:rsid w:val="00F65AF6"/>
    <w:rsid w:val="00F65F19"/>
    <w:rsid w:val="00F65F7D"/>
    <w:rsid w:val="00F661E9"/>
    <w:rsid w:val="00F662C1"/>
    <w:rsid w:val="00F66E1F"/>
    <w:rsid w:val="00F7043F"/>
    <w:rsid w:val="00F705D4"/>
    <w:rsid w:val="00F70664"/>
    <w:rsid w:val="00F706CD"/>
    <w:rsid w:val="00F708E7"/>
    <w:rsid w:val="00F70C0E"/>
    <w:rsid w:val="00F71196"/>
    <w:rsid w:val="00F7151F"/>
    <w:rsid w:val="00F72716"/>
    <w:rsid w:val="00F74216"/>
    <w:rsid w:val="00F74756"/>
    <w:rsid w:val="00F748B8"/>
    <w:rsid w:val="00F74E03"/>
    <w:rsid w:val="00F75216"/>
    <w:rsid w:val="00F753A3"/>
    <w:rsid w:val="00F754B0"/>
    <w:rsid w:val="00F7563D"/>
    <w:rsid w:val="00F75A74"/>
    <w:rsid w:val="00F76168"/>
    <w:rsid w:val="00F76979"/>
    <w:rsid w:val="00F77F40"/>
    <w:rsid w:val="00F80F40"/>
    <w:rsid w:val="00F80FB0"/>
    <w:rsid w:val="00F81ACB"/>
    <w:rsid w:val="00F820F9"/>
    <w:rsid w:val="00F8223A"/>
    <w:rsid w:val="00F828E6"/>
    <w:rsid w:val="00F83117"/>
    <w:rsid w:val="00F84063"/>
    <w:rsid w:val="00F84A74"/>
    <w:rsid w:val="00F8542A"/>
    <w:rsid w:val="00F855E3"/>
    <w:rsid w:val="00F85751"/>
    <w:rsid w:val="00F85A57"/>
    <w:rsid w:val="00F85CA5"/>
    <w:rsid w:val="00F867D1"/>
    <w:rsid w:val="00F86B99"/>
    <w:rsid w:val="00F87284"/>
    <w:rsid w:val="00F879B5"/>
    <w:rsid w:val="00F9057F"/>
    <w:rsid w:val="00F90C42"/>
    <w:rsid w:val="00F910E0"/>
    <w:rsid w:val="00F91A3D"/>
    <w:rsid w:val="00F91B82"/>
    <w:rsid w:val="00F91B94"/>
    <w:rsid w:val="00F92432"/>
    <w:rsid w:val="00F928AA"/>
    <w:rsid w:val="00F9328C"/>
    <w:rsid w:val="00F93589"/>
    <w:rsid w:val="00F9363E"/>
    <w:rsid w:val="00F93B9B"/>
    <w:rsid w:val="00F93C96"/>
    <w:rsid w:val="00F93DF9"/>
    <w:rsid w:val="00F94676"/>
    <w:rsid w:val="00F94981"/>
    <w:rsid w:val="00F95083"/>
    <w:rsid w:val="00F95579"/>
    <w:rsid w:val="00F95C49"/>
    <w:rsid w:val="00F965C2"/>
    <w:rsid w:val="00F969BD"/>
    <w:rsid w:val="00F96A9C"/>
    <w:rsid w:val="00F97021"/>
    <w:rsid w:val="00F9784A"/>
    <w:rsid w:val="00F97BFE"/>
    <w:rsid w:val="00F97E35"/>
    <w:rsid w:val="00FA031C"/>
    <w:rsid w:val="00FA0B46"/>
    <w:rsid w:val="00FA1C6F"/>
    <w:rsid w:val="00FA238A"/>
    <w:rsid w:val="00FA2717"/>
    <w:rsid w:val="00FA2D59"/>
    <w:rsid w:val="00FA3603"/>
    <w:rsid w:val="00FA3E86"/>
    <w:rsid w:val="00FA44FF"/>
    <w:rsid w:val="00FA459A"/>
    <w:rsid w:val="00FA45BF"/>
    <w:rsid w:val="00FA55B1"/>
    <w:rsid w:val="00FA58FA"/>
    <w:rsid w:val="00FA5C89"/>
    <w:rsid w:val="00FA61DB"/>
    <w:rsid w:val="00FA644C"/>
    <w:rsid w:val="00FA7EE8"/>
    <w:rsid w:val="00FB1006"/>
    <w:rsid w:val="00FB1292"/>
    <w:rsid w:val="00FB1CE8"/>
    <w:rsid w:val="00FB2565"/>
    <w:rsid w:val="00FB268B"/>
    <w:rsid w:val="00FB3FAA"/>
    <w:rsid w:val="00FB3FB4"/>
    <w:rsid w:val="00FB4232"/>
    <w:rsid w:val="00FB4FA3"/>
    <w:rsid w:val="00FB5338"/>
    <w:rsid w:val="00FB587C"/>
    <w:rsid w:val="00FB5BAB"/>
    <w:rsid w:val="00FB6FDB"/>
    <w:rsid w:val="00FB736A"/>
    <w:rsid w:val="00FB73CB"/>
    <w:rsid w:val="00FB7672"/>
    <w:rsid w:val="00FB7DB5"/>
    <w:rsid w:val="00FB7F1A"/>
    <w:rsid w:val="00FC0CEC"/>
    <w:rsid w:val="00FC1B47"/>
    <w:rsid w:val="00FC1B48"/>
    <w:rsid w:val="00FC1E32"/>
    <w:rsid w:val="00FC2885"/>
    <w:rsid w:val="00FC2B9A"/>
    <w:rsid w:val="00FC2F8F"/>
    <w:rsid w:val="00FC30BA"/>
    <w:rsid w:val="00FC34AD"/>
    <w:rsid w:val="00FC39C7"/>
    <w:rsid w:val="00FC3B50"/>
    <w:rsid w:val="00FC40BD"/>
    <w:rsid w:val="00FC5F47"/>
    <w:rsid w:val="00FC72CB"/>
    <w:rsid w:val="00FC7984"/>
    <w:rsid w:val="00FD0389"/>
    <w:rsid w:val="00FD107B"/>
    <w:rsid w:val="00FD1982"/>
    <w:rsid w:val="00FD1DEF"/>
    <w:rsid w:val="00FD2512"/>
    <w:rsid w:val="00FD2819"/>
    <w:rsid w:val="00FD29A4"/>
    <w:rsid w:val="00FD3C43"/>
    <w:rsid w:val="00FD3CAA"/>
    <w:rsid w:val="00FD4314"/>
    <w:rsid w:val="00FD445E"/>
    <w:rsid w:val="00FD519B"/>
    <w:rsid w:val="00FD5344"/>
    <w:rsid w:val="00FD58D9"/>
    <w:rsid w:val="00FD5A07"/>
    <w:rsid w:val="00FD5E72"/>
    <w:rsid w:val="00FD6D63"/>
    <w:rsid w:val="00FD781A"/>
    <w:rsid w:val="00FD78D1"/>
    <w:rsid w:val="00FD7B54"/>
    <w:rsid w:val="00FD7CB1"/>
    <w:rsid w:val="00FE0060"/>
    <w:rsid w:val="00FE03E3"/>
    <w:rsid w:val="00FE0D45"/>
    <w:rsid w:val="00FE11B5"/>
    <w:rsid w:val="00FE13FB"/>
    <w:rsid w:val="00FE1632"/>
    <w:rsid w:val="00FE1FEE"/>
    <w:rsid w:val="00FE26A7"/>
    <w:rsid w:val="00FE27E6"/>
    <w:rsid w:val="00FE2C60"/>
    <w:rsid w:val="00FE35A2"/>
    <w:rsid w:val="00FE3D4E"/>
    <w:rsid w:val="00FE3FFE"/>
    <w:rsid w:val="00FE4933"/>
    <w:rsid w:val="00FE5298"/>
    <w:rsid w:val="00FE552F"/>
    <w:rsid w:val="00FE607F"/>
    <w:rsid w:val="00FE61B4"/>
    <w:rsid w:val="00FE648C"/>
    <w:rsid w:val="00FE67AC"/>
    <w:rsid w:val="00FE6AE9"/>
    <w:rsid w:val="00FE7CF4"/>
    <w:rsid w:val="00FF002C"/>
    <w:rsid w:val="00FF0B30"/>
    <w:rsid w:val="00FF1C99"/>
    <w:rsid w:val="00FF2435"/>
    <w:rsid w:val="00FF2497"/>
    <w:rsid w:val="00FF2C4F"/>
    <w:rsid w:val="00FF329F"/>
    <w:rsid w:val="00FF35AF"/>
    <w:rsid w:val="00FF373A"/>
    <w:rsid w:val="00FF4535"/>
    <w:rsid w:val="00FF49C0"/>
    <w:rsid w:val="00FF4E66"/>
    <w:rsid w:val="00FF50BB"/>
    <w:rsid w:val="00FF6C45"/>
    <w:rsid w:val="00FF6D6C"/>
    <w:rsid w:val="00FF6EB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footnote text" w:qFormat="1"/>
    <w:lsdException w:name="footer" w:uiPriority="0"/>
    <w:lsdException w:name="caption" w:semiHidden="0" w:unhideWhenUsed="0"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F94676"/>
    <w:pPr>
      <w:overflowPunct w:val="0"/>
      <w:autoSpaceDE w:val="0"/>
      <w:autoSpaceDN w:val="0"/>
      <w:adjustRightInd w:val="0"/>
      <w:spacing w:after="120" w:line="240" w:lineRule="exact"/>
      <w:jc w:val="both"/>
      <w:textAlignment w:val="baseline"/>
    </w:pPr>
    <w:rPr>
      <w:rFonts w:ascii="EYInterstate Light" w:hAnsi="EYInterstate Light"/>
      <w:kern w:val="12"/>
      <w:sz w:val="20"/>
      <w:szCs w:val="20"/>
      <w:lang w:val="en-GB"/>
    </w:rPr>
  </w:style>
  <w:style w:type="paragraph" w:styleId="Heading1">
    <w:name w:val="heading 1"/>
    <w:basedOn w:val="Normal"/>
    <w:next w:val="Normal"/>
    <w:link w:val="Heading1Char"/>
    <w:uiPriority w:val="99"/>
    <w:qFormat/>
    <w:rsid w:val="003932D8"/>
    <w:pPr>
      <w:keepNext/>
      <w:pageBreakBefore/>
      <w:numPr>
        <w:numId w:val="17"/>
      </w:numPr>
      <w:overflowPunct/>
      <w:autoSpaceDE/>
      <w:autoSpaceDN/>
      <w:adjustRightInd/>
      <w:spacing w:before="300" w:after="300" w:line="560" w:lineRule="exact"/>
      <w:jc w:val="left"/>
      <w:textAlignment w:val="auto"/>
      <w:outlineLvl w:val="0"/>
    </w:pPr>
    <w:rPr>
      <w:rFonts w:cs="Arial"/>
      <w:bCs/>
      <w:color w:val="646464"/>
      <w:sz w:val="48"/>
      <w:szCs w:val="48"/>
    </w:rPr>
  </w:style>
  <w:style w:type="paragraph" w:styleId="Heading2">
    <w:name w:val="heading 2"/>
    <w:basedOn w:val="Normal"/>
    <w:next w:val="Normal"/>
    <w:link w:val="Heading2Char"/>
    <w:uiPriority w:val="99"/>
    <w:qFormat/>
    <w:rsid w:val="003932D8"/>
    <w:pPr>
      <w:tabs>
        <w:tab w:val="left" w:pos="1620"/>
        <w:tab w:val="num" w:pos="2160"/>
      </w:tabs>
      <w:overflowPunct/>
      <w:autoSpaceDE/>
      <w:autoSpaceDN/>
      <w:adjustRightInd/>
      <w:spacing w:before="300" w:after="300" w:line="240" w:lineRule="atLeast"/>
      <w:ind w:left="432" w:hanging="432"/>
      <w:jc w:val="left"/>
      <w:textAlignment w:val="auto"/>
      <w:outlineLvl w:val="1"/>
    </w:pPr>
    <w:rPr>
      <w:rFonts w:cs="Arial"/>
      <w:bCs/>
      <w:color w:val="646464"/>
      <w:spacing w:val="-10"/>
      <w:kern w:val="32"/>
      <w:sz w:val="40"/>
      <w:szCs w:val="40"/>
    </w:rPr>
  </w:style>
  <w:style w:type="paragraph" w:styleId="Heading3">
    <w:name w:val="heading 3"/>
    <w:basedOn w:val="Normal"/>
    <w:next w:val="Normal"/>
    <w:link w:val="Heading3Char"/>
    <w:uiPriority w:val="99"/>
    <w:qFormat/>
    <w:rsid w:val="00947C17"/>
    <w:pPr>
      <w:keepNext/>
      <w:tabs>
        <w:tab w:val="num" w:pos="3600"/>
      </w:tabs>
      <w:overflowPunct/>
      <w:autoSpaceDE/>
      <w:autoSpaceDN/>
      <w:adjustRightInd/>
      <w:spacing w:before="300" w:after="60" w:line="240" w:lineRule="atLeast"/>
      <w:ind w:left="1224" w:hanging="504"/>
      <w:jc w:val="left"/>
      <w:textAlignment w:val="auto"/>
      <w:outlineLvl w:val="2"/>
    </w:pPr>
    <w:rPr>
      <w:rFonts w:cs="Arial"/>
      <w:b/>
      <w:bCs/>
      <w:color w:val="646464"/>
      <w:kern w:val="0"/>
      <w:sz w:val="28"/>
      <w:szCs w:val="36"/>
    </w:rPr>
  </w:style>
  <w:style w:type="paragraph" w:styleId="Heading4">
    <w:name w:val="heading 4"/>
    <w:basedOn w:val="Normal"/>
    <w:next w:val="Normal"/>
    <w:link w:val="Heading4Char"/>
    <w:uiPriority w:val="99"/>
    <w:qFormat/>
    <w:rsid w:val="00B92285"/>
    <w:pPr>
      <w:keepNext/>
      <w:overflowPunct/>
      <w:autoSpaceDE/>
      <w:autoSpaceDN/>
      <w:adjustRightInd/>
      <w:spacing w:before="300" w:after="60" w:line="240" w:lineRule="auto"/>
      <w:ind w:left="720"/>
      <w:textAlignment w:val="auto"/>
      <w:outlineLvl w:val="3"/>
    </w:pPr>
    <w:rPr>
      <w:b/>
      <w:bCs/>
      <w:color w:val="646464"/>
      <w:kern w:val="0"/>
      <w:sz w:val="24"/>
      <w:szCs w:val="32"/>
    </w:rPr>
  </w:style>
  <w:style w:type="paragraph" w:styleId="Heading5">
    <w:name w:val="heading 5"/>
    <w:basedOn w:val="Normal"/>
    <w:next w:val="Normal"/>
    <w:link w:val="Heading5Char"/>
    <w:uiPriority w:val="99"/>
    <w:qFormat/>
    <w:rsid w:val="001F0B13"/>
    <w:pPr>
      <w:overflowPunct/>
      <w:autoSpaceDE/>
      <w:autoSpaceDN/>
      <w:adjustRightInd/>
      <w:spacing w:before="240" w:after="60"/>
      <w:textAlignment w:val="auto"/>
      <w:outlineLvl w:val="4"/>
    </w:pPr>
    <w:rPr>
      <w:bCs/>
      <w:i/>
      <w:iCs/>
      <w:color w:val="000000"/>
      <w:kern w:val="0"/>
      <w:sz w:val="28"/>
      <w:szCs w:val="28"/>
    </w:rPr>
  </w:style>
  <w:style w:type="paragraph" w:styleId="Heading6">
    <w:name w:val="heading 6"/>
    <w:basedOn w:val="Normal"/>
    <w:next w:val="Normal"/>
    <w:link w:val="Heading6Char"/>
    <w:uiPriority w:val="99"/>
    <w:qFormat/>
    <w:rsid w:val="001F0B13"/>
    <w:pPr>
      <w:overflowPunct/>
      <w:autoSpaceDE/>
      <w:autoSpaceDN/>
      <w:adjustRightInd/>
      <w:spacing w:before="240" w:after="60"/>
      <w:textAlignment w:val="auto"/>
      <w:outlineLvl w:val="5"/>
    </w:pPr>
    <w:rPr>
      <w:b/>
      <w:bCs/>
      <w:kern w:val="0"/>
      <w:sz w:val="22"/>
      <w:szCs w:val="22"/>
    </w:rPr>
  </w:style>
  <w:style w:type="paragraph" w:styleId="Heading7">
    <w:name w:val="heading 7"/>
    <w:basedOn w:val="Normal"/>
    <w:next w:val="Normal"/>
    <w:link w:val="Heading7Char"/>
    <w:uiPriority w:val="99"/>
    <w:qFormat/>
    <w:rsid w:val="002C279D"/>
    <w:pPr>
      <w:overflowPunct/>
      <w:autoSpaceDE/>
      <w:autoSpaceDN/>
      <w:adjustRightInd/>
      <w:spacing w:before="240" w:after="60"/>
      <w:textAlignment w:val="auto"/>
      <w:outlineLvl w:val="6"/>
    </w:pPr>
    <w:rPr>
      <w:kern w:val="0"/>
      <w:szCs w:val="24"/>
      <w:u w:val="single"/>
    </w:rPr>
  </w:style>
  <w:style w:type="paragraph" w:styleId="Heading8">
    <w:name w:val="heading 8"/>
    <w:basedOn w:val="Normal"/>
    <w:next w:val="Normal"/>
    <w:link w:val="Heading8Char"/>
    <w:uiPriority w:val="99"/>
    <w:qFormat/>
    <w:rsid w:val="0088654D"/>
    <w:pPr>
      <w:overflowPunct/>
      <w:autoSpaceDE/>
      <w:autoSpaceDN/>
      <w:adjustRightInd/>
      <w:spacing w:before="240" w:after="60"/>
      <w:textAlignment w:val="auto"/>
      <w:outlineLvl w:val="7"/>
    </w:pPr>
    <w:rPr>
      <w:i/>
      <w:iCs/>
      <w:kern w:val="0"/>
      <w:szCs w:val="24"/>
    </w:rPr>
  </w:style>
  <w:style w:type="paragraph" w:styleId="Heading9">
    <w:name w:val="heading 9"/>
    <w:basedOn w:val="Normal"/>
    <w:next w:val="Normal"/>
    <w:link w:val="Heading9Char"/>
    <w:uiPriority w:val="99"/>
    <w:qFormat/>
    <w:rsid w:val="004656EA"/>
    <w:pPr>
      <w:overflowPunct/>
      <w:autoSpaceDE/>
      <w:autoSpaceDN/>
      <w:adjustRightInd/>
      <w:spacing w:before="240" w:after="60"/>
      <w:textAlignment w:val="auto"/>
      <w:outlineLvl w:val="8"/>
    </w:pPr>
    <w:rPr>
      <w:rFonts w:ascii="EYInterstate" w:hAnsi="EYInterstate" w:cs="Arial"/>
      <w:kern w:val="0"/>
      <w:sz w:val="16"/>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932D8"/>
    <w:rPr>
      <w:rFonts w:ascii="EYInterstate Light" w:hAnsi="EYInterstate Light" w:cs="Arial"/>
      <w:bCs/>
      <w:color w:val="646464"/>
      <w:kern w:val="12"/>
      <w:sz w:val="48"/>
      <w:szCs w:val="48"/>
      <w:lang w:val="en-GB"/>
    </w:rPr>
  </w:style>
  <w:style w:type="character" w:customStyle="1" w:styleId="Heading2Char">
    <w:name w:val="Heading 2 Char"/>
    <w:basedOn w:val="DefaultParagraphFont"/>
    <w:link w:val="Heading2"/>
    <w:uiPriority w:val="99"/>
    <w:locked/>
    <w:rsid w:val="00830219"/>
    <w:rPr>
      <w:rFonts w:ascii="EYInterstate Light" w:hAnsi="EYInterstate Light" w:cs="Arial"/>
      <w:bCs/>
      <w:color w:val="646464"/>
      <w:spacing w:val="-10"/>
      <w:kern w:val="32"/>
      <w:sz w:val="40"/>
      <w:szCs w:val="40"/>
      <w:lang w:val="en-GB"/>
    </w:rPr>
  </w:style>
  <w:style w:type="character" w:customStyle="1" w:styleId="Heading3Char">
    <w:name w:val="Heading 3 Char"/>
    <w:basedOn w:val="DefaultParagraphFont"/>
    <w:link w:val="Heading3"/>
    <w:uiPriority w:val="99"/>
    <w:locked/>
    <w:rsid w:val="00830219"/>
    <w:rPr>
      <w:rFonts w:ascii="EYInterstate Light" w:hAnsi="EYInterstate Light" w:cs="Arial"/>
      <w:b/>
      <w:bCs/>
      <w:color w:val="646464"/>
      <w:sz w:val="28"/>
      <w:szCs w:val="36"/>
      <w:lang w:val="en-GB"/>
    </w:rPr>
  </w:style>
  <w:style w:type="character" w:customStyle="1" w:styleId="Heading4Char">
    <w:name w:val="Heading 4 Char"/>
    <w:basedOn w:val="ListContinue4Char"/>
    <w:link w:val="Heading4"/>
    <w:uiPriority w:val="99"/>
    <w:locked/>
    <w:rsid w:val="00B92285"/>
    <w:rPr>
      <w:rFonts w:ascii="EYInterstate Light" w:hAnsi="EYInterstate Light" w:cs="Times New Roman"/>
      <w:b/>
      <w:bCs/>
      <w:color w:val="646464"/>
      <w:kern w:val="12"/>
      <w:sz w:val="32"/>
      <w:szCs w:val="32"/>
      <w:lang w:val="en-GB" w:eastAsia="en-US"/>
    </w:rPr>
  </w:style>
  <w:style w:type="character" w:customStyle="1" w:styleId="Heading5Char">
    <w:name w:val="Heading 5 Char"/>
    <w:basedOn w:val="DefaultParagraphFont"/>
    <w:link w:val="Heading5"/>
    <w:uiPriority w:val="99"/>
    <w:semiHidden/>
    <w:locked/>
    <w:rsid w:val="00DD2938"/>
    <w:rPr>
      <w:rFonts w:ascii="Calibri" w:hAnsi="Calibri" w:cs="Times New Roman"/>
      <w:b/>
      <w:bCs/>
      <w:i/>
      <w:iCs/>
      <w:kern w:val="12"/>
      <w:sz w:val="26"/>
      <w:szCs w:val="26"/>
      <w:lang w:val="en-GB"/>
    </w:rPr>
  </w:style>
  <w:style w:type="character" w:customStyle="1" w:styleId="Heading6Char">
    <w:name w:val="Heading 6 Char"/>
    <w:basedOn w:val="DefaultParagraphFont"/>
    <w:link w:val="Heading6"/>
    <w:uiPriority w:val="99"/>
    <w:semiHidden/>
    <w:locked/>
    <w:rsid w:val="00DD2938"/>
    <w:rPr>
      <w:rFonts w:ascii="Calibri" w:hAnsi="Calibri" w:cs="Times New Roman"/>
      <w:b/>
      <w:bCs/>
      <w:kern w:val="12"/>
      <w:lang w:val="en-GB"/>
    </w:rPr>
  </w:style>
  <w:style w:type="character" w:customStyle="1" w:styleId="Heading7Char">
    <w:name w:val="Heading 7 Char"/>
    <w:basedOn w:val="DefaultParagraphFont"/>
    <w:link w:val="Heading7"/>
    <w:uiPriority w:val="99"/>
    <w:semiHidden/>
    <w:locked/>
    <w:rsid w:val="00DD2938"/>
    <w:rPr>
      <w:rFonts w:ascii="Calibri" w:hAnsi="Calibri" w:cs="Times New Roman"/>
      <w:kern w:val="12"/>
      <w:sz w:val="24"/>
      <w:szCs w:val="24"/>
      <w:lang w:val="en-GB"/>
    </w:rPr>
  </w:style>
  <w:style w:type="character" w:customStyle="1" w:styleId="Heading8Char">
    <w:name w:val="Heading 8 Char"/>
    <w:basedOn w:val="DefaultParagraphFont"/>
    <w:link w:val="Heading8"/>
    <w:uiPriority w:val="99"/>
    <w:semiHidden/>
    <w:locked/>
    <w:rsid w:val="00DD2938"/>
    <w:rPr>
      <w:rFonts w:ascii="Calibri" w:hAnsi="Calibri" w:cs="Times New Roman"/>
      <w:i/>
      <w:iCs/>
      <w:kern w:val="12"/>
      <w:sz w:val="24"/>
      <w:szCs w:val="24"/>
      <w:lang w:val="en-GB"/>
    </w:rPr>
  </w:style>
  <w:style w:type="character" w:customStyle="1" w:styleId="Heading9Char">
    <w:name w:val="Heading 9 Char"/>
    <w:basedOn w:val="DefaultParagraphFont"/>
    <w:link w:val="Heading9"/>
    <w:uiPriority w:val="99"/>
    <w:semiHidden/>
    <w:locked/>
    <w:rsid w:val="00DD2938"/>
    <w:rPr>
      <w:rFonts w:ascii="Cambria" w:hAnsi="Cambria" w:cs="Times New Roman"/>
      <w:kern w:val="12"/>
      <w:lang w:val="en-GB"/>
    </w:rPr>
  </w:style>
  <w:style w:type="paragraph" w:styleId="Caption">
    <w:name w:val="caption"/>
    <w:basedOn w:val="Normal"/>
    <w:next w:val="Normal"/>
    <w:link w:val="CaptionChar"/>
    <w:uiPriority w:val="99"/>
    <w:qFormat/>
    <w:rsid w:val="007D4E6A"/>
    <w:pPr>
      <w:keepNext/>
      <w:spacing w:before="120"/>
    </w:pPr>
    <w:rPr>
      <w:b/>
      <w:sz w:val="19"/>
    </w:rPr>
  </w:style>
  <w:style w:type="paragraph" w:styleId="Footer">
    <w:name w:val="footer"/>
    <w:basedOn w:val="Normal"/>
    <w:link w:val="FooterChar"/>
    <w:rsid w:val="0088654D"/>
    <w:pPr>
      <w:tabs>
        <w:tab w:val="left" w:pos="3572"/>
        <w:tab w:val="right" w:pos="10317"/>
      </w:tabs>
      <w:overflowPunct/>
      <w:autoSpaceDE/>
      <w:autoSpaceDN/>
      <w:adjustRightInd/>
      <w:spacing w:after="0" w:line="200" w:lineRule="exact"/>
      <w:jc w:val="left"/>
      <w:textAlignment w:val="auto"/>
    </w:pPr>
    <w:rPr>
      <w:color w:val="646464"/>
      <w:kern w:val="0"/>
      <w:sz w:val="14"/>
      <w:szCs w:val="24"/>
      <w:lang w:val="fr-FR"/>
    </w:rPr>
  </w:style>
  <w:style w:type="character" w:customStyle="1" w:styleId="FooterChar">
    <w:name w:val="Footer Char"/>
    <w:basedOn w:val="DefaultParagraphFont"/>
    <w:link w:val="Footer"/>
    <w:uiPriority w:val="99"/>
    <w:locked/>
    <w:rsid w:val="00034533"/>
    <w:rPr>
      <w:rFonts w:ascii="EYInterstate Light" w:hAnsi="EYInterstate Light" w:cs="Times New Roman"/>
      <w:color w:val="646464"/>
      <w:sz w:val="24"/>
      <w:szCs w:val="24"/>
      <w:lang w:val="fr-FR" w:eastAsia="en-US" w:bidi="ar-SA"/>
    </w:rPr>
  </w:style>
  <w:style w:type="paragraph" w:styleId="Header">
    <w:name w:val="header"/>
    <w:basedOn w:val="Normal"/>
    <w:link w:val="HeaderChar"/>
    <w:uiPriority w:val="99"/>
    <w:rsid w:val="001F0B13"/>
    <w:pPr>
      <w:overflowPunct/>
      <w:autoSpaceDE/>
      <w:autoSpaceDN/>
      <w:adjustRightInd/>
      <w:textAlignment w:val="auto"/>
    </w:pPr>
    <w:rPr>
      <w:b/>
      <w:color w:val="646464"/>
      <w:kern w:val="0"/>
      <w:sz w:val="14"/>
      <w:szCs w:val="24"/>
    </w:rPr>
  </w:style>
  <w:style w:type="character" w:customStyle="1" w:styleId="HeaderChar">
    <w:name w:val="Header Char"/>
    <w:basedOn w:val="DefaultParagraphFont"/>
    <w:link w:val="Header"/>
    <w:uiPriority w:val="99"/>
    <w:locked/>
    <w:rsid w:val="00830219"/>
    <w:rPr>
      <w:rFonts w:ascii="EYInterstate Light" w:hAnsi="EYInterstate Light" w:cs="Times New Roman"/>
      <w:b/>
      <w:color w:val="646464"/>
      <w:sz w:val="24"/>
      <w:szCs w:val="24"/>
      <w:lang w:val="en-GB" w:eastAsia="en-US"/>
    </w:rPr>
  </w:style>
  <w:style w:type="paragraph" w:styleId="Index1">
    <w:name w:val="index 1"/>
    <w:basedOn w:val="Normal"/>
    <w:next w:val="Normal"/>
    <w:autoRedefine/>
    <w:uiPriority w:val="99"/>
    <w:semiHidden/>
    <w:rsid w:val="00EF5F5A"/>
    <w:pPr>
      <w:spacing w:before="120"/>
      <w:ind w:left="284" w:hanging="284"/>
    </w:pPr>
    <w:rPr>
      <w:sz w:val="19"/>
    </w:rPr>
  </w:style>
  <w:style w:type="paragraph" w:styleId="Index2">
    <w:name w:val="index 2"/>
    <w:basedOn w:val="Normal"/>
    <w:next w:val="Normal"/>
    <w:autoRedefine/>
    <w:uiPriority w:val="99"/>
    <w:semiHidden/>
    <w:rsid w:val="00EF5F5A"/>
    <w:pPr>
      <w:spacing w:before="120"/>
      <w:ind w:left="568" w:hanging="284"/>
    </w:pPr>
    <w:rPr>
      <w:sz w:val="19"/>
    </w:rPr>
  </w:style>
  <w:style w:type="paragraph" w:styleId="Index3">
    <w:name w:val="index 3"/>
    <w:basedOn w:val="Normal"/>
    <w:next w:val="Normal"/>
    <w:autoRedefine/>
    <w:uiPriority w:val="99"/>
    <w:semiHidden/>
    <w:rsid w:val="00EF5F5A"/>
    <w:pPr>
      <w:spacing w:before="120"/>
      <w:ind w:left="851" w:hanging="284"/>
    </w:pPr>
    <w:rPr>
      <w:sz w:val="19"/>
    </w:rPr>
  </w:style>
  <w:style w:type="paragraph" w:styleId="Index4">
    <w:name w:val="index 4"/>
    <w:basedOn w:val="Normal"/>
    <w:next w:val="Normal"/>
    <w:uiPriority w:val="99"/>
    <w:semiHidden/>
    <w:rsid w:val="00EF5F5A"/>
    <w:pPr>
      <w:spacing w:before="120"/>
      <w:ind w:left="1135" w:hanging="284"/>
    </w:pPr>
    <w:rPr>
      <w:sz w:val="19"/>
    </w:rPr>
  </w:style>
  <w:style w:type="paragraph" w:styleId="Index5">
    <w:name w:val="index 5"/>
    <w:basedOn w:val="Normal"/>
    <w:next w:val="Normal"/>
    <w:uiPriority w:val="99"/>
    <w:semiHidden/>
    <w:rsid w:val="00EF5F5A"/>
    <w:pPr>
      <w:spacing w:before="120"/>
      <w:ind w:left="1418" w:hanging="284"/>
    </w:pPr>
    <w:rPr>
      <w:sz w:val="19"/>
    </w:rPr>
  </w:style>
  <w:style w:type="paragraph" w:styleId="Index6">
    <w:name w:val="index 6"/>
    <w:basedOn w:val="Normal"/>
    <w:next w:val="Normal"/>
    <w:uiPriority w:val="99"/>
    <w:semiHidden/>
    <w:rsid w:val="00EF5F5A"/>
    <w:pPr>
      <w:spacing w:before="120"/>
      <w:ind w:left="1702" w:hanging="284"/>
    </w:pPr>
    <w:rPr>
      <w:sz w:val="19"/>
    </w:rPr>
  </w:style>
  <w:style w:type="paragraph" w:styleId="Index7">
    <w:name w:val="index 7"/>
    <w:basedOn w:val="Normal"/>
    <w:next w:val="Normal"/>
    <w:uiPriority w:val="99"/>
    <w:semiHidden/>
    <w:rsid w:val="00EF5F5A"/>
    <w:pPr>
      <w:spacing w:before="120"/>
      <w:ind w:left="1985" w:hanging="284"/>
    </w:pPr>
    <w:rPr>
      <w:sz w:val="19"/>
    </w:rPr>
  </w:style>
  <w:style w:type="paragraph" w:styleId="Index8">
    <w:name w:val="index 8"/>
    <w:basedOn w:val="Normal"/>
    <w:next w:val="Normal"/>
    <w:uiPriority w:val="99"/>
    <w:semiHidden/>
    <w:rsid w:val="00EF5F5A"/>
    <w:pPr>
      <w:spacing w:before="120"/>
      <w:ind w:left="2269" w:hanging="284"/>
    </w:pPr>
    <w:rPr>
      <w:sz w:val="19"/>
    </w:rPr>
  </w:style>
  <w:style w:type="paragraph" w:styleId="Index9">
    <w:name w:val="index 9"/>
    <w:basedOn w:val="Normal"/>
    <w:next w:val="Normal"/>
    <w:uiPriority w:val="99"/>
    <w:semiHidden/>
    <w:rsid w:val="00EF5F5A"/>
    <w:pPr>
      <w:spacing w:before="120"/>
      <w:ind w:left="2552" w:hanging="284"/>
    </w:pPr>
    <w:rPr>
      <w:sz w:val="19"/>
    </w:rPr>
  </w:style>
  <w:style w:type="paragraph" w:styleId="ListNumber">
    <w:name w:val="List Number"/>
    <w:basedOn w:val="Normal"/>
    <w:uiPriority w:val="99"/>
    <w:rsid w:val="003C04F2"/>
    <w:pPr>
      <w:numPr>
        <w:ilvl w:val="1"/>
        <w:numId w:val="9"/>
      </w:numPr>
      <w:overflowPunct/>
      <w:autoSpaceDE/>
      <w:autoSpaceDN/>
      <w:adjustRightInd/>
      <w:spacing w:line="300" w:lineRule="exact"/>
      <w:textAlignment w:val="auto"/>
    </w:pPr>
  </w:style>
  <w:style w:type="paragraph" w:styleId="ListNumber2">
    <w:name w:val="List Number 2"/>
    <w:basedOn w:val="Normal"/>
    <w:uiPriority w:val="99"/>
    <w:rsid w:val="00EF5F5A"/>
    <w:pPr>
      <w:numPr>
        <w:numId w:val="1"/>
      </w:numPr>
      <w:tabs>
        <w:tab w:val="left" w:pos="709"/>
      </w:tabs>
      <w:overflowPunct/>
      <w:autoSpaceDE/>
      <w:autoSpaceDN/>
      <w:adjustRightInd/>
      <w:spacing w:line="300" w:lineRule="exact"/>
      <w:textAlignment w:val="auto"/>
    </w:pPr>
  </w:style>
  <w:style w:type="character" w:styleId="Hyperlink">
    <w:name w:val="Hyperlink"/>
    <w:basedOn w:val="DefaultParagraphFont"/>
    <w:uiPriority w:val="99"/>
    <w:rsid w:val="00EF5F5A"/>
    <w:rPr>
      <w:rFonts w:cs="Times New Roman"/>
      <w:color w:val="0000FF"/>
      <w:u w:val="single"/>
    </w:rPr>
  </w:style>
  <w:style w:type="paragraph" w:styleId="TableofAuthorities">
    <w:name w:val="table of authorities"/>
    <w:basedOn w:val="Normal"/>
    <w:next w:val="Normal"/>
    <w:uiPriority w:val="99"/>
    <w:semiHidden/>
    <w:rsid w:val="00EF5F5A"/>
    <w:pPr>
      <w:ind w:left="284" w:hanging="284"/>
    </w:pPr>
  </w:style>
  <w:style w:type="paragraph" w:styleId="TableofFigures">
    <w:name w:val="table of figures"/>
    <w:basedOn w:val="Normal"/>
    <w:next w:val="Normal"/>
    <w:uiPriority w:val="99"/>
    <w:semiHidden/>
    <w:rsid w:val="00EF5F5A"/>
    <w:pPr>
      <w:ind w:left="567" w:hanging="567"/>
    </w:pPr>
  </w:style>
  <w:style w:type="paragraph" w:styleId="TOC1">
    <w:name w:val="toc 1"/>
    <w:basedOn w:val="Normal"/>
    <w:next w:val="Normal"/>
    <w:uiPriority w:val="39"/>
    <w:qFormat/>
    <w:rsid w:val="00CC69A1"/>
    <w:pPr>
      <w:spacing w:before="240"/>
      <w:jc w:val="left"/>
    </w:pPr>
    <w:rPr>
      <w:rFonts w:ascii="Times New Roman" w:hAnsi="Times New Roman"/>
      <w:b/>
      <w:bCs/>
      <w:szCs w:val="24"/>
    </w:rPr>
  </w:style>
  <w:style w:type="paragraph" w:styleId="TOC2">
    <w:name w:val="toc 2"/>
    <w:basedOn w:val="Normal"/>
    <w:next w:val="Normal"/>
    <w:uiPriority w:val="39"/>
    <w:qFormat/>
    <w:rsid w:val="008B2B3A"/>
    <w:pPr>
      <w:spacing w:before="120" w:after="0"/>
      <w:ind w:left="200"/>
      <w:jc w:val="left"/>
    </w:pPr>
    <w:rPr>
      <w:rFonts w:ascii="Times New Roman" w:hAnsi="Times New Roman"/>
      <w:i/>
      <w:iCs/>
      <w:szCs w:val="24"/>
    </w:rPr>
  </w:style>
  <w:style w:type="paragraph" w:styleId="TOC3">
    <w:name w:val="toc 3"/>
    <w:basedOn w:val="Normal"/>
    <w:next w:val="Normal"/>
    <w:uiPriority w:val="39"/>
    <w:qFormat/>
    <w:rsid w:val="008B2B3A"/>
    <w:pPr>
      <w:spacing w:after="0"/>
      <w:ind w:left="400"/>
      <w:jc w:val="left"/>
    </w:pPr>
    <w:rPr>
      <w:rFonts w:ascii="Times New Roman" w:hAnsi="Times New Roman"/>
      <w:szCs w:val="24"/>
    </w:rPr>
  </w:style>
  <w:style w:type="paragraph" w:styleId="TOC4">
    <w:name w:val="toc 4"/>
    <w:basedOn w:val="Normal"/>
    <w:next w:val="Normal"/>
    <w:uiPriority w:val="99"/>
    <w:semiHidden/>
    <w:rsid w:val="004656EA"/>
    <w:pPr>
      <w:spacing w:after="0"/>
      <w:ind w:left="600"/>
      <w:jc w:val="left"/>
    </w:pPr>
    <w:rPr>
      <w:rFonts w:ascii="Times New Roman" w:hAnsi="Times New Roman"/>
      <w:szCs w:val="24"/>
    </w:rPr>
  </w:style>
  <w:style w:type="paragraph" w:styleId="TOC5">
    <w:name w:val="toc 5"/>
    <w:basedOn w:val="Normal"/>
    <w:next w:val="Normal"/>
    <w:uiPriority w:val="99"/>
    <w:semiHidden/>
    <w:rsid w:val="00EF5F5A"/>
    <w:pPr>
      <w:spacing w:after="0"/>
      <w:ind w:left="800"/>
      <w:jc w:val="left"/>
    </w:pPr>
    <w:rPr>
      <w:rFonts w:ascii="Times New Roman" w:hAnsi="Times New Roman"/>
      <w:szCs w:val="24"/>
    </w:rPr>
  </w:style>
  <w:style w:type="paragraph" w:styleId="TOC6">
    <w:name w:val="toc 6"/>
    <w:basedOn w:val="Normal"/>
    <w:next w:val="Normal"/>
    <w:uiPriority w:val="99"/>
    <w:semiHidden/>
    <w:rsid w:val="00EF5F5A"/>
    <w:pPr>
      <w:spacing w:after="0"/>
      <w:ind w:left="1000"/>
      <w:jc w:val="left"/>
    </w:pPr>
    <w:rPr>
      <w:rFonts w:ascii="Times New Roman" w:hAnsi="Times New Roman"/>
      <w:szCs w:val="24"/>
    </w:rPr>
  </w:style>
  <w:style w:type="paragraph" w:styleId="TOC7">
    <w:name w:val="toc 7"/>
    <w:basedOn w:val="Normal"/>
    <w:next w:val="Normal"/>
    <w:uiPriority w:val="99"/>
    <w:semiHidden/>
    <w:rsid w:val="00EF5F5A"/>
    <w:pPr>
      <w:spacing w:after="0"/>
      <w:ind w:left="1200"/>
      <w:jc w:val="left"/>
    </w:pPr>
    <w:rPr>
      <w:rFonts w:ascii="Times New Roman" w:hAnsi="Times New Roman"/>
      <w:szCs w:val="24"/>
    </w:rPr>
  </w:style>
  <w:style w:type="paragraph" w:styleId="TOC8">
    <w:name w:val="toc 8"/>
    <w:basedOn w:val="Normal"/>
    <w:next w:val="Normal"/>
    <w:uiPriority w:val="99"/>
    <w:semiHidden/>
    <w:rsid w:val="00EF5F5A"/>
    <w:pPr>
      <w:spacing w:after="0"/>
      <w:ind w:left="1400"/>
      <w:jc w:val="left"/>
    </w:pPr>
    <w:rPr>
      <w:rFonts w:ascii="Times New Roman" w:hAnsi="Times New Roman"/>
      <w:szCs w:val="24"/>
    </w:rPr>
  </w:style>
  <w:style w:type="paragraph" w:styleId="TOC9">
    <w:name w:val="toc 9"/>
    <w:basedOn w:val="Normal"/>
    <w:next w:val="Normal"/>
    <w:uiPriority w:val="99"/>
    <w:semiHidden/>
    <w:rsid w:val="00EF5F5A"/>
    <w:pPr>
      <w:spacing w:after="0"/>
      <w:ind w:left="1600"/>
      <w:jc w:val="left"/>
    </w:pPr>
    <w:rPr>
      <w:rFonts w:ascii="Times New Roman" w:hAnsi="Times New Roman"/>
      <w:szCs w:val="24"/>
    </w:rPr>
  </w:style>
  <w:style w:type="character" w:styleId="PageNumber">
    <w:name w:val="page number"/>
    <w:basedOn w:val="DefaultParagraphFont"/>
    <w:uiPriority w:val="99"/>
    <w:rsid w:val="0088654D"/>
    <w:rPr>
      <w:rFonts w:ascii="EYInterstate Regular" w:hAnsi="EYInterstate Regular" w:cs="Times New Roman"/>
      <w:color w:val="646464"/>
      <w:sz w:val="14"/>
      <w:szCs w:val="14"/>
    </w:rPr>
  </w:style>
  <w:style w:type="paragraph" w:styleId="NoteHeading">
    <w:name w:val="Note Heading"/>
    <w:basedOn w:val="Normal"/>
    <w:next w:val="Normal"/>
    <w:link w:val="NoteHeadingChar"/>
    <w:uiPriority w:val="99"/>
    <w:rsid w:val="00CE2BE3"/>
    <w:rPr>
      <w:vertAlign w:val="superscript"/>
    </w:rPr>
  </w:style>
  <w:style w:type="character" w:customStyle="1" w:styleId="NoteHeadingChar">
    <w:name w:val="Note Heading Char"/>
    <w:basedOn w:val="DefaultParagraphFont"/>
    <w:link w:val="NoteHeading"/>
    <w:uiPriority w:val="99"/>
    <w:locked/>
    <w:rsid w:val="00CE2BE3"/>
    <w:rPr>
      <w:rFonts w:ascii="Arial" w:hAnsi="Arial" w:cs="Times New Roman"/>
      <w:kern w:val="12"/>
      <w:vertAlign w:val="superscript"/>
      <w:lang w:val="en-GB" w:eastAsia="en-US" w:bidi="ar-SA"/>
    </w:rPr>
  </w:style>
  <w:style w:type="character" w:styleId="CommentReference">
    <w:name w:val="annotation reference"/>
    <w:basedOn w:val="DefaultParagraphFont"/>
    <w:uiPriority w:val="99"/>
    <w:semiHidden/>
    <w:rsid w:val="00EF5F5A"/>
    <w:rPr>
      <w:rFonts w:ascii="Arial" w:hAnsi="Arial" w:cs="Times New Roman"/>
      <w:sz w:val="16"/>
    </w:rPr>
  </w:style>
  <w:style w:type="paragraph" w:styleId="DocumentMap">
    <w:name w:val="Document Map"/>
    <w:basedOn w:val="Normal"/>
    <w:link w:val="DocumentMapChar"/>
    <w:uiPriority w:val="99"/>
    <w:semiHidden/>
    <w:rsid w:val="00EF5F5A"/>
    <w:pPr>
      <w:shd w:val="clear" w:color="auto" w:fill="000080"/>
      <w:spacing w:before="120"/>
    </w:pPr>
    <w:rPr>
      <w:rFonts w:ascii="Tahoma" w:hAnsi="Tahoma"/>
      <w:sz w:val="19"/>
    </w:rPr>
  </w:style>
  <w:style w:type="character" w:customStyle="1" w:styleId="DocumentMapChar">
    <w:name w:val="Document Map Char"/>
    <w:basedOn w:val="DefaultParagraphFont"/>
    <w:link w:val="DocumentMap"/>
    <w:uiPriority w:val="99"/>
    <w:semiHidden/>
    <w:locked/>
    <w:rsid w:val="00DD2938"/>
    <w:rPr>
      <w:rFonts w:cs="Times New Roman"/>
      <w:kern w:val="12"/>
      <w:sz w:val="2"/>
      <w:lang w:val="en-GB"/>
    </w:rPr>
  </w:style>
  <w:style w:type="character" w:styleId="Emphasis">
    <w:name w:val="Emphasis"/>
    <w:basedOn w:val="DefaultParagraphFont"/>
    <w:uiPriority w:val="99"/>
    <w:qFormat/>
    <w:rsid w:val="00EF5F5A"/>
    <w:rPr>
      <w:rFonts w:ascii="Arial" w:hAnsi="Arial" w:cs="Times New Roman"/>
    </w:rPr>
  </w:style>
  <w:style w:type="character" w:styleId="EndnoteReference">
    <w:name w:val="endnote reference"/>
    <w:basedOn w:val="DefaultParagraphFont"/>
    <w:uiPriority w:val="99"/>
    <w:semiHidden/>
    <w:rsid w:val="00EF5F5A"/>
    <w:rPr>
      <w:rFonts w:ascii="Arial" w:hAnsi="Arial" w:cs="Times New Roman"/>
      <w:vertAlign w:val="superscript"/>
    </w:rPr>
  </w:style>
  <w:style w:type="character" w:styleId="FollowedHyperlink">
    <w:name w:val="FollowedHyperlink"/>
    <w:basedOn w:val="DefaultParagraphFont"/>
    <w:uiPriority w:val="99"/>
    <w:rsid w:val="00EF5F5A"/>
    <w:rPr>
      <w:rFonts w:ascii="Arial" w:hAnsi="Arial" w:cs="Times New Roman"/>
      <w:color w:val="800080"/>
      <w:u w:val="single"/>
    </w:rPr>
  </w:style>
  <w:style w:type="character" w:styleId="FootnoteReference">
    <w:name w:val="footnote reference"/>
    <w:aliases w:val="Footnote symbol,BVI fnr,Footnote Refernece,callout,ftref,16 Point,Superscript 6 Point,nota pié di pagina,Footnote reference number,Times 10 Point,Exposant 3 Point,EN Footnote Reference,note TESI"/>
    <w:basedOn w:val="DefaultParagraphFont"/>
    <w:uiPriority w:val="99"/>
    <w:rsid w:val="00EF5F5A"/>
    <w:rPr>
      <w:rFonts w:ascii="Arial" w:hAnsi="Arial" w:cs="Times New Roman"/>
      <w:vertAlign w:val="superscript"/>
    </w:rPr>
  </w:style>
  <w:style w:type="paragraph" w:customStyle="1" w:styleId="Texte">
    <w:name w:val="Texte"/>
    <w:basedOn w:val="Normal"/>
    <w:uiPriority w:val="99"/>
    <w:rsid w:val="00EF5F5A"/>
    <w:pPr>
      <w:spacing w:after="240" w:line="240" w:lineRule="auto"/>
    </w:pPr>
  </w:style>
  <w:style w:type="paragraph" w:customStyle="1" w:styleId="Tableaupuce">
    <w:name w:val="Tableau puce"/>
    <w:basedOn w:val="Normal"/>
    <w:link w:val="TableaupuceCharChar"/>
    <w:uiPriority w:val="99"/>
    <w:rsid w:val="00EF5F5A"/>
    <w:pPr>
      <w:numPr>
        <w:numId w:val="2"/>
      </w:numPr>
      <w:tabs>
        <w:tab w:val="left" w:pos="284"/>
      </w:tabs>
      <w:spacing w:before="10" w:after="10" w:line="240" w:lineRule="atLeast"/>
      <w:ind w:right="113"/>
      <w:textAlignment w:val="auto"/>
    </w:pPr>
    <w:rPr>
      <w:rFonts w:ascii="EY Gothic Comp Book" w:hAnsi="EY Gothic Comp Book"/>
    </w:rPr>
  </w:style>
  <w:style w:type="paragraph" w:customStyle="1" w:styleId="Tableautexte">
    <w:name w:val="Tableau texte"/>
    <w:basedOn w:val="Normal"/>
    <w:link w:val="TableautexteCharChar"/>
    <w:uiPriority w:val="99"/>
    <w:rsid w:val="00EF5F5A"/>
    <w:rPr>
      <w:rFonts w:ascii="EY Gothic Comp Book" w:hAnsi="EY Gothic Comp Book"/>
    </w:rPr>
  </w:style>
  <w:style w:type="paragraph" w:customStyle="1" w:styleId="Contents">
    <w:name w:val="Contents"/>
    <w:basedOn w:val="Heading1"/>
    <w:next w:val="TOC1"/>
    <w:uiPriority w:val="99"/>
    <w:rsid w:val="001F0B13"/>
    <w:pPr>
      <w:numPr>
        <w:numId w:val="0"/>
      </w:numPr>
      <w:shd w:val="solid" w:color="FFFFFF" w:fill="FFFFFF"/>
      <w:tabs>
        <w:tab w:val="num" w:pos="1080"/>
      </w:tabs>
      <w:spacing w:before="0" w:after="1440" w:line="240" w:lineRule="auto"/>
    </w:pPr>
    <w:rPr>
      <w:lang w:val="en-US"/>
    </w:rPr>
  </w:style>
  <w:style w:type="paragraph" w:customStyle="1" w:styleId="Tableautitre">
    <w:name w:val="Tableau titre"/>
    <w:basedOn w:val="Normal"/>
    <w:link w:val="TableautitreChar"/>
    <w:uiPriority w:val="99"/>
    <w:rsid w:val="0088654D"/>
    <w:pPr>
      <w:overflowPunct/>
      <w:autoSpaceDE/>
      <w:autoSpaceDN/>
      <w:adjustRightInd/>
      <w:textAlignment w:val="auto"/>
    </w:pPr>
    <w:rPr>
      <w:rFonts w:ascii="EYInterstate" w:hAnsi="EYInterstate"/>
      <w:kern w:val="0"/>
      <w:sz w:val="16"/>
      <w:szCs w:val="16"/>
    </w:rPr>
  </w:style>
  <w:style w:type="paragraph" w:customStyle="1" w:styleId="Confidentiel">
    <w:name w:val="Confidentiel"/>
    <w:basedOn w:val="Footer"/>
    <w:uiPriority w:val="99"/>
    <w:rsid w:val="00EF5F5A"/>
    <w:pPr>
      <w:spacing w:line="220" w:lineRule="exact"/>
    </w:pPr>
    <w:rPr>
      <w:rFonts w:ascii="EY Gothic Comp Book" w:hAnsi="EY Gothic Comp Book"/>
      <w:sz w:val="16"/>
    </w:rPr>
  </w:style>
  <w:style w:type="paragraph" w:customStyle="1" w:styleId="confidentelpage1">
    <w:name w:val="confidentel page 1"/>
    <w:basedOn w:val="Confidentiel"/>
    <w:uiPriority w:val="99"/>
    <w:rsid w:val="00EF5F5A"/>
    <w:rPr>
      <w:sz w:val="18"/>
      <w:szCs w:val="18"/>
      <w:lang w:val="en-US"/>
    </w:rPr>
  </w:style>
  <w:style w:type="paragraph" w:customStyle="1" w:styleId="PageNumber1">
    <w:name w:val="Page Number1"/>
    <w:uiPriority w:val="99"/>
    <w:rsid w:val="00EF5F5A"/>
    <w:pPr>
      <w:spacing w:line="220" w:lineRule="exact"/>
      <w:jc w:val="center"/>
    </w:pPr>
    <w:rPr>
      <w:rFonts w:ascii="EY Gothic Comp Book" w:hAnsi="EY Gothic Comp Book"/>
      <w:sz w:val="20"/>
      <w:szCs w:val="20"/>
      <w:lang w:val="en-GB"/>
    </w:rPr>
  </w:style>
  <w:style w:type="paragraph" w:customStyle="1" w:styleId="Listepuces3">
    <w:name w:val="Liste à puces 3"/>
    <w:basedOn w:val="Normal"/>
    <w:link w:val="Listepuces3CharChar"/>
    <w:uiPriority w:val="99"/>
    <w:rsid w:val="001F0B13"/>
    <w:pPr>
      <w:numPr>
        <w:numId w:val="7"/>
      </w:numPr>
      <w:suppressAutoHyphens/>
      <w:overflowPunct/>
      <w:autoSpaceDE/>
      <w:autoSpaceDN/>
      <w:adjustRightInd/>
      <w:spacing w:before="120" w:after="240"/>
      <w:textAlignment w:val="auto"/>
    </w:pPr>
    <w:rPr>
      <w:szCs w:val="24"/>
    </w:rPr>
  </w:style>
  <w:style w:type="character" w:customStyle="1" w:styleId="Listepuces3CharChar">
    <w:name w:val="Liste à puces 3 Char Char"/>
    <w:basedOn w:val="DefaultParagraphFont"/>
    <w:link w:val="Listepuces3"/>
    <w:uiPriority w:val="99"/>
    <w:locked/>
    <w:rsid w:val="001F0B13"/>
    <w:rPr>
      <w:rFonts w:ascii="EYInterstate Light" w:hAnsi="EYInterstate Light"/>
      <w:kern w:val="12"/>
      <w:sz w:val="20"/>
      <w:szCs w:val="24"/>
      <w:lang w:val="en-GB"/>
    </w:rPr>
  </w:style>
  <w:style w:type="character" w:customStyle="1" w:styleId="Listepuces2CharChar">
    <w:name w:val="Liste à puces 2 Char Char"/>
    <w:basedOn w:val="DefaultParagraphFont"/>
    <w:link w:val="Listepuces2"/>
    <w:uiPriority w:val="99"/>
    <w:locked/>
    <w:rsid w:val="001F0B13"/>
    <w:rPr>
      <w:rFonts w:ascii="EYInterstate Light" w:hAnsi="EYInterstate Light"/>
      <w:kern w:val="12"/>
      <w:sz w:val="20"/>
      <w:szCs w:val="24"/>
      <w:lang w:val="fr-FR"/>
    </w:rPr>
  </w:style>
  <w:style w:type="paragraph" w:customStyle="1" w:styleId="Listepuces2">
    <w:name w:val="Liste à puces 2"/>
    <w:basedOn w:val="Normal"/>
    <w:link w:val="Listepuces2CharChar"/>
    <w:uiPriority w:val="99"/>
    <w:rsid w:val="001F0B13"/>
    <w:pPr>
      <w:numPr>
        <w:numId w:val="4"/>
      </w:numPr>
      <w:suppressAutoHyphens/>
      <w:overflowPunct/>
      <w:autoSpaceDE/>
      <w:autoSpaceDN/>
      <w:adjustRightInd/>
      <w:spacing w:before="120"/>
      <w:textAlignment w:val="auto"/>
    </w:pPr>
    <w:rPr>
      <w:szCs w:val="24"/>
      <w:lang w:val="fr-FR"/>
    </w:rPr>
  </w:style>
  <w:style w:type="paragraph" w:customStyle="1" w:styleId="Call-out">
    <w:name w:val="Call-out"/>
    <w:basedOn w:val="Normal"/>
    <w:uiPriority w:val="99"/>
    <w:rsid w:val="0088654D"/>
    <w:pPr>
      <w:overflowPunct/>
      <w:autoSpaceDE/>
      <w:autoSpaceDN/>
      <w:adjustRightInd/>
      <w:spacing w:line="320" w:lineRule="exact"/>
      <w:textAlignment w:val="auto"/>
    </w:pPr>
    <w:rPr>
      <w:color w:val="646464"/>
      <w:kern w:val="0"/>
      <w:sz w:val="28"/>
      <w:szCs w:val="28"/>
    </w:rPr>
  </w:style>
  <w:style w:type="paragraph" w:customStyle="1" w:styleId="Entit">
    <w:name w:val="Entité"/>
    <w:uiPriority w:val="99"/>
    <w:rsid w:val="001F0B13"/>
    <w:rPr>
      <w:rFonts w:ascii="Arial" w:hAnsi="Arial"/>
      <w:bCs/>
      <w:color w:val="808080"/>
      <w:sz w:val="16"/>
      <w:szCs w:val="16"/>
      <w:lang w:val="fr-FR"/>
    </w:rPr>
  </w:style>
  <w:style w:type="paragraph" w:customStyle="1" w:styleId="Lgende">
    <w:name w:val="Légende"/>
    <w:basedOn w:val="Call-out"/>
    <w:uiPriority w:val="99"/>
    <w:rsid w:val="001F0B13"/>
    <w:pPr>
      <w:spacing w:before="120"/>
    </w:pPr>
    <w:rPr>
      <w:i/>
      <w:sz w:val="18"/>
      <w:szCs w:val="18"/>
    </w:rPr>
  </w:style>
  <w:style w:type="paragraph" w:customStyle="1" w:styleId="Lettrepuce1">
    <w:name w:val="Lettre puce 1"/>
    <w:basedOn w:val="Normal"/>
    <w:uiPriority w:val="99"/>
    <w:rsid w:val="0088654D"/>
    <w:pPr>
      <w:numPr>
        <w:numId w:val="3"/>
      </w:numPr>
      <w:spacing w:before="120" w:line="300" w:lineRule="exact"/>
      <w:ind w:right="-109"/>
    </w:pPr>
    <w:rPr>
      <w:kern w:val="0"/>
      <w:szCs w:val="18"/>
    </w:rPr>
  </w:style>
  <w:style w:type="paragraph" w:customStyle="1" w:styleId="Lettretexte">
    <w:name w:val="Lettre texte"/>
    <w:basedOn w:val="Normal"/>
    <w:uiPriority w:val="99"/>
    <w:rsid w:val="0088654D"/>
    <w:pPr>
      <w:overflowPunct/>
      <w:autoSpaceDE/>
      <w:autoSpaceDN/>
      <w:adjustRightInd/>
      <w:spacing w:before="200" w:after="200"/>
      <w:textAlignment w:val="auto"/>
    </w:pPr>
    <w:rPr>
      <w:kern w:val="0"/>
      <w:szCs w:val="18"/>
    </w:rPr>
  </w:style>
  <w:style w:type="paragraph" w:customStyle="1" w:styleId="Listepuces1">
    <w:name w:val="Liste à puces 1"/>
    <w:basedOn w:val="Normal"/>
    <w:link w:val="Listepuces1CharChar"/>
    <w:rsid w:val="00E56F86"/>
    <w:pPr>
      <w:overflowPunct/>
      <w:autoSpaceDE/>
      <w:autoSpaceDN/>
      <w:adjustRightInd/>
      <w:spacing w:before="120"/>
      <w:textAlignment w:val="auto"/>
    </w:pPr>
    <w:rPr>
      <w:color w:val="000000"/>
      <w:kern w:val="0"/>
      <w:szCs w:val="18"/>
    </w:rPr>
  </w:style>
  <w:style w:type="character" w:customStyle="1" w:styleId="Listepuces1CharChar">
    <w:name w:val="Liste à puces 1 Char Char"/>
    <w:basedOn w:val="DefaultParagraphFont"/>
    <w:link w:val="Listepuces1"/>
    <w:locked/>
    <w:rsid w:val="00E56F86"/>
    <w:rPr>
      <w:rFonts w:ascii="EYInterstate Light" w:hAnsi="EYInterstate Light" w:cs="Times New Roman"/>
      <w:color w:val="000000"/>
      <w:sz w:val="18"/>
      <w:szCs w:val="18"/>
      <w:lang w:val="en-GB" w:eastAsia="en-US"/>
    </w:rPr>
  </w:style>
  <w:style w:type="paragraph" w:customStyle="1" w:styleId="Nomdelasocit">
    <w:name w:val="Nom de la société"/>
    <w:link w:val="NomdelasocitChar"/>
    <w:uiPriority w:val="99"/>
    <w:rsid w:val="001F0B13"/>
    <w:pPr>
      <w:spacing w:after="240"/>
    </w:pPr>
    <w:rPr>
      <w:rFonts w:ascii="Arial" w:hAnsi="Arial"/>
      <w:b/>
      <w:color w:val="808080"/>
      <w:kern w:val="32"/>
      <w:sz w:val="28"/>
      <w:szCs w:val="20"/>
      <w:lang w:val="fr-FR"/>
    </w:rPr>
  </w:style>
  <w:style w:type="character" w:customStyle="1" w:styleId="NomdelasocitChar">
    <w:name w:val="Nom de la société Char"/>
    <w:basedOn w:val="DefaultParagraphFont"/>
    <w:link w:val="Nomdelasocit"/>
    <w:uiPriority w:val="99"/>
    <w:locked/>
    <w:rsid w:val="001F0B13"/>
    <w:rPr>
      <w:rFonts w:ascii="Arial" w:hAnsi="Arial" w:cs="Times New Roman"/>
      <w:b/>
      <w:color w:val="808080"/>
      <w:kern w:val="32"/>
      <w:sz w:val="28"/>
      <w:lang w:val="fr-FR" w:eastAsia="en-US" w:bidi="ar-SA"/>
    </w:rPr>
  </w:style>
  <w:style w:type="paragraph" w:customStyle="1" w:styleId="Sous-titre">
    <w:name w:val="Sous-titre"/>
    <w:uiPriority w:val="99"/>
    <w:rsid w:val="001F0B13"/>
    <w:pPr>
      <w:spacing w:before="80" w:after="240" w:line="240" w:lineRule="exact"/>
    </w:pPr>
    <w:rPr>
      <w:rFonts w:ascii="Arial" w:hAnsi="Arial" w:cs="Arial"/>
      <w:b/>
      <w:bCs/>
      <w:iCs/>
      <w:color w:val="808080"/>
      <w:sz w:val="18"/>
      <w:szCs w:val="18"/>
      <w:lang w:val="fr-FR"/>
    </w:rPr>
  </w:style>
  <w:style w:type="table" w:styleId="TableGrid">
    <w:name w:val="Table Grid"/>
    <w:aliases w:val="CV1,CV table,chiffres,Tableau D,Table EY,Table Finalité"/>
    <w:basedOn w:val="TableNormal"/>
    <w:uiPriority w:val="59"/>
    <w:rsid w:val="00D60A80"/>
    <w:rPr>
      <w:rFonts w:ascii="Arial" w:hAnsi="Arial"/>
      <w:sz w:val="20"/>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tblStylePr w:type="firstRow">
      <w:rPr>
        <w:rFonts w:ascii="EYInterstate Light" w:hAnsi="EYInterstate Light" w:cs="Times New Roman"/>
        <w:sz w:val="16"/>
      </w:rPr>
    </w:tblStylePr>
  </w:style>
  <w:style w:type="paragraph" w:customStyle="1" w:styleId="Tableaunormal">
    <w:name w:val="Tableau normal"/>
    <w:link w:val="TableaunormalChar"/>
    <w:uiPriority w:val="99"/>
    <w:rsid w:val="0088654D"/>
    <w:pPr>
      <w:spacing w:line="200" w:lineRule="exact"/>
    </w:pPr>
    <w:rPr>
      <w:rFonts w:ascii="EYInterstate Light" w:hAnsi="EYInterstate Light"/>
      <w:sz w:val="16"/>
      <w:szCs w:val="16"/>
    </w:rPr>
  </w:style>
  <w:style w:type="paragraph" w:customStyle="1" w:styleId="Tableaupuce1">
    <w:name w:val="Tableau puce 1"/>
    <w:link w:val="Tableaupuce1CharChar"/>
    <w:uiPriority w:val="99"/>
    <w:rsid w:val="0088654D"/>
    <w:pPr>
      <w:numPr>
        <w:numId w:val="5"/>
      </w:numPr>
      <w:spacing w:after="80" w:line="200" w:lineRule="exact"/>
    </w:pPr>
    <w:rPr>
      <w:rFonts w:ascii="EYInterstate Light" w:hAnsi="EYInterstate Light"/>
      <w:color w:val="000000"/>
      <w:sz w:val="16"/>
      <w:szCs w:val="18"/>
      <w:lang w:val="fr-FR"/>
    </w:rPr>
  </w:style>
  <w:style w:type="character" w:customStyle="1" w:styleId="Tableaupuce1CharChar">
    <w:name w:val="Tableau puce 1 Char Char"/>
    <w:basedOn w:val="DefaultParagraphFont"/>
    <w:link w:val="Tableaupuce1"/>
    <w:uiPriority w:val="99"/>
    <w:locked/>
    <w:rsid w:val="0088654D"/>
    <w:rPr>
      <w:rFonts w:ascii="EYInterstate Light" w:hAnsi="EYInterstate Light"/>
      <w:color w:val="000000"/>
      <w:sz w:val="16"/>
      <w:szCs w:val="18"/>
      <w:lang w:val="fr-FR"/>
    </w:rPr>
  </w:style>
  <w:style w:type="paragraph" w:customStyle="1" w:styleId="Tableaupuce2">
    <w:name w:val="Tableau puce 2"/>
    <w:basedOn w:val="Tableaupuce1"/>
    <w:uiPriority w:val="99"/>
    <w:rsid w:val="0088654D"/>
    <w:pPr>
      <w:numPr>
        <w:numId w:val="6"/>
      </w:numPr>
    </w:pPr>
  </w:style>
  <w:style w:type="paragraph" w:customStyle="1" w:styleId="Titre">
    <w:name w:val="Titre"/>
    <w:basedOn w:val="Normal"/>
    <w:uiPriority w:val="99"/>
    <w:rsid w:val="0088654D"/>
    <w:pPr>
      <w:overflowPunct/>
      <w:autoSpaceDE/>
      <w:autoSpaceDN/>
      <w:adjustRightInd/>
      <w:spacing w:after="300" w:line="560" w:lineRule="exact"/>
      <w:textAlignment w:val="auto"/>
    </w:pPr>
    <w:rPr>
      <w:rFonts w:ascii="EYInterstate" w:hAnsi="EYInterstate"/>
      <w:color w:val="646464"/>
      <w:kern w:val="0"/>
      <w:sz w:val="48"/>
      <w:szCs w:val="48"/>
    </w:rPr>
  </w:style>
  <w:style w:type="paragraph" w:customStyle="1" w:styleId="Titredurapport">
    <w:name w:val="Titre du rapport"/>
    <w:uiPriority w:val="99"/>
    <w:rsid w:val="0088654D"/>
    <w:rPr>
      <w:rFonts w:ascii="EYInterstate Light" w:hAnsi="EYInterstate Light"/>
      <w:b/>
      <w:kern w:val="12"/>
      <w:sz w:val="20"/>
      <w:szCs w:val="20"/>
      <w:lang w:val="fr-FR"/>
    </w:rPr>
  </w:style>
  <w:style w:type="paragraph" w:styleId="FootnoteText">
    <w:name w:val="footnote text"/>
    <w:aliases w:val="Note de bas de page Car Car,Note de bas de page Car Car Car Car Car,Note de bas de page Car Car Car Car,Note de bas de page Car Car Car,stile,f"/>
    <w:basedOn w:val="Normal"/>
    <w:link w:val="FootnoteTextChar1"/>
    <w:uiPriority w:val="99"/>
    <w:qFormat/>
    <w:rsid w:val="001148A1"/>
  </w:style>
  <w:style w:type="character" w:customStyle="1" w:styleId="FootnoteTextChar">
    <w:name w:val="Footnote Text Char"/>
    <w:aliases w:val="Note de bas de page Car Car Char,Note de bas de page Car Car Car Car Car Char,Note de bas de page Car Car Car Car Char,Note de bas de page Car Car Car Char,stile Char,Fußnotentextf Char,Fußnotentextr Char,stile 1 Char,Footnote Char"/>
    <w:basedOn w:val="DefaultParagraphFont"/>
    <w:uiPriority w:val="99"/>
    <w:locked/>
    <w:rsid w:val="00DD2938"/>
    <w:rPr>
      <w:rFonts w:ascii="EYInterstate Light" w:hAnsi="EYInterstate Light" w:cs="Times New Roman"/>
      <w:kern w:val="12"/>
      <w:sz w:val="20"/>
      <w:szCs w:val="20"/>
      <w:lang w:val="en-GB"/>
    </w:rPr>
  </w:style>
  <w:style w:type="paragraph" w:customStyle="1" w:styleId="Imageplaceholder">
    <w:name w:val="Image placeholder"/>
    <w:uiPriority w:val="99"/>
    <w:rsid w:val="001F0B13"/>
    <w:pPr>
      <w:spacing w:before="240"/>
      <w:jc w:val="center"/>
    </w:pPr>
    <w:rPr>
      <w:rFonts w:ascii="Arial" w:hAnsi="Arial"/>
      <w:color w:val="FFFFFF"/>
      <w:sz w:val="28"/>
      <w:szCs w:val="24"/>
      <w:lang w:val="en-GB"/>
    </w:rPr>
  </w:style>
  <w:style w:type="paragraph" w:customStyle="1" w:styleId="font5">
    <w:name w:val="font5"/>
    <w:basedOn w:val="Normal"/>
    <w:uiPriority w:val="99"/>
    <w:rsid w:val="00F22520"/>
    <w:pPr>
      <w:overflowPunct/>
      <w:autoSpaceDE/>
      <w:autoSpaceDN/>
      <w:adjustRightInd/>
      <w:spacing w:before="100" w:beforeAutospacing="1" w:after="100" w:afterAutospacing="1" w:line="240" w:lineRule="auto"/>
      <w:textAlignment w:val="auto"/>
    </w:pPr>
    <w:rPr>
      <w:rFonts w:ascii="Tahoma" w:hAnsi="Tahoma" w:cs="Tahoma"/>
      <w:kern w:val="0"/>
      <w:sz w:val="16"/>
      <w:szCs w:val="16"/>
      <w:lang w:val="en-US" w:eastAsia="ko-KR"/>
    </w:rPr>
  </w:style>
  <w:style w:type="paragraph" w:customStyle="1" w:styleId="font6">
    <w:name w:val="font6"/>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kern w:val="0"/>
      <w:sz w:val="24"/>
      <w:szCs w:val="24"/>
      <w:lang w:val="en-US" w:eastAsia="ko-KR"/>
    </w:rPr>
  </w:style>
  <w:style w:type="character" w:customStyle="1" w:styleId="StyleItalicDarkBlue">
    <w:name w:val="Style Italic Dark Blue"/>
    <w:basedOn w:val="DefaultParagraphFont"/>
    <w:uiPriority w:val="99"/>
    <w:rsid w:val="008B2B3A"/>
    <w:rPr>
      <w:rFonts w:cs="Times New Roman"/>
      <w:i/>
      <w:iCs/>
      <w:color w:val="646464"/>
    </w:rPr>
  </w:style>
  <w:style w:type="character" w:customStyle="1" w:styleId="CaptionChar">
    <w:name w:val="Caption Char"/>
    <w:basedOn w:val="DefaultParagraphFont"/>
    <w:link w:val="Caption"/>
    <w:uiPriority w:val="99"/>
    <w:locked/>
    <w:rsid w:val="007D4E6A"/>
    <w:rPr>
      <w:rFonts w:ascii="Arial" w:hAnsi="Arial" w:cs="Times New Roman"/>
      <w:b/>
      <w:kern w:val="12"/>
      <w:sz w:val="19"/>
      <w:lang w:val="en-GB" w:eastAsia="en-US"/>
    </w:rPr>
  </w:style>
  <w:style w:type="character" w:customStyle="1" w:styleId="TableautexteCharChar">
    <w:name w:val="Tableau texte Char Char"/>
    <w:basedOn w:val="DefaultParagraphFont"/>
    <w:link w:val="Tableautexte"/>
    <w:uiPriority w:val="99"/>
    <w:locked/>
    <w:rsid w:val="00C67730"/>
    <w:rPr>
      <w:rFonts w:ascii="EY Gothic Comp Book" w:hAnsi="EY Gothic Comp Book" w:cs="Times New Roman"/>
      <w:kern w:val="12"/>
      <w:lang w:val="en-GB" w:eastAsia="en-US" w:bidi="ar-SA"/>
    </w:rPr>
  </w:style>
  <w:style w:type="paragraph" w:customStyle="1" w:styleId="Normaltableau">
    <w:name w:val="Normal tableau"/>
    <w:basedOn w:val="Normal"/>
    <w:link w:val="NormaltableauChar"/>
    <w:uiPriority w:val="99"/>
    <w:rsid w:val="008B2B3A"/>
    <w:pPr>
      <w:spacing w:before="120" w:after="0" w:line="240" w:lineRule="auto"/>
    </w:pPr>
    <w:rPr>
      <w:rFonts w:ascii="Times New Roman" w:hAnsi="Times New Roman"/>
      <w:bCs/>
      <w:kern w:val="0"/>
      <w:lang w:val="fr-FR"/>
    </w:rPr>
  </w:style>
  <w:style w:type="character" w:customStyle="1" w:styleId="NormaltableauChar">
    <w:name w:val="Normal tableau Char"/>
    <w:basedOn w:val="DefaultParagraphFont"/>
    <w:link w:val="Normaltableau"/>
    <w:uiPriority w:val="99"/>
    <w:locked/>
    <w:rsid w:val="008B2B3A"/>
    <w:rPr>
      <w:rFonts w:cs="Times New Roman"/>
      <w:bCs/>
      <w:snapToGrid w:val="0"/>
      <w:lang w:val="fr-FR" w:eastAsia="en-US" w:bidi="ar-SA"/>
    </w:rPr>
  </w:style>
  <w:style w:type="paragraph" w:customStyle="1" w:styleId="TableofFiguresmodif">
    <w:name w:val="Table of Figures modif"/>
    <w:basedOn w:val="TableofFigures"/>
    <w:uiPriority w:val="99"/>
    <w:rsid w:val="008E4C57"/>
    <w:pPr>
      <w:ind w:left="1080" w:hanging="1080"/>
    </w:pPr>
  </w:style>
  <w:style w:type="paragraph" w:customStyle="1" w:styleId="font7">
    <w:name w:val="font7"/>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b/>
      <w:bCs/>
      <w:kern w:val="0"/>
      <w:sz w:val="24"/>
      <w:szCs w:val="24"/>
      <w:lang w:val="en-US" w:eastAsia="ko-KR"/>
    </w:rPr>
  </w:style>
  <w:style w:type="paragraph" w:customStyle="1" w:styleId="Normaltableaubullet">
    <w:name w:val="Normal tableau bullet"/>
    <w:basedOn w:val="Normaltableau"/>
    <w:uiPriority w:val="99"/>
    <w:rsid w:val="008B2B3A"/>
    <w:pPr>
      <w:numPr>
        <w:numId w:val="8"/>
      </w:numPr>
    </w:pPr>
  </w:style>
  <w:style w:type="paragraph" w:customStyle="1" w:styleId="Style1">
    <w:name w:val="Style1"/>
    <w:basedOn w:val="Normal"/>
    <w:next w:val="Tableaunormal"/>
    <w:uiPriority w:val="99"/>
    <w:rsid w:val="00B6660E"/>
    <w:rPr>
      <w:color w:val="FFFFFF"/>
    </w:rPr>
  </w:style>
  <w:style w:type="character" w:customStyle="1" w:styleId="TableaunormalChar">
    <w:name w:val="Tableau normal Char"/>
    <w:basedOn w:val="DefaultParagraphFont"/>
    <w:link w:val="Tableaunormal"/>
    <w:uiPriority w:val="99"/>
    <w:locked/>
    <w:rsid w:val="00FE2C60"/>
    <w:rPr>
      <w:rFonts w:ascii="EYInterstate Light" w:hAnsi="EYInterstate Light" w:cs="Times New Roman"/>
      <w:sz w:val="16"/>
      <w:szCs w:val="16"/>
      <w:lang w:val="en-US" w:eastAsia="en-US" w:bidi="ar-SA"/>
    </w:rPr>
  </w:style>
  <w:style w:type="table" w:customStyle="1" w:styleId="Styledetableau">
    <w:name w:val="Style de tableau"/>
    <w:uiPriority w:val="99"/>
    <w:rsid w:val="00FE2C60"/>
    <w:rPr>
      <w:rFonts w:ascii="EYInterstate" w:hAnsi="EYInterstate"/>
      <w:sz w:val="16"/>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style>
  <w:style w:type="paragraph" w:customStyle="1" w:styleId="xl24">
    <w:name w:val="xl24"/>
    <w:basedOn w:val="Normal"/>
    <w:uiPriority w:val="99"/>
    <w:rsid w:val="00454F2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character" w:customStyle="1" w:styleId="Chapeau">
    <w:name w:val="Chapeau"/>
    <w:basedOn w:val="DefaultParagraphFont"/>
    <w:uiPriority w:val="99"/>
    <w:rsid w:val="00235AC3"/>
    <w:rPr>
      <w:rFonts w:cs="Times New Roman"/>
      <w:b/>
      <w:bCs/>
      <w:i/>
      <w:iCs/>
    </w:rPr>
  </w:style>
  <w:style w:type="paragraph" w:customStyle="1" w:styleId="font8">
    <w:name w:val="font8"/>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i/>
      <w:iCs/>
      <w:kern w:val="0"/>
      <w:sz w:val="24"/>
      <w:szCs w:val="24"/>
      <w:lang w:val="en-US" w:eastAsia="ko-KR"/>
    </w:rPr>
  </w:style>
  <w:style w:type="paragraph" w:customStyle="1" w:styleId="font9">
    <w:name w:val="font9"/>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b/>
      <w:bCs/>
      <w:i/>
      <w:iCs/>
      <w:kern w:val="0"/>
      <w:sz w:val="24"/>
      <w:szCs w:val="24"/>
      <w:lang w:val="en-US" w:eastAsia="ko-KR"/>
    </w:rPr>
  </w:style>
  <w:style w:type="paragraph" w:styleId="NormalWeb">
    <w:name w:val="Normal (Web)"/>
    <w:basedOn w:val="Normal"/>
    <w:uiPriority w:val="99"/>
    <w:rsid w:val="00FF6C45"/>
    <w:pPr>
      <w:overflowPunct/>
      <w:autoSpaceDE/>
      <w:autoSpaceDN/>
      <w:adjustRightInd/>
      <w:spacing w:before="100" w:beforeAutospacing="1" w:after="100" w:afterAutospacing="1" w:line="240" w:lineRule="auto"/>
      <w:jc w:val="left"/>
      <w:textAlignment w:val="auto"/>
    </w:pPr>
    <w:rPr>
      <w:rFonts w:ascii="Times New Roman" w:eastAsia="SimSun" w:hAnsi="Times New Roman"/>
      <w:kern w:val="0"/>
      <w:sz w:val="24"/>
      <w:szCs w:val="24"/>
      <w:lang w:val="en-US" w:eastAsia="zh-CN"/>
    </w:rPr>
  </w:style>
  <w:style w:type="character" w:customStyle="1" w:styleId="AAA">
    <w:name w:val="AAA"/>
    <w:basedOn w:val="DefaultParagraphFont"/>
    <w:uiPriority w:val="99"/>
    <w:rsid w:val="00FF6C45"/>
    <w:rPr>
      <w:rFonts w:ascii="Arial" w:hAnsi="Arial" w:cs="Times New Roman"/>
      <w:sz w:val="20"/>
    </w:rPr>
  </w:style>
  <w:style w:type="paragraph" w:customStyle="1" w:styleId="Acronym">
    <w:name w:val="Acronym"/>
    <w:basedOn w:val="Normal"/>
    <w:uiPriority w:val="99"/>
    <w:rsid w:val="00FF6C45"/>
    <w:pPr>
      <w:overflowPunct/>
      <w:autoSpaceDE/>
      <w:autoSpaceDN/>
      <w:adjustRightInd/>
      <w:spacing w:after="0" w:line="240" w:lineRule="auto"/>
      <w:jc w:val="center"/>
      <w:textAlignment w:val="auto"/>
    </w:pPr>
    <w:rPr>
      <w:rFonts w:eastAsia="SimSun"/>
      <w:b/>
      <w:bCs/>
      <w:i/>
      <w:iCs/>
      <w:kern w:val="0"/>
      <w:lang w:eastAsia="zh-CN"/>
    </w:rPr>
  </w:style>
  <w:style w:type="paragraph" w:customStyle="1" w:styleId="Name-org">
    <w:name w:val="Name-org"/>
    <w:basedOn w:val="Normal"/>
    <w:uiPriority w:val="99"/>
    <w:rsid w:val="00FF6C45"/>
    <w:pPr>
      <w:overflowPunct/>
      <w:autoSpaceDE/>
      <w:autoSpaceDN/>
      <w:adjustRightInd/>
      <w:spacing w:after="0" w:line="240" w:lineRule="auto"/>
      <w:jc w:val="center"/>
      <w:textAlignment w:val="auto"/>
    </w:pPr>
    <w:rPr>
      <w:rFonts w:eastAsia="SimSun"/>
      <w:b/>
      <w:bCs/>
      <w:i/>
      <w:iCs/>
      <w:kern w:val="0"/>
      <w:sz w:val="18"/>
      <w:lang w:eastAsia="zh-CN"/>
    </w:rPr>
  </w:style>
  <w:style w:type="paragraph" w:customStyle="1" w:styleId="TOC1modif">
    <w:name w:val="TOC 1 modif"/>
    <w:basedOn w:val="TOC1"/>
    <w:uiPriority w:val="99"/>
    <w:rsid w:val="00531A9E"/>
    <w:pPr>
      <w:ind w:left="540" w:hanging="540"/>
    </w:pPr>
  </w:style>
  <w:style w:type="paragraph" w:customStyle="1" w:styleId="xl25">
    <w:name w:val="xl25"/>
    <w:basedOn w:val="Normal"/>
    <w:uiPriority w:val="99"/>
    <w:rsid w:val="00454F27"/>
    <w:pPr>
      <w:pBdr>
        <w:top w:val="single" w:sz="4" w:space="0" w:color="auto"/>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26">
    <w:name w:val="xl26"/>
    <w:basedOn w:val="Normal"/>
    <w:uiPriority w:val="99"/>
    <w:rsid w:val="00454F2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27">
    <w:name w:val="xl27"/>
    <w:basedOn w:val="Normal"/>
    <w:uiPriority w:val="99"/>
    <w:rsid w:val="00454F27"/>
    <w:pPr>
      <w:pBdr>
        <w:top w:val="single" w:sz="4" w:space="0" w:color="auto"/>
        <w:left w:val="single" w:sz="4" w:space="0" w:color="auto"/>
        <w:bottom w:val="single" w:sz="8"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28">
    <w:name w:val="xl28"/>
    <w:basedOn w:val="Normal"/>
    <w:uiPriority w:val="99"/>
    <w:rsid w:val="00454F27"/>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29">
    <w:name w:val="xl29"/>
    <w:basedOn w:val="Normal"/>
    <w:uiPriority w:val="99"/>
    <w:rsid w:val="00454F27"/>
    <w:pPr>
      <w:pBdr>
        <w:top w:val="single" w:sz="8"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0">
    <w:name w:val="xl30"/>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1">
    <w:name w:val="xl31"/>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2">
    <w:name w:val="xl32"/>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3">
    <w:name w:val="xl33"/>
    <w:basedOn w:val="Normal"/>
    <w:uiPriority w:val="99"/>
    <w:rsid w:val="00454F27"/>
    <w:pPr>
      <w:pBdr>
        <w:top w:val="single" w:sz="4"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4">
    <w:name w:val="xl34"/>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5">
    <w:name w:val="xl35"/>
    <w:basedOn w:val="Normal"/>
    <w:uiPriority w:val="99"/>
    <w:rsid w:val="00454F27"/>
    <w:pPr>
      <w:pBdr>
        <w:top w:val="single" w:sz="4"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6">
    <w:name w:val="xl36"/>
    <w:basedOn w:val="Normal"/>
    <w:uiPriority w:val="99"/>
    <w:rsid w:val="00454F27"/>
    <w:pPr>
      <w:pBdr>
        <w:top w:val="single" w:sz="4" w:space="0" w:color="auto"/>
        <w:left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37">
    <w:name w:val="xl37"/>
    <w:basedOn w:val="Normal"/>
    <w:uiPriority w:val="99"/>
    <w:rsid w:val="00454F27"/>
    <w:pPr>
      <w:pBdr>
        <w:top w:val="single" w:sz="4"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38">
    <w:name w:val="xl38"/>
    <w:basedOn w:val="Normal"/>
    <w:uiPriority w:val="99"/>
    <w:rsid w:val="00454F27"/>
    <w:pPr>
      <w:pBdr>
        <w:top w:val="single" w:sz="4"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39">
    <w:name w:val="xl39"/>
    <w:basedOn w:val="Normal"/>
    <w:uiPriority w:val="99"/>
    <w:rsid w:val="00454F27"/>
    <w:pPr>
      <w:pBdr>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0">
    <w:name w:val="xl40"/>
    <w:basedOn w:val="Normal"/>
    <w:uiPriority w:val="99"/>
    <w:rsid w:val="00454F27"/>
    <w:pPr>
      <w:pBdr>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41">
    <w:name w:val="xl41"/>
    <w:basedOn w:val="Normal"/>
    <w:uiPriority w:val="99"/>
    <w:rsid w:val="00454F27"/>
    <w:pPr>
      <w:pBdr>
        <w:top w:val="single" w:sz="8" w:space="0" w:color="auto"/>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2">
    <w:name w:val="xl42"/>
    <w:basedOn w:val="Normal"/>
    <w:uiPriority w:val="99"/>
    <w:rsid w:val="00454F27"/>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43">
    <w:name w:val="xl43"/>
    <w:basedOn w:val="Normal"/>
    <w:uiPriority w:val="99"/>
    <w:rsid w:val="00454F27"/>
    <w:pPr>
      <w:pBdr>
        <w:left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4">
    <w:name w:val="xl44"/>
    <w:basedOn w:val="Normal"/>
    <w:uiPriority w:val="99"/>
    <w:rsid w:val="00454F27"/>
    <w:pPr>
      <w:pBdr>
        <w:left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45">
    <w:name w:val="xl45"/>
    <w:basedOn w:val="Normal"/>
    <w:uiPriority w:val="99"/>
    <w:rsid w:val="00454F27"/>
    <w:pPr>
      <w:pBdr>
        <w:top w:val="single" w:sz="8" w:space="0" w:color="auto"/>
        <w:left w:val="single" w:sz="4" w:space="0" w:color="auto"/>
        <w:bottom w:val="single" w:sz="8"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6">
    <w:name w:val="xl46"/>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47">
    <w:name w:val="xl47"/>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cs="Arial"/>
      <w:kern w:val="0"/>
      <w:sz w:val="24"/>
      <w:szCs w:val="24"/>
      <w:lang w:val="en-US" w:eastAsia="ko-KR"/>
    </w:rPr>
  </w:style>
  <w:style w:type="paragraph" w:customStyle="1" w:styleId="xl48">
    <w:name w:val="xl48"/>
    <w:basedOn w:val="Normal"/>
    <w:uiPriority w:val="99"/>
    <w:rsid w:val="00454F27"/>
    <w:pPr>
      <w:pBdr>
        <w:top w:val="single" w:sz="8"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9">
    <w:name w:val="xl49"/>
    <w:basedOn w:val="Normal"/>
    <w:uiPriority w:val="99"/>
    <w:rsid w:val="00454F27"/>
    <w:pPr>
      <w:pBdr>
        <w:top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0">
    <w:name w:val="xl50"/>
    <w:basedOn w:val="Normal"/>
    <w:uiPriority w:val="99"/>
    <w:rsid w:val="00454F27"/>
    <w:pPr>
      <w:pBdr>
        <w:top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1">
    <w:name w:val="xl51"/>
    <w:basedOn w:val="Normal"/>
    <w:uiPriority w:val="99"/>
    <w:rsid w:val="00454F27"/>
    <w:pPr>
      <w:pBdr>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2">
    <w:name w:val="xl52"/>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color w:val="FF9900"/>
      <w:kern w:val="0"/>
      <w:sz w:val="24"/>
      <w:szCs w:val="24"/>
      <w:lang w:val="en-US" w:eastAsia="ko-KR"/>
    </w:rPr>
  </w:style>
  <w:style w:type="paragraph" w:customStyle="1" w:styleId="xl53">
    <w:name w:val="xl53"/>
    <w:basedOn w:val="Normal"/>
    <w:uiPriority w:val="99"/>
    <w:rsid w:val="00454F27"/>
    <w:pPr>
      <w:pBdr>
        <w:top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character" w:styleId="HTMLAcronym">
    <w:name w:val="HTML Acronym"/>
    <w:basedOn w:val="DefaultParagraphFont"/>
    <w:uiPriority w:val="99"/>
    <w:rsid w:val="008D30BD"/>
    <w:rPr>
      <w:rFonts w:cs="Times New Roman"/>
    </w:rPr>
  </w:style>
  <w:style w:type="paragraph" w:customStyle="1" w:styleId="xl54">
    <w:name w:val="xl54"/>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55">
    <w:name w:val="xl55"/>
    <w:basedOn w:val="Normal"/>
    <w:uiPriority w:val="99"/>
    <w:rsid w:val="00454F27"/>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6">
    <w:name w:val="xl56"/>
    <w:basedOn w:val="Normal"/>
    <w:uiPriority w:val="99"/>
    <w:rsid w:val="00454F27"/>
    <w:pPr>
      <w:pBdr>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7">
    <w:name w:val="xl57"/>
    <w:basedOn w:val="Normal"/>
    <w:uiPriority w:val="99"/>
    <w:rsid w:val="00454F27"/>
    <w:pPr>
      <w:pBdr>
        <w:top w:val="single" w:sz="8"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58">
    <w:name w:val="xl58"/>
    <w:basedOn w:val="Normal"/>
    <w:uiPriority w:val="99"/>
    <w:rsid w:val="00454F27"/>
    <w:pPr>
      <w:pBdr>
        <w:top w:val="single" w:sz="8"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9">
    <w:name w:val="xl59"/>
    <w:basedOn w:val="Normal"/>
    <w:uiPriority w:val="99"/>
    <w:rsid w:val="00454F27"/>
    <w:pPr>
      <w:pBdr>
        <w:left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60">
    <w:name w:val="xl60"/>
    <w:basedOn w:val="Normal"/>
    <w:uiPriority w:val="99"/>
    <w:rsid w:val="00454F27"/>
    <w:pPr>
      <w:pBdr>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61">
    <w:name w:val="xl61"/>
    <w:basedOn w:val="Normal"/>
    <w:uiPriority w:val="99"/>
    <w:rsid w:val="00454F2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color w:val="FF9900"/>
      <w:kern w:val="0"/>
      <w:sz w:val="24"/>
      <w:szCs w:val="24"/>
      <w:lang w:val="en-US" w:eastAsia="ko-KR"/>
    </w:rPr>
  </w:style>
  <w:style w:type="paragraph" w:customStyle="1" w:styleId="xl62">
    <w:name w:val="xl62"/>
    <w:basedOn w:val="Normal"/>
    <w:uiPriority w:val="99"/>
    <w:rsid w:val="00454F27"/>
    <w:pPr>
      <w:pBdr>
        <w:top w:val="single" w:sz="8"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63">
    <w:name w:val="xl63"/>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4">
    <w:name w:val="xl64"/>
    <w:basedOn w:val="Normal"/>
    <w:uiPriority w:val="99"/>
    <w:rsid w:val="00454F27"/>
    <w:pPr>
      <w:pBdr>
        <w:top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5">
    <w:name w:val="xl65"/>
    <w:basedOn w:val="Normal"/>
    <w:uiPriority w:val="99"/>
    <w:rsid w:val="00454F27"/>
    <w:pPr>
      <w:pBdr>
        <w:top w:val="single" w:sz="4" w:space="0" w:color="auto"/>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6">
    <w:name w:val="xl66"/>
    <w:basedOn w:val="Normal"/>
    <w:uiPriority w:val="99"/>
    <w:rsid w:val="00454F27"/>
    <w:pPr>
      <w:pBdr>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7">
    <w:name w:val="xl67"/>
    <w:basedOn w:val="Normal"/>
    <w:uiPriority w:val="99"/>
    <w:rsid w:val="00454F27"/>
    <w:pPr>
      <w:pBdr>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8">
    <w:name w:val="xl68"/>
    <w:basedOn w:val="Normal"/>
    <w:uiPriority w:val="99"/>
    <w:rsid w:val="00454F27"/>
    <w:pPr>
      <w:pBdr>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9">
    <w:name w:val="xl69"/>
    <w:basedOn w:val="Normal"/>
    <w:uiPriority w:val="99"/>
    <w:rsid w:val="00454F27"/>
    <w:pPr>
      <w:pBdr>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0">
    <w:name w:val="xl70"/>
    <w:basedOn w:val="Normal"/>
    <w:uiPriority w:val="99"/>
    <w:rsid w:val="00454F27"/>
    <w:pPr>
      <w:pBdr>
        <w:top w:val="single" w:sz="8" w:space="0" w:color="auto"/>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1">
    <w:name w:val="xl71"/>
    <w:basedOn w:val="Normal"/>
    <w:uiPriority w:val="99"/>
    <w:rsid w:val="00454F27"/>
    <w:pPr>
      <w:pBdr>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2">
    <w:name w:val="xl72"/>
    <w:basedOn w:val="Normal"/>
    <w:uiPriority w:val="99"/>
    <w:rsid w:val="001C103D"/>
    <w:pPr>
      <w:pBdr>
        <w:top w:val="single" w:sz="8"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73">
    <w:name w:val="xl73"/>
    <w:basedOn w:val="Normal"/>
    <w:uiPriority w:val="99"/>
    <w:rsid w:val="001C103D"/>
    <w:pPr>
      <w:pBdr>
        <w:left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4">
    <w:name w:val="xl74"/>
    <w:basedOn w:val="Normal"/>
    <w:uiPriority w:val="99"/>
    <w:rsid w:val="001C103D"/>
    <w:pPr>
      <w:pBdr>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5">
    <w:name w:val="xl75"/>
    <w:basedOn w:val="Normal"/>
    <w:uiPriority w:val="99"/>
    <w:rsid w:val="001C103D"/>
    <w:pPr>
      <w:pBdr>
        <w:top w:val="single" w:sz="4"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6">
    <w:name w:val="xl76"/>
    <w:basedOn w:val="Normal"/>
    <w:uiPriority w:val="99"/>
    <w:rsid w:val="001C103D"/>
    <w:pPr>
      <w:pBdr>
        <w:top w:val="single" w:sz="8"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7">
    <w:name w:val="xl77"/>
    <w:basedOn w:val="Normal"/>
    <w:uiPriority w:val="99"/>
    <w:rsid w:val="001C103D"/>
    <w:pPr>
      <w:pBdr>
        <w:top w:val="single" w:sz="8" w:space="0" w:color="auto"/>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8">
    <w:name w:val="xl78"/>
    <w:basedOn w:val="Normal"/>
    <w:uiPriority w:val="99"/>
    <w:rsid w:val="001C103D"/>
    <w:pPr>
      <w:pBdr>
        <w:top w:val="single" w:sz="4" w:space="0" w:color="auto"/>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9">
    <w:name w:val="xl79"/>
    <w:basedOn w:val="Normal"/>
    <w:uiPriority w:val="99"/>
    <w:rsid w:val="001C103D"/>
    <w:pPr>
      <w:pBdr>
        <w:top w:val="single" w:sz="8" w:space="0" w:color="auto"/>
        <w:left w:val="single" w:sz="8" w:space="0" w:color="auto"/>
        <w:bottom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80">
    <w:name w:val="xl80"/>
    <w:basedOn w:val="Normal"/>
    <w:uiPriority w:val="99"/>
    <w:rsid w:val="001C103D"/>
    <w:pPr>
      <w:pBdr>
        <w:top w:val="single" w:sz="4" w:space="0" w:color="auto"/>
        <w:left w:val="single" w:sz="4" w:space="0" w:color="auto"/>
      </w:pBdr>
      <w:overflowPunct/>
      <w:autoSpaceDE/>
      <w:autoSpaceDN/>
      <w:adjustRightInd/>
      <w:spacing w:before="100" w:beforeAutospacing="1" w:after="100" w:afterAutospacing="1" w:line="240" w:lineRule="auto"/>
      <w:jc w:val="center"/>
      <w:textAlignment w:val="center"/>
    </w:pPr>
    <w:rPr>
      <w:rFonts w:cs="Arial"/>
      <w:b/>
      <w:bCs/>
      <w:kern w:val="0"/>
      <w:sz w:val="24"/>
      <w:szCs w:val="24"/>
      <w:lang w:val="en-US" w:eastAsia="ko-KR"/>
    </w:rPr>
  </w:style>
  <w:style w:type="paragraph" w:customStyle="1" w:styleId="xl81">
    <w:name w:val="xl81"/>
    <w:basedOn w:val="Normal"/>
    <w:uiPriority w:val="99"/>
    <w:rsid w:val="001C103D"/>
    <w:pPr>
      <w:pBdr>
        <w:left w:val="single" w:sz="4" w:space="0" w:color="auto"/>
      </w:pBdr>
      <w:overflowPunct/>
      <w:autoSpaceDE/>
      <w:autoSpaceDN/>
      <w:adjustRightInd/>
      <w:spacing w:before="100" w:beforeAutospacing="1" w:after="100" w:afterAutospacing="1" w:line="240" w:lineRule="auto"/>
      <w:jc w:val="center"/>
      <w:textAlignment w:val="center"/>
    </w:pPr>
    <w:rPr>
      <w:rFonts w:cs="Arial"/>
      <w:b/>
      <w:bCs/>
      <w:kern w:val="0"/>
      <w:sz w:val="24"/>
      <w:szCs w:val="24"/>
      <w:lang w:val="en-US" w:eastAsia="ko-KR"/>
    </w:rPr>
  </w:style>
  <w:style w:type="paragraph" w:customStyle="1" w:styleId="xl82">
    <w:name w:val="xl82"/>
    <w:basedOn w:val="Normal"/>
    <w:uiPriority w:val="99"/>
    <w:rsid w:val="001C103D"/>
    <w:pPr>
      <w:pBdr>
        <w:top w:val="single" w:sz="8" w:space="0" w:color="auto"/>
        <w:left w:val="single" w:sz="8" w:space="0" w:color="auto"/>
        <w:bottom w:val="single" w:sz="8" w:space="0" w:color="auto"/>
        <w:right w:val="single" w:sz="8" w:space="0" w:color="auto"/>
      </w:pBdr>
      <w:shd w:val="clear" w:color="auto" w:fill="FFCC00"/>
      <w:overflowPunct/>
      <w:autoSpaceDE/>
      <w:autoSpaceDN/>
      <w:adjustRightInd/>
      <w:spacing w:before="100" w:beforeAutospacing="1" w:after="100" w:afterAutospacing="1" w:line="240" w:lineRule="auto"/>
      <w:jc w:val="center"/>
      <w:textAlignment w:val="auto"/>
    </w:pPr>
    <w:rPr>
      <w:rFonts w:cs="Arial"/>
      <w:b/>
      <w:bCs/>
      <w:kern w:val="0"/>
      <w:sz w:val="24"/>
      <w:szCs w:val="24"/>
      <w:lang w:val="en-US" w:eastAsia="ko-KR"/>
    </w:rPr>
  </w:style>
  <w:style w:type="paragraph" w:customStyle="1" w:styleId="xl83">
    <w:name w:val="xl83"/>
    <w:basedOn w:val="Normal"/>
    <w:uiPriority w:val="99"/>
    <w:rsid w:val="001C103D"/>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styleId="ListBullet3">
    <w:name w:val="List Bullet 3"/>
    <w:basedOn w:val="Normal"/>
    <w:uiPriority w:val="99"/>
    <w:rsid w:val="0007206A"/>
    <w:pPr>
      <w:tabs>
        <w:tab w:val="num" w:pos="1474"/>
      </w:tabs>
      <w:spacing w:before="40" w:after="40" w:line="240" w:lineRule="auto"/>
      <w:ind w:left="1474" w:hanging="227"/>
      <w:textAlignment w:val="auto"/>
    </w:pPr>
    <w:rPr>
      <w:rFonts w:ascii="Times New Roman" w:hAnsi="Times New Roman"/>
      <w:kern w:val="0"/>
      <w:sz w:val="22"/>
      <w:lang w:val="fr-FR"/>
    </w:rPr>
  </w:style>
  <w:style w:type="paragraph" w:customStyle="1" w:styleId="Datecouverture">
    <w:name w:val="Date couverture"/>
    <w:uiPriority w:val="99"/>
    <w:rsid w:val="002F5435"/>
    <w:rPr>
      <w:rFonts w:ascii="EYInterstate" w:hAnsi="EYInterstate" w:cs="Arial"/>
      <w:bCs/>
      <w:spacing w:val="-10"/>
      <w:kern w:val="32"/>
      <w:sz w:val="40"/>
      <w:szCs w:val="48"/>
      <w:lang w:val="en-GB"/>
    </w:rPr>
  </w:style>
  <w:style w:type="paragraph" w:customStyle="1" w:styleId="Normal1">
    <w:name w:val="Normal1"/>
    <w:basedOn w:val="Normal"/>
    <w:uiPriority w:val="99"/>
    <w:rsid w:val="000B4691"/>
    <w:pPr>
      <w:overflowPunct/>
      <w:autoSpaceDE/>
      <w:autoSpaceDN/>
      <w:adjustRightInd/>
      <w:spacing w:before="120" w:after="0" w:line="240" w:lineRule="auto"/>
      <w:jc w:val="left"/>
      <w:textAlignment w:val="auto"/>
    </w:pPr>
    <w:rPr>
      <w:rFonts w:ascii="Times New Roman" w:hAnsi="Times New Roman"/>
      <w:kern w:val="0"/>
      <w:sz w:val="22"/>
      <w:lang w:val="fr-FR"/>
    </w:rPr>
  </w:style>
  <w:style w:type="paragraph" w:customStyle="1" w:styleId="Titredelaproposition">
    <w:name w:val="Titre de la proposition"/>
    <w:basedOn w:val="Heading1"/>
    <w:uiPriority w:val="99"/>
    <w:rsid w:val="002F5435"/>
    <w:pPr>
      <w:pageBreakBefore w:val="0"/>
      <w:numPr>
        <w:numId w:val="0"/>
      </w:numPr>
      <w:tabs>
        <w:tab w:val="num" w:pos="1080"/>
      </w:tabs>
      <w:spacing w:after="0"/>
    </w:pPr>
    <w:rPr>
      <w:rFonts w:ascii="EYInterstate" w:hAnsi="EYInterstate"/>
      <w:kern w:val="32"/>
      <w:lang w:val="fr-FR"/>
    </w:rPr>
  </w:style>
  <w:style w:type="paragraph" w:customStyle="1" w:styleId="Normal4fiche">
    <w:name w:val="Normal4fiche"/>
    <w:basedOn w:val="Normal"/>
    <w:uiPriority w:val="99"/>
    <w:rsid w:val="000B4691"/>
    <w:pPr>
      <w:numPr>
        <w:numId w:val="11"/>
      </w:numPr>
      <w:tabs>
        <w:tab w:val="left" w:pos="1980"/>
      </w:tabs>
      <w:overflowPunct/>
      <w:autoSpaceDE/>
      <w:autoSpaceDN/>
      <w:adjustRightInd/>
      <w:spacing w:after="0" w:line="240" w:lineRule="auto"/>
      <w:jc w:val="left"/>
      <w:textAlignment w:val="auto"/>
    </w:pPr>
    <w:rPr>
      <w:rFonts w:ascii="Times New Roman" w:eastAsia="Arial Unicode MS" w:hAnsi="Times New Roman"/>
      <w:kern w:val="0"/>
      <w:sz w:val="18"/>
      <w:lang w:val="en-US"/>
    </w:rPr>
  </w:style>
  <w:style w:type="paragraph" w:styleId="BalloonText">
    <w:name w:val="Balloon Text"/>
    <w:basedOn w:val="Normal"/>
    <w:link w:val="BalloonTextChar"/>
    <w:uiPriority w:val="99"/>
    <w:semiHidden/>
    <w:rsid w:val="0070151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A63BA"/>
    <w:rPr>
      <w:rFonts w:ascii="Tahoma" w:hAnsi="Tahoma" w:cs="Tahoma"/>
      <w:kern w:val="12"/>
      <w:sz w:val="16"/>
      <w:szCs w:val="16"/>
      <w:lang w:val="en-GB" w:eastAsia="en-US"/>
    </w:rPr>
  </w:style>
  <w:style w:type="character" w:customStyle="1" w:styleId="FootnoteTextChar1">
    <w:name w:val="Footnote Text Char1"/>
    <w:aliases w:val="Note de bas de page Car Car Char1,Note de bas de page Car Car Car Car Car Char1,Note de bas de page Car Car Car Car Char1,Note de bas de page Car Car Car Char1,stile Char1,f Char"/>
    <w:basedOn w:val="DefaultParagraphFont"/>
    <w:link w:val="FootnoteText"/>
    <w:uiPriority w:val="99"/>
    <w:locked/>
    <w:rsid w:val="000B4691"/>
    <w:rPr>
      <w:rFonts w:ascii="Arial" w:hAnsi="Arial" w:cs="Times New Roman"/>
      <w:kern w:val="12"/>
      <w:lang w:val="en-GB" w:eastAsia="en-US" w:bidi="ar-SA"/>
    </w:rPr>
  </w:style>
  <w:style w:type="paragraph" w:customStyle="1" w:styleId="StyleTableautitreTimesNewRoman9ptCentered">
    <w:name w:val="Style Tableau titre + Times New Roman 9 pt Centered"/>
    <w:basedOn w:val="Tableautitre"/>
    <w:uiPriority w:val="99"/>
    <w:rsid w:val="000B4691"/>
    <w:pPr>
      <w:overflowPunct w:val="0"/>
      <w:autoSpaceDE w:val="0"/>
      <w:autoSpaceDN w:val="0"/>
      <w:adjustRightInd w:val="0"/>
      <w:spacing w:before="120" w:line="260" w:lineRule="exact"/>
      <w:jc w:val="center"/>
      <w:textAlignment w:val="baseline"/>
    </w:pPr>
    <w:rPr>
      <w:rFonts w:ascii="Times New Roman" w:hAnsi="Times New Roman"/>
      <w:color w:val="646464"/>
      <w:sz w:val="18"/>
      <w:szCs w:val="20"/>
      <w:lang w:val="fr-FR"/>
    </w:rPr>
  </w:style>
  <w:style w:type="paragraph" w:customStyle="1" w:styleId="TableNameField">
    <w:name w:val="Table Name Field"/>
    <w:basedOn w:val="Normal"/>
    <w:autoRedefine/>
    <w:uiPriority w:val="99"/>
    <w:rsid w:val="00F12CE8"/>
    <w:pPr>
      <w:overflowPunct/>
      <w:spacing w:before="120" w:line="240" w:lineRule="auto"/>
      <w:textAlignment w:val="auto"/>
    </w:pPr>
    <w:rPr>
      <w:rFonts w:ascii="Helvetica" w:hAnsi="Helvetica" w:cs="Arial"/>
      <w:kern w:val="0"/>
      <w:sz w:val="16"/>
      <w:szCs w:val="16"/>
      <w:lang w:val="en-US"/>
    </w:rPr>
  </w:style>
  <w:style w:type="paragraph" w:styleId="CommentText">
    <w:name w:val="annotation text"/>
    <w:basedOn w:val="Normal"/>
    <w:link w:val="CommentTextChar"/>
    <w:uiPriority w:val="99"/>
    <w:semiHidden/>
    <w:rsid w:val="002D5A40"/>
  </w:style>
  <w:style w:type="character" w:customStyle="1" w:styleId="CommentTextChar">
    <w:name w:val="Comment Text Char"/>
    <w:basedOn w:val="DefaultParagraphFont"/>
    <w:link w:val="CommentText"/>
    <w:uiPriority w:val="99"/>
    <w:semiHidden/>
    <w:locked/>
    <w:rsid w:val="00830219"/>
    <w:rPr>
      <w:rFonts w:ascii="EYInterstate Light" w:hAnsi="EYInterstate Light" w:cs="Times New Roman"/>
      <w:kern w:val="12"/>
      <w:lang w:val="en-GB" w:eastAsia="en-US"/>
    </w:rPr>
  </w:style>
  <w:style w:type="paragraph" w:styleId="CommentSubject">
    <w:name w:val="annotation subject"/>
    <w:basedOn w:val="CommentText"/>
    <w:next w:val="CommentText"/>
    <w:link w:val="CommentSubjectChar"/>
    <w:uiPriority w:val="99"/>
    <w:semiHidden/>
    <w:rsid w:val="002D5A40"/>
    <w:rPr>
      <w:b/>
      <w:bCs/>
    </w:rPr>
  </w:style>
  <w:style w:type="character" w:customStyle="1" w:styleId="CommentSubjectChar">
    <w:name w:val="Comment Subject Char"/>
    <w:basedOn w:val="DefaultParagraphFont"/>
    <w:link w:val="CommentSubject"/>
    <w:uiPriority w:val="99"/>
    <w:semiHidden/>
    <w:locked/>
    <w:rsid w:val="00427A45"/>
    <w:rPr>
      <w:rFonts w:ascii="Arial" w:hAnsi="Arial" w:cs="Times New Roman"/>
      <w:b/>
      <w:bCs/>
      <w:kern w:val="12"/>
      <w:lang w:val="en-GB" w:eastAsia="en-US" w:bidi="ar-SA"/>
    </w:rPr>
  </w:style>
  <w:style w:type="paragraph" w:customStyle="1" w:styleId="StyleTableaupuce19pt">
    <w:name w:val="Style Tableau puce 1 + 9 pt"/>
    <w:basedOn w:val="Normal"/>
    <w:uiPriority w:val="99"/>
    <w:rsid w:val="004508DF"/>
    <w:pPr>
      <w:numPr>
        <w:numId w:val="12"/>
      </w:numPr>
    </w:pPr>
  </w:style>
  <w:style w:type="character" w:customStyle="1" w:styleId="TableaupuceCharChar">
    <w:name w:val="Tableau puce Char Char"/>
    <w:basedOn w:val="DefaultParagraphFont"/>
    <w:link w:val="Tableaupuce"/>
    <w:uiPriority w:val="99"/>
    <w:locked/>
    <w:rsid w:val="00385F89"/>
    <w:rPr>
      <w:rFonts w:ascii="EY Gothic Comp Book" w:hAnsi="EY Gothic Comp Book"/>
      <w:kern w:val="12"/>
      <w:sz w:val="20"/>
      <w:szCs w:val="20"/>
      <w:lang w:val="en-GB"/>
    </w:rPr>
  </w:style>
  <w:style w:type="paragraph" w:styleId="ListParagraph">
    <w:name w:val="List Paragraph"/>
    <w:aliases w:val="Normal bullet 2,List Paragraph1,Bullet 1,Listă paragraf"/>
    <w:basedOn w:val="Normal"/>
    <w:link w:val="ListParagraphChar"/>
    <w:uiPriority w:val="34"/>
    <w:qFormat/>
    <w:rsid w:val="00455354"/>
    <w:pPr>
      <w:overflowPunct/>
      <w:autoSpaceDE/>
      <w:autoSpaceDN/>
      <w:adjustRightInd/>
      <w:spacing w:after="200" w:line="276" w:lineRule="auto"/>
      <w:ind w:left="720"/>
      <w:contextualSpacing/>
      <w:jc w:val="left"/>
      <w:textAlignment w:val="auto"/>
    </w:pPr>
    <w:rPr>
      <w:rFonts w:ascii="Calibri" w:hAnsi="Calibri"/>
      <w:kern w:val="0"/>
      <w:sz w:val="22"/>
      <w:szCs w:val="22"/>
      <w:lang w:val="fr-FR"/>
    </w:rPr>
  </w:style>
  <w:style w:type="paragraph" w:styleId="NoSpacing">
    <w:name w:val="No Spacing"/>
    <w:uiPriority w:val="99"/>
    <w:qFormat/>
    <w:rsid w:val="00455354"/>
    <w:rPr>
      <w:rFonts w:ascii="Calibri" w:hAnsi="Calibri"/>
      <w:lang w:val="fr-FR"/>
    </w:rPr>
  </w:style>
  <w:style w:type="character" w:styleId="Strong">
    <w:name w:val="Strong"/>
    <w:basedOn w:val="DefaultParagraphFont"/>
    <w:uiPriority w:val="22"/>
    <w:qFormat/>
    <w:rsid w:val="00EC2374"/>
    <w:rPr>
      <w:rFonts w:cs="Times New Roman"/>
      <w:b/>
      <w:bCs/>
    </w:rPr>
  </w:style>
  <w:style w:type="character" w:styleId="IntenseEmphasis">
    <w:name w:val="Intense Emphasis"/>
    <w:basedOn w:val="DefaultParagraphFont"/>
    <w:uiPriority w:val="99"/>
    <w:qFormat/>
    <w:rsid w:val="006659C7"/>
    <w:rPr>
      <w:rFonts w:cs="Times New Roman"/>
      <w:b/>
      <w:bCs/>
      <w:color w:val="4F81BD"/>
      <w:sz w:val="24"/>
    </w:rPr>
  </w:style>
  <w:style w:type="paragraph" w:styleId="Quote">
    <w:name w:val="Quote"/>
    <w:basedOn w:val="Normal"/>
    <w:next w:val="Normal"/>
    <w:link w:val="QuoteChar"/>
    <w:uiPriority w:val="99"/>
    <w:qFormat/>
    <w:rsid w:val="006659C7"/>
    <w:pPr>
      <w:overflowPunct/>
      <w:autoSpaceDE/>
      <w:autoSpaceDN/>
      <w:adjustRightInd/>
      <w:spacing w:after="0" w:line="240" w:lineRule="auto"/>
      <w:jc w:val="left"/>
      <w:textAlignment w:val="auto"/>
    </w:pPr>
    <w:rPr>
      <w:rFonts w:ascii="Times New Roman" w:eastAsia="MS Mincho" w:hAnsi="Times New Roman"/>
      <w:i/>
      <w:iCs/>
      <w:color w:val="000000"/>
      <w:kern w:val="0"/>
      <w:szCs w:val="24"/>
      <w:lang w:val="en-US" w:eastAsia="ja-JP"/>
    </w:rPr>
  </w:style>
  <w:style w:type="character" w:customStyle="1" w:styleId="QuoteChar">
    <w:name w:val="Quote Char"/>
    <w:basedOn w:val="DefaultParagraphFont"/>
    <w:link w:val="Quote"/>
    <w:uiPriority w:val="99"/>
    <w:locked/>
    <w:rsid w:val="006659C7"/>
    <w:rPr>
      <w:rFonts w:eastAsia="MS Mincho" w:cs="Times New Roman"/>
      <w:i/>
      <w:iCs/>
      <w:color w:val="000000"/>
      <w:sz w:val="24"/>
      <w:szCs w:val="24"/>
      <w:lang w:val="en-US" w:eastAsia="ja-JP" w:bidi="ar-SA"/>
    </w:rPr>
  </w:style>
  <w:style w:type="paragraph" w:customStyle="1" w:styleId="image">
    <w:name w:val="image"/>
    <w:basedOn w:val="Normal"/>
    <w:uiPriority w:val="99"/>
    <w:rsid w:val="00E73735"/>
    <w:pPr>
      <w:spacing w:line="240" w:lineRule="auto"/>
    </w:pPr>
  </w:style>
  <w:style w:type="table" w:styleId="TableList1">
    <w:name w:val="Table List 1"/>
    <w:basedOn w:val="TableNormal"/>
    <w:uiPriority w:val="99"/>
    <w:rsid w:val="00FE67AC"/>
    <w:pPr>
      <w:overflowPunct w:val="0"/>
      <w:autoSpaceDE w:val="0"/>
      <w:autoSpaceDN w:val="0"/>
      <w:adjustRightInd w:val="0"/>
      <w:spacing w:after="120" w:line="240" w:lineRule="exact"/>
      <w:jc w:val="both"/>
      <w:textAlignment w:val="baseline"/>
    </w:pPr>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MediumList11">
    <w:name w:val="Medium List 11"/>
    <w:uiPriority w:val="99"/>
    <w:rsid w:val="00FE67AC"/>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EYBulletedList1">
    <w:name w:val="EY Bulleted List 1"/>
    <w:basedOn w:val="Normal"/>
    <w:uiPriority w:val="99"/>
    <w:rsid w:val="0082080C"/>
    <w:pPr>
      <w:numPr>
        <w:numId w:val="13"/>
      </w:numPr>
      <w:overflowPunct/>
      <w:autoSpaceDE/>
      <w:autoSpaceDN/>
      <w:adjustRightInd/>
      <w:spacing w:after="0" w:line="240" w:lineRule="auto"/>
      <w:jc w:val="left"/>
      <w:textAlignment w:val="auto"/>
      <w:outlineLvl w:val="0"/>
    </w:pPr>
    <w:rPr>
      <w:szCs w:val="24"/>
    </w:rPr>
  </w:style>
  <w:style w:type="paragraph" w:customStyle="1" w:styleId="EYBulletedList2">
    <w:name w:val="EY Bulleted List 2"/>
    <w:basedOn w:val="Normal"/>
    <w:uiPriority w:val="99"/>
    <w:rsid w:val="0082080C"/>
    <w:pPr>
      <w:numPr>
        <w:ilvl w:val="1"/>
        <w:numId w:val="13"/>
      </w:numPr>
      <w:overflowPunct/>
      <w:autoSpaceDE/>
      <w:autoSpaceDN/>
      <w:adjustRightInd/>
      <w:spacing w:after="0" w:line="240" w:lineRule="auto"/>
      <w:jc w:val="left"/>
      <w:textAlignment w:val="auto"/>
      <w:outlineLvl w:val="0"/>
    </w:pPr>
    <w:rPr>
      <w:szCs w:val="24"/>
    </w:rPr>
  </w:style>
  <w:style w:type="paragraph" w:customStyle="1" w:styleId="EYBulletedList3">
    <w:name w:val="EY Bulleted List 3"/>
    <w:basedOn w:val="Normal"/>
    <w:uiPriority w:val="99"/>
    <w:rsid w:val="0082080C"/>
    <w:pPr>
      <w:numPr>
        <w:ilvl w:val="2"/>
        <w:numId w:val="13"/>
      </w:numPr>
      <w:overflowPunct/>
      <w:autoSpaceDE/>
      <w:autoSpaceDN/>
      <w:adjustRightInd/>
      <w:spacing w:after="0" w:line="240" w:lineRule="auto"/>
      <w:jc w:val="left"/>
      <w:textAlignment w:val="auto"/>
      <w:outlineLvl w:val="0"/>
    </w:pPr>
    <w:rPr>
      <w:szCs w:val="24"/>
    </w:rPr>
  </w:style>
  <w:style w:type="character" w:customStyle="1" w:styleId="ListContinue4Char">
    <w:name w:val="List Continue 4 Char"/>
    <w:basedOn w:val="DefaultParagraphFont"/>
    <w:link w:val="ListContinue4"/>
    <w:uiPriority w:val="99"/>
    <w:locked/>
    <w:rsid w:val="00B92285"/>
    <w:rPr>
      <w:rFonts w:ascii="Arial" w:hAnsi="Arial" w:cs="Times New Roman"/>
      <w:kern w:val="12"/>
      <w:lang w:val="en-GB" w:eastAsia="en-US"/>
    </w:rPr>
  </w:style>
  <w:style w:type="paragraph" w:styleId="ListContinue4">
    <w:name w:val="List Continue 4"/>
    <w:basedOn w:val="Normal"/>
    <w:link w:val="ListContinue4Char"/>
    <w:uiPriority w:val="99"/>
    <w:rsid w:val="00B92285"/>
    <w:pPr>
      <w:ind w:left="1132"/>
      <w:contextualSpacing/>
    </w:pPr>
  </w:style>
  <w:style w:type="table" w:styleId="TableGrid2">
    <w:name w:val="Table Grid 2"/>
    <w:basedOn w:val="TableNormal"/>
    <w:uiPriority w:val="99"/>
    <w:rsid w:val="00586CD9"/>
    <w:pPr>
      <w:overflowPunct w:val="0"/>
      <w:autoSpaceDE w:val="0"/>
      <w:autoSpaceDN w:val="0"/>
      <w:adjustRightInd w:val="0"/>
      <w:spacing w:after="120" w:line="240" w:lineRule="exact"/>
      <w:jc w:val="both"/>
      <w:textAlignment w:val="baseline"/>
    </w:pPr>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1">
    <w:name w:val="Table Grid 1"/>
    <w:basedOn w:val="TableNormal"/>
    <w:uiPriority w:val="99"/>
    <w:rsid w:val="005278FC"/>
    <w:pPr>
      <w:overflowPunct w:val="0"/>
      <w:autoSpaceDE w:val="0"/>
      <w:autoSpaceDN w:val="0"/>
      <w:adjustRightInd w:val="0"/>
      <w:spacing w:after="120" w:line="240" w:lineRule="exact"/>
      <w:jc w:val="both"/>
      <w:textAlignment w:val="baseline"/>
    </w:pPr>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EYBodytextwithparaspace">
    <w:name w:val="EY Body text (with para space)"/>
    <w:basedOn w:val="Normal"/>
    <w:link w:val="EYBodytextwithparaspaceChar"/>
    <w:uiPriority w:val="99"/>
    <w:rsid w:val="00F8542A"/>
    <w:pPr>
      <w:numPr>
        <w:ilvl w:val="4"/>
        <w:numId w:val="14"/>
      </w:numPr>
      <w:overflowPunct/>
      <w:autoSpaceDE/>
      <w:autoSpaceDN/>
      <w:adjustRightInd/>
      <w:spacing w:after="240" w:line="240" w:lineRule="auto"/>
      <w:jc w:val="left"/>
      <w:textAlignment w:val="auto"/>
      <w:outlineLvl w:val="0"/>
    </w:pPr>
    <w:rPr>
      <w:szCs w:val="24"/>
    </w:rPr>
  </w:style>
  <w:style w:type="character" w:customStyle="1" w:styleId="EYBodytextwithparaspaceChar">
    <w:name w:val="EY Body text (with para space) Char"/>
    <w:basedOn w:val="DefaultParagraphFont"/>
    <w:link w:val="EYBodytextwithparaspace"/>
    <w:uiPriority w:val="99"/>
    <w:locked/>
    <w:rsid w:val="00F8542A"/>
    <w:rPr>
      <w:rFonts w:ascii="EYInterstate Light" w:hAnsi="EYInterstate Light"/>
      <w:kern w:val="12"/>
      <w:sz w:val="20"/>
      <w:szCs w:val="24"/>
      <w:lang w:val="en-GB"/>
    </w:rPr>
  </w:style>
  <w:style w:type="paragraph" w:styleId="BodyTextIndent">
    <w:name w:val="Body Text Indent"/>
    <w:basedOn w:val="Normal"/>
    <w:link w:val="BodyTextIndentChar"/>
    <w:uiPriority w:val="99"/>
    <w:rsid w:val="00DE6ABB"/>
    <w:pPr>
      <w:overflowPunct/>
      <w:autoSpaceDE/>
      <w:autoSpaceDN/>
      <w:adjustRightInd/>
      <w:spacing w:after="0" w:line="240" w:lineRule="auto"/>
      <w:ind w:left="360"/>
      <w:textAlignment w:val="auto"/>
    </w:pPr>
    <w:rPr>
      <w:rFonts w:ascii="Times New Roman" w:hAnsi="Times New Roman"/>
      <w:kern w:val="0"/>
      <w:sz w:val="24"/>
      <w:szCs w:val="24"/>
    </w:rPr>
  </w:style>
  <w:style w:type="character" w:customStyle="1" w:styleId="BodyTextIndentChar">
    <w:name w:val="Body Text Indent Char"/>
    <w:basedOn w:val="DefaultParagraphFont"/>
    <w:link w:val="BodyTextIndent"/>
    <w:uiPriority w:val="99"/>
    <w:locked/>
    <w:rsid w:val="00DE6ABB"/>
    <w:rPr>
      <w:rFonts w:cs="Times New Roman"/>
      <w:sz w:val="24"/>
      <w:szCs w:val="24"/>
      <w:lang w:val="en-GB" w:eastAsia="en-US"/>
    </w:rPr>
  </w:style>
  <w:style w:type="paragraph" w:customStyle="1" w:styleId="NumPar1">
    <w:name w:val="NumPar 1"/>
    <w:basedOn w:val="Normal"/>
    <w:next w:val="Normal"/>
    <w:uiPriority w:val="99"/>
    <w:rsid w:val="00DE6ABB"/>
    <w:pPr>
      <w:overflowPunct/>
      <w:autoSpaceDE/>
      <w:autoSpaceDN/>
      <w:adjustRightInd/>
      <w:spacing w:before="120" w:line="240" w:lineRule="auto"/>
      <w:textAlignment w:val="auto"/>
    </w:pPr>
    <w:rPr>
      <w:rFonts w:ascii="Times New Roman" w:hAnsi="Times New Roman"/>
      <w:kern w:val="0"/>
      <w:sz w:val="24"/>
      <w:szCs w:val="24"/>
      <w:lang w:eastAsia="zh-CN"/>
    </w:rPr>
  </w:style>
  <w:style w:type="paragraph" w:customStyle="1" w:styleId="Punkteliste">
    <w:name w:val="Punkteliste"/>
    <w:basedOn w:val="ListBullet"/>
    <w:uiPriority w:val="99"/>
    <w:rsid w:val="00DE6ABB"/>
    <w:pPr>
      <w:numPr>
        <w:numId w:val="0"/>
      </w:numPr>
      <w:tabs>
        <w:tab w:val="num" w:pos="360"/>
      </w:tabs>
      <w:overflowPunct/>
      <w:autoSpaceDE/>
      <w:autoSpaceDN/>
      <w:adjustRightInd/>
      <w:spacing w:line="280" w:lineRule="atLeast"/>
      <w:ind w:left="357" w:hanging="357"/>
      <w:contextualSpacing w:val="0"/>
      <w:jc w:val="left"/>
      <w:textAlignment w:val="auto"/>
    </w:pPr>
    <w:rPr>
      <w:rFonts w:ascii="Arial" w:hAnsi="Arial"/>
      <w:kern w:val="0"/>
      <w:sz w:val="22"/>
      <w:szCs w:val="22"/>
      <w:lang w:eastAsia="de-DE"/>
    </w:rPr>
  </w:style>
  <w:style w:type="paragraph" w:styleId="ListBullet">
    <w:name w:val="List Bullet"/>
    <w:basedOn w:val="Normal"/>
    <w:uiPriority w:val="99"/>
    <w:rsid w:val="00DE6ABB"/>
    <w:pPr>
      <w:numPr>
        <w:numId w:val="15"/>
      </w:numPr>
      <w:contextualSpacing/>
    </w:pPr>
  </w:style>
  <w:style w:type="paragraph" w:customStyle="1" w:styleId="TableHeadingWhite">
    <w:name w:val="Table Heading White"/>
    <w:basedOn w:val="BodyText"/>
    <w:uiPriority w:val="99"/>
    <w:rsid w:val="006D6258"/>
    <w:pPr>
      <w:overflowPunct/>
      <w:autoSpaceDE/>
      <w:autoSpaceDN/>
      <w:adjustRightInd/>
      <w:spacing w:before="80" w:after="80" w:line="240" w:lineRule="auto"/>
      <w:jc w:val="center"/>
      <w:textAlignment w:val="auto"/>
    </w:pPr>
    <w:rPr>
      <w:rFonts w:ascii="Calibri" w:eastAsia="PMingLiU" w:hAnsi="Calibri"/>
      <w:b/>
      <w:bCs/>
      <w:color w:val="FFFFFF"/>
      <w:kern w:val="0"/>
      <w:sz w:val="18"/>
      <w:szCs w:val="18"/>
      <w:lang w:val="hu-HU"/>
    </w:rPr>
  </w:style>
  <w:style w:type="character" w:customStyle="1" w:styleId="CharChar20">
    <w:name w:val="Char Char20"/>
    <w:uiPriority w:val="99"/>
    <w:locked/>
    <w:rsid w:val="006D6258"/>
    <w:rPr>
      <w:rFonts w:eastAsia="PMingLiU"/>
      <w:sz w:val="22"/>
      <w:lang w:val="en-GB" w:eastAsia="en-US"/>
    </w:rPr>
  </w:style>
  <w:style w:type="paragraph" w:styleId="BodyText">
    <w:name w:val="Body Text"/>
    <w:basedOn w:val="Normal"/>
    <w:link w:val="BodyTextChar"/>
    <w:uiPriority w:val="99"/>
    <w:rsid w:val="006D6258"/>
  </w:style>
  <w:style w:type="character" w:customStyle="1" w:styleId="BodyTextChar">
    <w:name w:val="Body Text Char"/>
    <w:basedOn w:val="DefaultParagraphFont"/>
    <w:link w:val="BodyText"/>
    <w:uiPriority w:val="99"/>
    <w:locked/>
    <w:rsid w:val="006D6258"/>
    <w:rPr>
      <w:rFonts w:ascii="EYInterstate Light" w:hAnsi="EYInterstate Light" w:cs="Times New Roman"/>
      <w:kern w:val="12"/>
      <w:lang w:val="en-GB" w:eastAsia="en-US"/>
    </w:rPr>
  </w:style>
  <w:style w:type="table" w:customStyle="1" w:styleId="TableGrid10">
    <w:name w:val="Table Grid1"/>
    <w:uiPriority w:val="99"/>
    <w:rsid w:val="00E916E0"/>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itle">
    <w:name w:val="Title"/>
    <w:basedOn w:val="Normal"/>
    <w:next w:val="Normal"/>
    <w:link w:val="TitleChar"/>
    <w:uiPriority w:val="99"/>
    <w:qFormat/>
    <w:rsid w:val="00AC6FF4"/>
    <w:pPr>
      <w:pBdr>
        <w:bottom w:val="single" w:sz="8" w:space="4" w:color="4F81BD"/>
      </w:pBdr>
      <w:overflowPunct/>
      <w:autoSpaceDE/>
      <w:autoSpaceDN/>
      <w:adjustRightInd/>
      <w:spacing w:after="300" w:line="240" w:lineRule="auto"/>
      <w:contextualSpacing/>
      <w:jc w:val="left"/>
      <w:textAlignment w:val="auto"/>
    </w:pPr>
    <w:rPr>
      <w:b/>
      <w:color w:val="595959"/>
      <w:spacing w:val="5"/>
      <w:kern w:val="28"/>
      <w:sz w:val="52"/>
      <w:szCs w:val="52"/>
    </w:rPr>
  </w:style>
  <w:style w:type="character" w:customStyle="1" w:styleId="TitleChar">
    <w:name w:val="Title Char"/>
    <w:basedOn w:val="DefaultParagraphFont"/>
    <w:link w:val="Title"/>
    <w:uiPriority w:val="99"/>
    <w:locked/>
    <w:rsid w:val="00AC6FF4"/>
    <w:rPr>
      <w:rFonts w:ascii="EYInterstate Light" w:hAnsi="EYInterstate Light" w:cs="Times New Roman"/>
      <w:b/>
      <w:color w:val="595959"/>
      <w:spacing w:val="5"/>
      <w:kern w:val="28"/>
      <w:sz w:val="52"/>
      <w:szCs w:val="52"/>
      <w:lang w:val="en-GB" w:eastAsia="en-US"/>
    </w:rPr>
  </w:style>
  <w:style w:type="paragraph" w:customStyle="1" w:styleId="xl84">
    <w:name w:val="xl84"/>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85">
    <w:name w:val="xl85"/>
    <w:basedOn w:val="Normal"/>
    <w:uiPriority w:val="99"/>
    <w:rsid w:val="001D5159"/>
    <w:pPr>
      <w:overflowPunct/>
      <w:autoSpaceDE/>
      <w:autoSpaceDN/>
      <w:adjustRightInd/>
      <w:spacing w:before="100" w:beforeAutospacing="1" w:after="100" w:afterAutospacing="1" w:line="240" w:lineRule="auto"/>
      <w:ind w:firstLineChars="100" w:firstLine="100"/>
      <w:jc w:val="left"/>
      <w:textAlignment w:val="auto"/>
    </w:pPr>
    <w:rPr>
      <w:rFonts w:ascii="Calibri" w:hAnsi="Calibri"/>
      <w:kern w:val="0"/>
      <w:sz w:val="52"/>
      <w:szCs w:val="52"/>
      <w:lang w:val="en-US"/>
    </w:rPr>
  </w:style>
  <w:style w:type="paragraph" w:customStyle="1" w:styleId="xl86">
    <w:name w:val="xl86"/>
    <w:basedOn w:val="Normal"/>
    <w:uiPriority w:val="99"/>
    <w:rsid w:val="001D5159"/>
    <w:pPr>
      <w:shd w:val="clear" w:color="000000" w:fill="FFFFFF"/>
      <w:overflowPunct/>
      <w:autoSpaceDE/>
      <w:autoSpaceDN/>
      <w:adjustRightInd/>
      <w:spacing w:before="100" w:beforeAutospacing="1" w:after="100" w:afterAutospacing="1" w:line="240" w:lineRule="auto"/>
      <w:jc w:val="center"/>
      <w:textAlignment w:val="auto"/>
    </w:pPr>
    <w:rPr>
      <w:rFonts w:ascii="Calibri" w:hAnsi="Calibri"/>
      <w:kern w:val="0"/>
      <w:sz w:val="52"/>
      <w:szCs w:val="52"/>
      <w:lang w:val="en-US"/>
    </w:rPr>
  </w:style>
  <w:style w:type="paragraph" w:customStyle="1" w:styleId="xl87">
    <w:name w:val="xl87"/>
    <w:basedOn w:val="Normal"/>
    <w:uiPriority w:val="99"/>
    <w:rsid w:val="001D5159"/>
    <w:pPr>
      <w:overflowPunct/>
      <w:autoSpaceDE/>
      <w:autoSpaceDN/>
      <w:adjustRightInd/>
      <w:spacing w:before="100" w:beforeAutospacing="1" w:after="100" w:afterAutospacing="1" w:line="240" w:lineRule="auto"/>
      <w:jc w:val="center"/>
      <w:textAlignment w:val="auto"/>
    </w:pPr>
    <w:rPr>
      <w:rFonts w:ascii="Calibri" w:hAnsi="Calibri"/>
      <w:kern w:val="0"/>
      <w:sz w:val="52"/>
      <w:szCs w:val="52"/>
      <w:lang w:val="en-US"/>
    </w:rPr>
  </w:style>
  <w:style w:type="paragraph" w:customStyle="1" w:styleId="xl88">
    <w:name w:val="xl88"/>
    <w:basedOn w:val="Normal"/>
    <w:uiPriority w:val="99"/>
    <w:rsid w:val="001D5159"/>
    <w:pP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2"/>
      <w:szCs w:val="52"/>
      <w:lang w:val="en-US"/>
    </w:rPr>
  </w:style>
  <w:style w:type="paragraph" w:customStyle="1" w:styleId="xl89">
    <w:name w:val="xl89"/>
    <w:basedOn w:val="Normal"/>
    <w:uiPriority w:val="99"/>
    <w:rsid w:val="001D5159"/>
    <w:pPr>
      <w:shd w:val="clear" w:color="000000" w:fill="FFFFFF"/>
      <w:overflowPunct/>
      <w:autoSpaceDE/>
      <w:autoSpaceDN/>
      <w:adjustRightInd/>
      <w:spacing w:before="100" w:beforeAutospacing="1" w:after="100" w:afterAutospacing="1" w:line="240" w:lineRule="auto"/>
      <w:jc w:val="center"/>
      <w:textAlignment w:val="auto"/>
    </w:pPr>
    <w:rPr>
      <w:rFonts w:ascii="Calibri" w:hAnsi="Calibri"/>
      <w:kern w:val="0"/>
      <w:sz w:val="18"/>
      <w:szCs w:val="18"/>
      <w:lang w:val="en-US"/>
    </w:rPr>
  </w:style>
  <w:style w:type="paragraph" w:customStyle="1" w:styleId="xl90">
    <w:name w:val="xl90"/>
    <w:basedOn w:val="Normal"/>
    <w:uiPriority w:val="99"/>
    <w:rsid w:val="001D5159"/>
    <w:pPr>
      <w:overflowPunct/>
      <w:autoSpaceDE/>
      <w:autoSpaceDN/>
      <w:adjustRightInd/>
      <w:spacing w:before="100" w:beforeAutospacing="1" w:after="100" w:afterAutospacing="1" w:line="240" w:lineRule="auto"/>
      <w:jc w:val="center"/>
      <w:textAlignment w:val="auto"/>
    </w:pPr>
    <w:rPr>
      <w:rFonts w:ascii="Calibri" w:hAnsi="Calibri"/>
      <w:kern w:val="0"/>
      <w:sz w:val="18"/>
      <w:szCs w:val="18"/>
      <w:lang w:val="en-US"/>
    </w:rPr>
  </w:style>
  <w:style w:type="paragraph" w:customStyle="1" w:styleId="xl91">
    <w:name w:val="xl91"/>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92">
    <w:name w:val="xl92"/>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kern w:val="0"/>
      <w:sz w:val="72"/>
      <w:szCs w:val="72"/>
      <w:lang w:val="en-US"/>
    </w:rPr>
  </w:style>
  <w:style w:type="paragraph" w:customStyle="1" w:styleId="xl93">
    <w:name w:val="xl93"/>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94">
    <w:name w:val="xl94"/>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95">
    <w:name w:val="xl95"/>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96">
    <w:name w:val="xl96"/>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52"/>
      <w:szCs w:val="52"/>
      <w:lang w:val="en-US"/>
    </w:rPr>
  </w:style>
  <w:style w:type="paragraph" w:customStyle="1" w:styleId="xl97">
    <w:name w:val="xl97"/>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32"/>
      <w:szCs w:val="32"/>
      <w:lang w:val="en-US"/>
    </w:rPr>
  </w:style>
  <w:style w:type="paragraph" w:customStyle="1" w:styleId="xl98">
    <w:name w:val="xl98"/>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99">
    <w:name w:val="xl99"/>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100">
    <w:name w:val="xl100"/>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01">
    <w:name w:val="xl101"/>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02">
    <w:name w:val="xl102"/>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03">
    <w:name w:val="xl103"/>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04">
    <w:name w:val="xl104"/>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05">
    <w:name w:val="xl105"/>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06">
    <w:name w:val="xl106"/>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6"/>
      <w:szCs w:val="56"/>
      <w:lang w:val="en-US"/>
    </w:rPr>
  </w:style>
  <w:style w:type="paragraph" w:customStyle="1" w:styleId="xl107">
    <w:name w:val="xl107"/>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6"/>
      <w:szCs w:val="56"/>
      <w:lang w:val="en-US"/>
    </w:rPr>
  </w:style>
  <w:style w:type="paragraph" w:customStyle="1" w:styleId="xl108">
    <w:name w:val="xl108"/>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09">
    <w:name w:val="xl109"/>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10">
    <w:name w:val="xl110"/>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1">
    <w:name w:val="xl111"/>
    <w:basedOn w:val="Normal"/>
    <w:uiPriority w:val="99"/>
    <w:rsid w:val="001D5159"/>
    <w:pPr>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2">
    <w:name w:val="xl112"/>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13">
    <w:name w:val="xl113"/>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14">
    <w:name w:val="xl114"/>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5">
    <w:name w:val="xl115"/>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16">
    <w:name w:val="xl116"/>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17">
    <w:name w:val="xl117"/>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18">
    <w:name w:val="xl118"/>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19">
    <w:name w:val="xl119"/>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20">
    <w:name w:val="xl120"/>
    <w:basedOn w:val="Normal"/>
    <w:uiPriority w:val="99"/>
    <w:rsid w:val="001D5159"/>
    <w:pPr>
      <w:pBdr>
        <w:top w:val="single" w:sz="4" w:space="0" w:color="auto"/>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1">
    <w:name w:val="xl121"/>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2">
    <w:name w:val="xl122"/>
    <w:basedOn w:val="Normal"/>
    <w:uiPriority w:val="99"/>
    <w:rsid w:val="001D5159"/>
    <w:pPr>
      <w:pBdr>
        <w:top w:val="single" w:sz="4" w:space="0" w:color="auto"/>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3">
    <w:name w:val="xl123"/>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4">
    <w:name w:val="xl124"/>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5">
    <w:name w:val="xl125"/>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6">
    <w:name w:val="xl126"/>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7">
    <w:name w:val="xl127"/>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8">
    <w:name w:val="xl128"/>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9">
    <w:name w:val="xl129"/>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30">
    <w:name w:val="xl130"/>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31">
    <w:name w:val="xl131"/>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132">
    <w:name w:val="xl132"/>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133">
    <w:name w:val="xl133"/>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kern w:val="0"/>
      <w:sz w:val="72"/>
      <w:szCs w:val="72"/>
      <w:lang w:val="en-US"/>
    </w:rPr>
  </w:style>
  <w:style w:type="paragraph" w:customStyle="1" w:styleId="xl134">
    <w:name w:val="xl134"/>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5">
    <w:name w:val="xl135"/>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6">
    <w:name w:val="xl136"/>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7">
    <w:name w:val="xl137"/>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8">
    <w:name w:val="xl138"/>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39">
    <w:name w:val="xl139"/>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40">
    <w:name w:val="xl140"/>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1">
    <w:name w:val="xl141"/>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2">
    <w:name w:val="xl142"/>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3">
    <w:name w:val="xl143"/>
    <w:basedOn w:val="Normal"/>
    <w:uiPriority w:val="99"/>
    <w:rsid w:val="001D5159"/>
    <w:pPr>
      <w:pBdr>
        <w:top w:val="single" w:sz="4" w:space="0" w:color="auto"/>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4">
    <w:name w:val="xl144"/>
    <w:basedOn w:val="Normal"/>
    <w:uiPriority w:val="99"/>
    <w:rsid w:val="001D5159"/>
    <w:pPr>
      <w:pBdr>
        <w:top w:val="single" w:sz="4" w:space="0" w:color="auto"/>
        <w:left w:val="single" w:sz="4" w:space="9"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45">
    <w:name w:val="xl145"/>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6">
    <w:name w:val="xl146"/>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7">
    <w:name w:val="xl147"/>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8">
    <w:name w:val="xl148"/>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9">
    <w:name w:val="xl149"/>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50">
    <w:name w:val="xl150"/>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56"/>
      <w:szCs w:val="56"/>
      <w:lang w:val="en-US"/>
    </w:rPr>
  </w:style>
  <w:style w:type="paragraph" w:customStyle="1" w:styleId="xl151">
    <w:name w:val="xl151"/>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56"/>
      <w:szCs w:val="56"/>
      <w:lang w:val="en-US"/>
    </w:rPr>
  </w:style>
  <w:style w:type="paragraph" w:customStyle="1" w:styleId="xl152">
    <w:name w:val="xl152"/>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FFFF"/>
      <w:overflowPunct/>
      <w:autoSpaceDE/>
      <w:autoSpaceDN/>
      <w:adjustRightInd/>
      <w:spacing w:before="100" w:beforeAutospacing="1" w:after="100" w:afterAutospacing="1" w:line="240" w:lineRule="auto"/>
      <w:jc w:val="center"/>
      <w:textAlignment w:val="center"/>
    </w:pPr>
    <w:rPr>
      <w:rFonts w:ascii="Calibri" w:hAnsi="Calibri"/>
      <w:kern w:val="0"/>
      <w:sz w:val="56"/>
      <w:szCs w:val="56"/>
      <w:lang w:val="en-US"/>
    </w:rPr>
  </w:style>
  <w:style w:type="paragraph" w:customStyle="1" w:styleId="xl153">
    <w:name w:val="xl153"/>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6"/>
      <w:szCs w:val="56"/>
      <w:lang w:val="en-US"/>
    </w:rPr>
  </w:style>
  <w:style w:type="paragraph" w:customStyle="1" w:styleId="xl154">
    <w:name w:val="xl154"/>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6"/>
      <w:szCs w:val="56"/>
      <w:lang w:val="en-US"/>
    </w:rPr>
  </w:style>
  <w:style w:type="paragraph" w:customStyle="1" w:styleId="xl155">
    <w:name w:val="xl155"/>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2"/>
      <w:szCs w:val="52"/>
      <w:lang w:val="en-US"/>
    </w:rPr>
  </w:style>
  <w:style w:type="paragraph" w:customStyle="1" w:styleId="xl156">
    <w:name w:val="xl156"/>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2"/>
      <w:szCs w:val="52"/>
      <w:lang w:val="en-US"/>
    </w:rPr>
  </w:style>
  <w:style w:type="paragraph" w:customStyle="1" w:styleId="xl157">
    <w:name w:val="xl157"/>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ind w:firstLineChars="100" w:firstLine="100"/>
      <w:jc w:val="right"/>
      <w:textAlignment w:val="center"/>
    </w:pPr>
    <w:rPr>
      <w:rFonts w:ascii="Calibri" w:hAnsi="Calibri"/>
      <w:b/>
      <w:bCs/>
      <w:color w:val="FFFFFF"/>
      <w:kern w:val="0"/>
      <w:sz w:val="52"/>
      <w:szCs w:val="52"/>
      <w:lang w:val="en-US"/>
    </w:rPr>
  </w:style>
  <w:style w:type="paragraph" w:customStyle="1" w:styleId="xl158">
    <w:name w:val="xl158"/>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59">
    <w:name w:val="xl159"/>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160">
    <w:name w:val="xl160"/>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61">
    <w:name w:val="xl161"/>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52"/>
      <w:szCs w:val="52"/>
      <w:lang w:val="en-US"/>
    </w:rPr>
  </w:style>
  <w:style w:type="paragraph" w:customStyle="1" w:styleId="xl162">
    <w:name w:val="xl162"/>
    <w:basedOn w:val="Normal"/>
    <w:uiPriority w:val="99"/>
    <w:rsid w:val="001D5159"/>
    <w:pPr>
      <w:pBdr>
        <w:top w:val="single" w:sz="4" w:space="0" w:color="auto"/>
        <w:left w:val="single" w:sz="4" w:space="9" w:color="BFBFBF"/>
        <w:bottom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63">
    <w:name w:val="xl163"/>
    <w:basedOn w:val="Normal"/>
    <w:uiPriority w:val="99"/>
    <w:rsid w:val="001D5159"/>
    <w:pPr>
      <w:pBdr>
        <w:top w:val="single" w:sz="4" w:space="0" w:color="BFBFBF"/>
        <w:left w:val="single" w:sz="4" w:space="9" w:color="BFBFBF"/>
        <w:bottom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64">
    <w:name w:val="xl164"/>
    <w:basedOn w:val="Normal"/>
    <w:uiPriority w:val="99"/>
    <w:rsid w:val="001D5159"/>
    <w:pPr>
      <w:pBdr>
        <w:top w:val="single" w:sz="4" w:space="0" w:color="BFBFBF"/>
        <w:left w:val="single" w:sz="4" w:space="9" w:color="BFBFBF"/>
        <w:bottom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65">
    <w:name w:val="xl165"/>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66">
    <w:name w:val="xl166"/>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7">
    <w:name w:val="xl167"/>
    <w:basedOn w:val="Normal"/>
    <w:uiPriority w:val="99"/>
    <w:rsid w:val="001D5159"/>
    <w:pPr>
      <w:pBdr>
        <w:top w:val="single" w:sz="4" w:space="0" w:color="BFBFBF"/>
        <w:left w:val="single" w:sz="4" w:space="9" w:color="BFBFBF"/>
        <w:bottom w:val="single" w:sz="4" w:space="0" w:color="BFBFBF"/>
      </w:pBd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8">
    <w:name w:val="xl168"/>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9">
    <w:name w:val="xl169"/>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70">
    <w:name w:val="xl170"/>
    <w:basedOn w:val="Normal"/>
    <w:uiPriority w:val="99"/>
    <w:rsid w:val="001D5159"/>
    <w:pPr>
      <w:pBdr>
        <w:top w:val="single" w:sz="4" w:space="0" w:color="auto"/>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71">
    <w:name w:val="xl171"/>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72">
    <w:name w:val="xl172"/>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73">
    <w:name w:val="xl173"/>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left"/>
      <w:textAlignment w:val="center"/>
    </w:pPr>
    <w:rPr>
      <w:rFonts w:ascii="Calibri" w:hAnsi="Calibri"/>
      <w:kern w:val="0"/>
      <w:sz w:val="16"/>
      <w:szCs w:val="16"/>
      <w:lang w:val="en-US"/>
    </w:rPr>
  </w:style>
  <w:style w:type="paragraph" w:customStyle="1" w:styleId="xl174">
    <w:name w:val="xl174"/>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kern w:val="0"/>
      <w:sz w:val="18"/>
      <w:szCs w:val="18"/>
      <w:lang w:val="en-US"/>
    </w:rPr>
  </w:style>
  <w:style w:type="paragraph" w:customStyle="1" w:styleId="xl175">
    <w:name w:val="xl175"/>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76">
    <w:name w:val="xl176"/>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77">
    <w:name w:val="xl177"/>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78">
    <w:name w:val="xl178"/>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79">
    <w:name w:val="xl179"/>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kern w:val="0"/>
      <w:sz w:val="16"/>
      <w:szCs w:val="16"/>
      <w:lang w:val="en-US"/>
    </w:rPr>
  </w:style>
  <w:style w:type="paragraph" w:customStyle="1" w:styleId="xl180">
    <w:name w:val="xl180"/>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181">
    <w:name w:val="xl181"/>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182">
    <w:name w:val="xl182"/>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83">
    <w:name w:val="xl183"/>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84">
    <w:name w:val="xl184"/>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48"/>
      <w:szCs w:val="48"/>
      <w:lang w:val="en-US"/>
    </w:rPr>
  </w:style>
  <w:style w:type="paragraph" w:customStyle="1" w:styleId="xl185">
    <w:name w:val="xl185"/>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color w:val="FFFFFF"/>
      <w:kern w:val="0"/>
      <w:sz w:val="48"/>
      <w:szCs w:val="48"/>
      <w:lang w:val="en-US"/>
    </w:rPr>
  </w:style>
  <w:style w:type="paragraph" w:customStyle="1" w:styleId="xl186">
    <w:name w:val="xl186"/>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7">
    <w:name w:val="xl187"/>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8">
    <w:name w:val="xl188"/>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9">
    <w:name w:val="xl189"/>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4"/>
      <w:szCs w:val="44"/>
      <w:lang w:val="en-US"/>
    </w:rPr>
  </w:style>
  <w:style w:type="paragraph" w:customStyle="1" w:styleId="xl190">
    <w:name w:val="xl190"/>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4"/>
      <w:szCs w:val="44"/>
      <w:lang w:val="en-US"/>
    </w:rPr>
  </w:style>
  <w:style w:type="paragraph" w:customStyle="1" w:styleId="xl191">
    <w:name w:val="xl191"/>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left"/>
      <w:textAlignment w:val="center"/>
    </w:pPr>
    <w:rPr>
      <w:rFonts w:ascii="Calibri" w:hAnsi="Calibri"/>
      <w:kern w:val="0"/>
      <w:sz w:val="44"/>
      <w:szCs w:val="44"/>
      <w:lang w:val="en-US"/>
    </w:rPr>
  </w:style>
  <w:style w:type="paragraph" w:customStyle="1" w:styleId="xl192">
    <w:name w:val="xl192"/>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left"/>
      <w:textAlignment w:val="center"/>
    </w:pPr>
    <w:rPr>
      <w:rFonts w:ascii="Calibri" w:hAnsi="Calibri"/>
      <w:kern w:val="0"/>
      <w:sz w:val="44"/>
      <w:szCs w:val="44"/>
      <w:lang w:val="en-US"/>
    </w:rPr>
  </w:style>
  <w:style w:type="paragraph" w:styleId="Revision">
    <w:name w:val="Revision"/>
    <w:hidden/>
    <w:uiPriority w:val="99"/>
    <w:semiHidden/>
    <w:rsid w:val="001B30D4"/>
    <w:rPr>
      <w:rFonts w:ascii="EYInterstate Light" w:hAnsi="EYInterstate Light"/>
      <w:kern w:val="12"/>
      <w:sz w:val="20"/>
      <w:szCs w:val="20"/>
      <w:lang w:val="en-GB"/>
    </w:rPr>
  </w:style>
  <w:style w:type="paragraph" w:customStyle="1" w:styleId="EYBodyText">
    <w:name w:val="EY Body Text"/>
    <w:basedOn w:val="Normal"/>
    <w:uiPriority w:val="99"/>
    <w:rsid w:val="00830219"/>
    <w:pPr>
      <w:spacing w:line="280" w:lineRule="exact"/>
    </w:pPr>
    <w:rPr>
      <w:rFonts w:ascii="Arial Narrow" w:eastAsia="MS Mincho" w:hAnsi="Arial Narrow" w:cs="Arial"/>
      <w:bCs/>
      <w:kern w:val="0"/>
      <w:sz w:val="22"/>
      <w:lang w:val="it-IT"/>
    </w:rPr>
  </w:style>
  <w:style w:type="paragraph" w:customStyle="1" w:styleId="StyleEYBulletTextLatinArialNarrowLeft0cmFirstlin">
    <w:name w:val="Style EY Bullet Text + (Latin) Arial Narrow Left:  0 cm First lin..."/>
    <w:basedOn w:val="Normal"/>
    <w:uiPriority w:val="99"/>
    <w:rsid w:val="00830219"/>
    <w:pPr>
      <w:numPr>
        <w:numId w:val="16"/>
      </w:numPr>
      <w:tabs>
        <w:tab w:val="left" w:pos="720"/>
      </w:tabs>
      <w:spacing w:line="280" w:lineRule="exact"/>
    </w:pPr>
    <w:rPr>
      <w:rFonts w:ascii="Arial Narrow" w:hAnsi="Arial Narrow"/>
      <w:noProof/>
      <w:kern w:val="0"/>
      <w:sz w:val="22"/>
      <w:lang w:val="it-IT"/>
    </w:rPr>
  </w:style>
  <w:style w:type="paragraph" w:styleId="EndnoteText">
    <w:name w:val="endnote text"/>
    <w:basedOn w:val="Normal"/>
    <w:link w:val="EndnoteTextChar"/>
    <w:uiPriority w:val="99"/>
    <w:rsid w:val="00830219"/>
    <w:pPr>
      <w:spacing w:after="0" w:line="240" w:lineRule="auto"/>
    </w:pPr>
  </w:style>
  <w:style w:type="character" w:customStyle="1" w:styleId="EndnoteTextChar">
    <w:name w:val="Endnote Text Char"/>
    <w:basedOn w:val="DefaultParagraphFont"/>
    <w:link w:val="EndnoteText"/>
    <w:uiPriority w:val="99"/>
    <w:locked/>
    <w:rsid w:val="00830219"/>
    <w:rPr>
      <w:rFonts w:ascii="EYInterstate Light" w:hAnsi="EYInterstate Light" w:cs="Times New Roman"/>
      <w:kern w:val="12"/>
      <w:lang w:val="en-GB" w:eastAsia="en-US"/>
    </w:rPr>
  </w:style>
  <w:style w:type="table" w:customStyle="1" w:styleId="TableGrid20">
    <w:name w:val="Table Grid2"/>
    <w:uiPriority w:val="99"/>
    <w:rsid w:val="00C766A0"/>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ableautitreChar">
    <w:name w:val="Tableau titre Char"/>
    <w:basedOn w:val="DefaultParagraphFont"/>
    <w:link w:val="Tableautitre"/>
    <w:locked/>
    <w:rsid w:val="00B770C6"/>
    <w:rPr>
      <w:rFonts w:ascii="EYInterstate" w:hAnsi="EYInterstate" w:cs="Times New Roman"/>
      <w:sz w:val="16"/>
      <w:szCs w:val="16"/>
      <w:lang w:val="en-GB" w:eastAsia="en-US"/>
    </w:rPr>
  </w:style>
  <w:style w:type="paragraph" w:customStyle="1" w:styleId="Puntoelenco2bis">
    <w:name w:val="Punto elenco 2 bis"/>
    <w:basedOn w:val="Normal"/>
    <w:uiPriority w:val="99"/>
    <w:rsid w:val="009926DD"/>
    <w:pPr>
      <w:tabs>
        <w:tab w:val="num" w:pos="720"/>
      </w:tabs>
      <w:spacing w:before="60" w:line="280" w:lineRule="exact"/>
      <w:ind w:left="720" w:hanging="720"/>
    </w:pPr>
    <w:rPr>
      <w:rFonts w:ascii="Arial Narrow" w:hAnsi="Arial Narrow"/>
      <w:kern w:val="0"/>
      <w:sz w:val="22"/>
      <w:lang w:val="it-IT"/>
    </w:rPr>
  </w:style>
  <w:style w:type="paragraph" w:customStyle="1" w:styleId="Default">
    <w:name w:val="Default"/>
    <w:rsid w:val="00494D6B"/>
    <w:pPr>
      <w:autoSpaceDE w:val="0"/>
      <w:autoSpaceDN w:val="0"/>
      <w:adjustRightInd w:val="0"/>
    </w:pPr>
    <w:rPr>
      <w:color w:val="000000"/>
      <w:sz w:val="24"/>
      <w:szCs w:val="24"/>
      <w:lang w:eastAsia="it-IT"/>
    </w:rPr>
  </w:style>
  <w:style w:type="numbering" w:styleId="111111">
    <w:name w:val="Outline List 2"/>
    <w:basedOn w:val="NoList"/>
    <w:uiPriority w:val="99"/>
    <w:semiHidden/>
    <w:unhideWhenUsed/>
    <w:locked/>
    <w:rsid w:val="002A4B3A"/>
    <w:pPr>
      <w:numPr>
        <w:numId w:val="10"/>
      </w:numPr>
    </w:pPr>
  </w:style>
  <w:style w:type="paragraph" w:styleId="TOCHeading">
    <w:name w:val="TOC Heading"/>
    <w:basedOn w:val="Heading1"/>
    <w:next w:val="Normal"/>
    <w:uiPriority w:val="39"/>
    <w:unhideWhenUsed/>
    <w:qFormat/>
    <w:rsid w:val="00AA1830"/>
    <w:pPr>
      <w:keepLines/>
      <w:pageBreakBefore w:val="0"/>
      <w:numPr>
        <w:numId w:val="0"/>
      </w:numPr>
      <w:spacing w:before="480" w:after="0" w:line="276" w:lineRule="auto"/>
      <w:outlineLvl w:val="9"/>
    </w:pPr>
    <w:rPr>
      <w:rFonts w:asciiTheme="majorHAnsi" w:eastAsiaTheme="majorEastAsia" w:hAnsiTheme="majorHAnsi" w:cstheme="majorBidi"/>
      <w:b/>
      <w:color w:val="365F91" w:themeColor="accent1" w:themeShade="BF"/>
      <w:kern w:val="0"/>
      <w:sz w:val="28"/>
      <w:szCs w:val="28"/>
      <w:lang w:val="en-US"/>
    </w:rPr>
  </w:style>
  <w:style w:type="character" w:styleId="LineNumber">
    <w:name w:val="line number"/>
    <w:basedOn w:val="DefaultParagraphFont"/>
    <w:uiPriority w:val="99"/>
    <w:semiHidden/>
    <w:unhideWhenUsed/>
    <w:locked/>
    <w:rsid w:val="00190E82"/>
  </w:style>
  <w:style w:type="character" w:customStyle="1" w:styleId="ListParagraphChar">
    <w:name w:val="List Paragraph Char"/>
    <w:aliases w:val="Normal bullet 2 Char,List Paragraph1 Char,Bullet 1 Char,Listă paragraf Char"/>
    <w:basedOn w:val="DefaultParagraphFont"/>
    <w:link w:val="ListParagraph"/>
    <w:uiPriority w:val="34"/>
    <w:locked/>
    <w:rsid w:val="004964F4"/>
    <w:rPr>
      <w:rFonts w:ascii="Calibri" w:hAnsi="Calibri"/>
      <w:lang w:val="fr-FR"/>
    </w:rPr>
  </w:style>
  <w:style w:type="character" w:customStyle="1" w:styleId="st1">
    <w:name w:val="st1"/>
    <w:basedOn w:val="DefaultParagraphFont"/>
    <w:rsid w:val="00BD6E5B"/>
  </w:style>
  <w:style w:type="table" w:customStyle="1" w:styleId="TableFinalit1">
    <w:name w:val="Table Finalité1"/>
    <w:basedOn w:val="TableNormal"/>
    <w:next w:val="TableGrid"/>
    <w:uiPriority w:val="59"/>
    <w:rsid w:val="0087418C"/>
    <w:rPr>
      <w:rFonts w:ascii="Arial" w:hAnsi="Arial"/>
      <w:sz w:val="20"/>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tcPr>
      <w:noWrap/>
    </w:tcPr>
    <w:tblStylePr w:type="firstRow">
      <w:rPr>
        <w:rFonts w:ascii="DaunPenh" w:hAnsi="DaunPenh"/>
        <w:sz w:val="16"/>
      </w:rPr>
    </w:tblStylePr>
  </w:style>
  <w:style w:type="table" w:customStyle="1" w:styleId="TableFinalit2">
    <w:name w:val="Table Finalité2"/>
    <w:basedOn w:val="TableNormal"/>
    <w:next w:val="TableGrid"/>
    <w:uiPriority w:val="59"/>
    <w:rsid w:val="007B790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al"/>
    <w:next w:val="Normal"/>
    <w:uiPriority w:val="99"/>
    <w:rsid w:val="00B9424C"/>
    <w:pPr>
      <w:overflowPunct/>
      <w:spacing w:after="0" w:line="240" w:lineRule="auto"/>
      <w:jc w:val="left"/>
      <w:textAlignment w:val="auto"/>
    </w:pPr>
    <w:rPr>
      <w:rFonts w:ascii="EUAlbertina" w:hAnsi="EUAlbertina"/>
      <w:kern w:val="0"/>
      <w:sz w:val="24"/>
      <w:szCs w:val="24"/>
      <w:lang w:val="en-US"/>
    </w:rPr>
  </w:style>
  <w:style w:type="paragraph" w:customStyle="1" w:styleId="mberschrift2">
    <w:name w:val="m_Überschrift 2"/>
    <w:next w:val="Normal"/>
    <w:rsid w:val="00712957"/>
    <w:pPr>
      <w:keepNext/>
      <w:keepLines/>
      <w:tabs>
        <w:tab w:val="left" w:pos="454"/>
      </w:tabs>
      <w:spacing w:before="240" w:after="140" w:line="260" w:lineRule="exact"/>
      <w:outlineLvl w:val="1"/>
    </w:pPr>
    <w:rPr>
      <w:rFonts w:ascii="Arial" w:hAnsi="Arial"/>
      <w:b/>
      <w:szCs w:val="20"/>
      <w:lang w:val="en-GB"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footnote text" w:qFormat="1"/>
    <w:lsdException w:name="footer" w:uiPriority="0"/>
    <w:lsdException w:name="caption" w:semiHidden="0" w:unhideWhenUsed="0"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F94676"/>
    <w:pPr>
      <w:overflowPunct w:val="0"/>
      <w:autoSpaceDE w:val="0"/>
      <w:autoSpaceDN w:val="0"/>
      <w:adjustRightInd w:val="0"/>
      <w:spacing w:after="120" w:line="240" w:lineRule="exact"/>
      <w:jc w:val="both"/>
      <w:textAlignment w:val="baseline"/>
    </w:pPr>
    <w:rPr>
      <w:rFonts w:ascii="EYInterstate Light" w:hAnsi="EYInterstate Light"/>
      <w:kern w:val="12"/>
      <w:sz w:val="20"/>
      <w:szCs w:val="20"/>
      <w:lang w:val="en-GB"/>
    </w:rPr>
  </w:style>
  <w:style w:type="paragraph" w:styleId="Heading1">
    <w:name w:val="heading 1"/>
    <w:basedOn w:val="Normal"/>
    <w:next w:val="Normal"/>
    <w:link w:val="Heading1Char"/>
    <w:uiPriority w:val="99"/>
    <w:qFormat/>
    <w:rsid w:val="003932D8"/>
    <w:pPr>
      <w:keepNext/>
      <w:pageBreakBefore/>
      <w:numPr>
        <w:numId w:val="17"/>
      </w:numPr>
      <w:overflowPunct/>
      <w:autoSpaceDE/>
      <w:autoSpaceDN/>
      <w:adjustRightInd/>
      <w:spacing w:before="300" w:after="300" w:line="560" w:lineRule="exact"/>
      <w:jc w:val="left"/>
      <w:textAlignment w:val="auto"/>
      <w:outlineLvl w:val="0"/>
    </w:pPr>
    <w:rPr>
      <w:rFonts w:cs="Arial"/>
      <w:bCs/>
      <w:color w:val="646464"/>
      <w:sz w:val="48"/>
      <w:szCs w:val="48"/>
    </w:rPr>
  </w:style>
  <w:style w:type="paragraph" w:styleId="Heading2">
    <w:name w:val="heading 2"/>
    <w:basedOn w:val="Normal"/>
    <w:next w:val="Normal"/>
    <w:link w:val="Heading2Char"/>
    <w:uiPriority w:val="99"/>
    <w:qFormat/>
    <w:rsid w:val="003932D8"/>
    <w:pPr>
      <w:tabs>
        <w:tab w:val="left" w:pos="1620"/>
        <w:tab w:val="num" w:pos="2160"/>
      </w:tabs>
      <w:overflowPunct/>
      <w:autoSpaceDE/>
      <w:autoSpaceDN/>
      <w:adjustRightInd/>
      <w:spacing w:before="300" w:after="300" w:line="240" w:lineRule="atLeast"/>
      <w:ind w:left="432" w:hanging="432"/>
      <w:jc w:val="left"/>
      <w:textAlignment w:val="auto"/>
      <w:outlineLvl w:val="1"/>
    </w:pPr>
    <w:rPr>
      <w:rFonts w:cs="Arial"/>
      <w:bCs/>
      <w:color w:val="646464"/>
      <w:spacing w:val="-10"/>
      <w:kern w:val="32"/>
      <w:sz w:val="40"/>
      <w:szCs w:val="40"/>
    </w:rPr>
  </w:style>
  <w:style w:type="paragraph" w:styleId="Heading3">
    <w:name w:val="heading 3"/>
    <w:basedOn w:val="Normal"/>
    <w:next w:val="Normal"/>
    <w:link w:val="Heading3Char"/>
    <w:uiPriority w:val="99"/>
    <w:qFormat/>
    <w:rsid w:val="00947C17"/>
    <w:pPr>
      <w:keepNext/>
      <w:tabs>
        <w:tab w:val="num" w:pos="3600"/>
      </w:tabs>
      <w:overflowPunct/>
      <w:autoSpaceDE/>
      <w:autoSpaceDN/>
      <w:adjustRightInd/>
      <w:spacing w:before="300" w:after="60" w:line="240" w:lineRule="atLeast"/>
      <w:ind w:left="1224" w:hanging="504"/>
      <w:jc w:val="left"/>
      <w:textAlignment w:val="auto"/>
      <w:outlineLvl w:val="2"/>
    </w:pPr>
    <w:rPr>
      <w:rFonts w:cs="Arial"/>
      <w:b/>
      <w:bCs/>
      <w:color w:val="646464"/>
      <w:kern w:val="0"/>
      <w:sz w:val="28"/>
      <w:szCs w:val="36"/>
    </w:rPr>
  </w:style>
  <w:style w:type="paragraph" w:styleId="Heading4">
    <w:name w:val="heading 4"/>
    <w:basedOn w:val="Normal"/>
    <w:next w:val="Normal"/>
    <w:link w:val="Heading4Char"/>
    <w:uiPriority w:val="99"/>
    <w:qFormat/>
    <w:rsid w:val="00B92285"/>
    <w:pPr>
      <w:keepNext/>
      <w:overflowPunct/>
      <w:autoSpaceDE/>
      <w:autoSpaceDN/>
      <w:adjustRightInd/>
      <w:spacing w:before="300" w:after="60" w:line="240" w:lineRule="auto"/>
      <w:ind w:left="720"/>
      <w:textAlignment w:val="auto"/>
      <w:outlineLvl w:val="3"/>
    </w:pPr>
    <w:rPr>
      <w:b/>
      <w:bCs/>
      <w:color w:val="646464"/>
      <w:kern w:val="0"/>
      <w:sz w:val="24"/>
      <w:szCs w:val="32"/>
    </w:rPr>
  </w:style>
  <w:style w:type="paragraph" w:styleId="Heading5">
    <w:name w:val="heading 5"/>
    <w:basedOn w:val="Normal"/>
    <w:next w:val="Normal"/>
    <w:link w:val="Heading5Char"/>
    <w:uiPriority w:val="99"/>
    <w:qFormat/>
    <w:rsid w:val="001F0B13"/>
    <w:pPr>
      <w:overflowPunct/>
      <w:autoSpaceDE/>
      <w:autoSpaceDN/>
      <w:adjustRightInd/>
      <w:spacing w:before="240" w:after="60"/>
      <w:textAlignment w:val="auto"/>
      <w:outlineLvl w:val="4"/>
    </w:pPr>
    <w:rPr>
      <w:bCs/>
      <w:i/>
      <w:iCs/>
      <w:color w:val="000000"/>
      <w:kern w:val="0"/>
      <w:sz w:val="28"/>
      <w:szCs w:val="28"/>
    </w:rPr>
  </w:style>
  <w:style w:type="paragraph" w:styleId="Heading6">
    <w:name w:val="heading 6"/>
    <w:basedOn w:val="Normal"/>
    <w:next w:val="Normal"/>
    <w:link w:val="Heading6Char"/>
    <w:uiPriority w:val="99"/>
    <w:qFormat/>
    <w:rsid w:val="001F0B13"/>
    <w:pPr>
      <w:overflowPunct/>
      <w:autoSpaceDE/>
      <w:autoSpaceDN/>
      <w:adjustRightInd/>
      <w:spacing w:before="240" w:after="60"/>
      <w:textAlignment w:val="auto"/>
      <w:outlineLvl w:val="5"/>
    </w:pPr>
    <w:rPr>
      <w:b/>
      <w:bCs/>
      <w:kern w:val="0"/>
      <w:sz w:val="22"/>
      <w:szCs w:val="22"/>
    </w:rPr>
  </w:style>
  <w:style w:type="paragraph" w:styleId="Heading7">
    <w:name w:val="heading 7"/>
    <w:basedOn w:val="Normal"/>
    <w:next w:val="Normal"/>
    <w:link w:val="Heading7Char"/>
    <w:uiPriority w:val="99"/>
    <w:qFormat/>
    <w:rsid w:val="002C279D"/>
    <w:pPr>
      <w:overflowPunct/>
      <w:autoSpaceDE/>
      <w:autoSpaceDN/>
      <w:adjustRightInd/>
      <w:spacing w:before="240" w:after="60"/>
      <w:textAlignment w:val="auto"/>
      <w:outlineLvl w:val="6"/>
    </w:pPr>
    <w:rPr>
      <w:kern w:val="0"/>
      <w:szCs w:val="24"/>
      <w:u w:val="single"/>
    </w:rPr>
  </w:style>
  <w:style w:type="paragraph" w:styleId="Heading8">
    <w:name w:val="heading 8"/>
    <w:basedOn w:val="Normal"/>
    <w:next w:val="Normal"/>
    <w:link w:val="Heading8Char"/>
    <w:uiPriority w:val="99"/>
    <w:qFormat/>
    <w:rsid w:val="0088654D"/>
    <w:pPr>
      <w:overflowPunct/>
      <w:autoSpaceDE/>
      <w:autoSpaceDN/>
      <w:adjustRightInd/>
      <w:spacing w:before="240" w:after="60"/>
      <w:textAlignment w:val="auto"/>
      <w:outlineLvl w:val="7"/>
    </w:pPr>
    <w:rPr>
      <w:i/>
      <w:iCs/>
      <w:kern w:val="0"/>
      <w:szCs w:val="24"/>
    </w:rPr>
  </w:style>
  <w:style w:type="paragraph" w:styleId="Heading9">
    <w:name w:val="heading 9"/>
    <w:basedOn w:val="Normal"/>
    <w:next w:val="Normal"/>
    <w:link w:val="Heading9Char"/>
    <w:uiPriority w:val="99"/>
    <w:qFormat/>
    <w:rsid w:val="004656EA"/>
    <w:pPr>
      <w:overflowPunct/>
      <w:autoSpaceDE/>
      <w:autoSpaceDN/>
      <w:adjustRightInd/>
      <w:spacing w:before="240" w:after="60"/>
      <w:textAlignment w:val="auto"/>
      <w:outlineLvl w:val="8"/>
    </w:pPr>
    <w:rPr>
      <w:rFonts w:ascii="EYInterstate" w:hAnsi="EYInterstate" w:cs="Arial"/>
      <w:kern w:val="0"/>
      <w:sz w:val="16"/>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932D8"/>
    <w:rPr>
      <w:rFonts w:ascii="EYInterstate Light" w:hAnsi="EYInterstate Light" w:cs="Arial"/>
      <w:bCs/>
      <w:color w:val="646464"/>
      <w:kern w:val="12"/>
      <w:sz w:val="48"/>
      <w:szCs w:val="48"/>
      <w:lang w:val="en-GB"/>
    </w:rPr>
  </w:style>
  <w:style w:type="character" w:customStyle="1" w:styleId="Heading2Char">
    <w:name w:val="Heading 2 Char"/>
    <w:basedOn w:val="DefaultParagraphFont"/>
    <w:link w:val="Heading2"/>
    <w:uiPriority w:val="99"/>
    <w:locked/>
    <w:rsid w:val="00830219"/>
    <w:rPr>
      <w:rFonts w:ascii="EYInterstate Light" w:hAnsi="EYInterstate Light" w:cs="Arial"/>
      <w:bCs/>
      <w:color w:val="646464"/>
      <w:spacing w:val="-10"/>
      <w:kern w:val="32"/>
      <w:sz w:val="40"/>
      <w:szCs w:val="40"/>
      <w:lang w:val="en-GB"/>
    </w:rPr>
  </w:style>
  <w:style w:type="character" w:customStyle="1" w:styleId="Heading3Char">
    <w:name w:val="Heading 3 Char"/>
    <w:basedOn w:val="DefaultParagraphFont"/>
    <w:link w:val="Heading3"/>
    <w:uiPriority w:val="99"/>
    <w:locked/>
    <w:rsid w:val="00830219"/>
    <w:rPr>
      <w:rFonts w:ascii="EYInterstate Light" w:hAnsi="EYInterstate Light" w:cs="Arial"/>
      <w:b/>
      <w:bCs/>
      <w:color w:val="646464"/>
      <w:sz w:val="28"/>
      <w:szCs w:val="36"/>
      <w:lang w:val="en-GB"/>
    </w:rPr>
  </w:style>
  <w:style w:type="character" w:customStyle="1" w:styleId="Heading4Char">
    <w:name w:val="Heading 4 Char"/>
    <w:basedOn w:val="ListContinue4Char"/>
    <w:link w:val="Heading4"/>
    <w:uiPriority w:val="99"/>
    <w:locked/>
    <w:rsid w:val="00B92285"/>
    <w:rPr>
      <w:rFonts w:ascii="EYInterstate Light" w:hAnsi="EYInterstate Light" w:cs="Times New Roman"/>
      <w:b/>
      <w:bCs/>
      <w:color w:val="646464"/>
      <w:kern w:val="12"/>
      <w:sz w:val="32"/>
      <w:szCs w:val="32"/>
      <w:lang w:val="en-GB" w:eastAsia="en-US"/>
    </w:rPr>
  </w:style>
  <w:style w:type="character" w:customStyle="1" w:styleId="Heading5Char">
    <w:name w:val="Heading 5 Char"/>
    <w:basedOn w:val="DefaultParagraphFont"/>
    <w:link w:val="Heading5"/>
    <w:uiPriority w:val="99"/>
    <w:semiHidden/>
    <w:locked/>
    <w:rsid w:val="00DD2938"/>
    <w:rPr>
      <w:rFonts w:ascii="Calibri" w:hAnsi="Calibri" w:cs="Times New Roman"/>
      <w:b/>
      <w:bCs/>
      <w:i/>
      <w:iCs/>
      <w:kern w:val="12"/>
      <w:sz w:val="26"/>
      <w:szCs w:val="26"/>
      <w:lang w:val="en-GB"/>
    </w:rPr>
  </w:style>
  <w:style w:type="character" w:customStyle="1" w:styleId="Heading6Char">
    <w:name w:val="Heading 6 Char"/>
    <w:basedOn w:val="DefaultParagraphFont"/>
    <w:link w:val="Heading6"/>
    <w:uiPriority w:val="99"/>
    <w:semiHidden/>
    <w:locked/>
    <w:rsid w:val="00DD2938"/>
    <w:rPr>
      <w:rFonts w:ascii="Calibri" w:hAnsi="Calibri" w:cs="Times New Roman"/>
      <w:b/>
      <w:bCs/>
      <w:kern w:val="12"/>
      <w:lang w:val="en-GB"/>
    </w:rPr>
  </w:style>
  <w:style w:type="character" w:customStyle="1" w:styleId="Heading7Char">
    <w:name w:val="Heading 7 Char"/>
    <w:basedOn w:val="DefaultParagraphFont"/>
    <w:link w:val="Heading7"/>
    <w:uiPriority w:val="99"/>
    <w:semiHidden/>
    <w:locked/>
    <w:rsid w:val="00DD2938"/>
    <w:rPr>
      <w:rFonts w:ascii="Calibri" w:hAnsi="Calibri" w:cs="Times New Roman"/>
      <w:kern w:val="12"/>
      <w:sz w:val="24"/>
      <w:szCs w:val="24"/>
      <w:lang w:val="en-GB"/>
    </w:rPr>
  </w:style>
  <w:style w:type="character" w:customStyle="1" w:styleId="Heading8Char">
    <w:name w:val="Heading 8 Char"/>
    <w:basedOn w:val="DefaultParagraphFont"/>
    <w:link w:val="Heading8"/>
    <w:uiPriority w:val="99"/>
    <w:semiHidden/>
    <w:locked/>
    <w:rsid w:val="00DD2938"/>
    <w:rPr>
      <w:rFonts w:ascii="Calibri" w:hAnsi="Calibri" w:cs="Times New Roman"/>
      <w:i/>
      <w:iCs/>
      <w:kern w:val="12"/>
      <w:sz w:val="24"/>
      <w:szCs w:val="24"/>
      <w:lang w:val="en-GB"/>
    </w:rPr>
  </w:style>
  <w:style w:type="character" w:customStyle="1" w:styleId="Heading9Char">
    <w:name w:val="Heading 9 Char"/>
    <w:basedOn w:val="DefaultParagraphFont"/>
    <w:link w:val="Heading9"/>
    <w:uiPriority w:val="99"/>
    <w:semiHidden/>
    <w:locked/>
    <w:rsid w:val="00DD2938"/>
    <w:rPr>
      <w:rFonts w:ascii="Cambria" w:hAnsi="Cambria" w:cs="Times New Roman"/>
      <w:kern w:val="12"/>
      <w:lang w:val="en-GB"/>
    </w:rPr>
  </w:style>
  <w:style w:type="paragraph" w:styleId="Caption">
    <w:name w:val="caption"/>
    <w:basedOn w:val="Normal"/>
    <w:next w:val="Normal"/>
    <w:link w:val="CaptionChar"/>
    <w:uiPriority w:val="99"/>
    <w:qFormat/>
    <w:rsid w:val="007D4E6A"/>
    <w:pPr>
      <w:keepNext/>
      <w:spacing w:before="120"/>
    </w:pPr>
    <w:rPr>
      <w:b/>
      <w:sz w:val="19"/>
    </w:rPr>
  </w:style>
  <w:style w:type="paragraph" w:styleId="Footer">
    <w:name w:val="footer"/>
    <w:basedOn w:val="Normal"/>
    <w:link w:val="FooterChar"/>
    <w:rsid w:val="0088654D"/>
    <w:pPr>
      <w:tabs>
        <w:tab w:val="left" w:pos="3572"/>
        <w:tab w:val="right" w:pos="10317"/>
      </w:tabs>
      <w:overflowPunct/>
      <w:autoSpaceDE/>
      <w:autoSpaceDN/>
      <w:adjustRightInd/>
      <w:spacing w:after="0" w:line="200" w:lineRule="exact"/>
      <w:jc w:val="left"/>
      <w:textAlignment w:val="auto"/>
    </w:pPr>
    <w:rPr>
      <w:color w:val="646464"/>
      <w:kern w:val="0"/>
      <w:sz w:val="14"/>
      <w:szCs w:val="24"/>
      <w:lang w:val="fr-FR"/>
    </w:rPr>
  </w:style>
  <w:style w:type="character" w:customStyle="1" w:styleId="FooterChar">
    <w:name w:val="Footer Char"/>
    <w:basedOn w:val="DefaultParagraphFont"/>
    <w:link w:val="Footer"/>
    <w:uiPriority w:val="99"/>
    <w:locked/>
    <w:rsid w:val="00034533"/>
    <w:rPr>
      <w:rFonts w:ascii="EYInterstate Light" w:hAnsi="EYInterstate Light" w:cs="Times New Roman"/>
      <w:color w:val="646464"/>
      <w:sz w:val="24"/>
      <w:szCs w:val="24"/>
      <w:lang w:val="fr-FR" w:eastAsia="en-US" w:bidi="ar-SA"/>
    </w:rPr>
  </w:style>
  <w:style w:type="paragraph" w:styleId="Header">
    <w:name w:val="header"/>
    <w:basedOn w:val="Normal"/>
    <w:link w:val="HeaderChar"/>
    <w:uiPriority w:val="99"/>
    <w:rsid w:val="001F0B13"/>
    <w:pPr>
      <w:overflowPunct/>
      <w:autoSpaceDE/>
      <w:autoSpaceDN/>
      <w:adjustRightInd/>
      <w:textAlignment w:val="auto"/>
    </w:pPr>
    <w:rPr>
      <w:b/>
      <w:color w:val="646464"/>
      <w:kern w:val="0"/>
      <w:sz w:val="14"/>
      <w:szCs w:val="24"/>
    </w:rPr>
  </w:style>
  <w:style w:type="character" w:customStyle="1" w:styleId="HeaderChar">
    <w:name w:val="Header Char"/>
    <w:basedOn w:val="DefaultParagraphFont"/>
    <w:link w:val="Header"/>
    <w:uiPriority w:val="99"/>
    <w:locked/>
    <w:rsid w:val="00830219"/>
    <w:rPr>
      <w:rFonts w:ascii="EYInterstate Light" w:hAnsi="EYInterstate Light" w:cs="Times New Roman"/>
      <w:b/>
      <w:color w:val="646464"/>
      <w:sz w:val="24"/>
      <w:szCs w:val="24"/>
      <w:lang w:val="en-GB" w:eastAsia="en-US"/>
    </w:rPr>
  </w:style>
  <w:style w:type="paragraph" w:styleId="Index1">
    <w:name w:val="index 1"/>
    <w:basedOn w:val="Normal"/>
    <w:next w:val="Normal"/>
    <w:autoRedefine/>
    <w:uiPriority w:val="99"/>
    <w:semiHidden/>
    <w:rsid w:val="00EF5F5A"/>
    <w:pPr>
      <w:spacing w:before="120"/>
      <w:ind w:left="284" w:hanging="284"/>
    </w:pPr>
    <w:rPr>
      <w:sz w:val="19"/>
    </w:rPr>
  </w:style>
  <w:style w:type="paragraph" w:styleId="Index2">
    <w:name w:val="index 2"/>
    <w:basedOn w:val="Normal"/>
    <w:next w:val="Normal"/>
    <w:autoRedefine/>
    <w:uiPriority w:val="99"/>
    <w:semiHidden/>
    <w:rsid w:val="00EF5F5A"/>
    <w:pPr>
      <w:spacing w:before="120"/>
      <w:ind w:left="568" w:hanging="284"/>
    </w:pPr>
    <w:rPr>
      <w:sz w:val="19"/>
    </w:rPr>
  </w:style>
  <w:style w:type="paragraph" w:styleId="Index3">
    <w:name w:val="index 3"/>
    <w:basedOn w:val="Normal"/>
    <w:next w:val="Normal"/>
    <w:autoRedefine/>
    <w:uiPriority w:val="99"/>
    <w:semiHidden/>
    <w:rsid w:val="00EF5F5A"/>
    <w:pPr>
      <w:spacing w:before="120"/>
      <w:ind w:left="851" w:hanging="284"/>
    </w:pPr>
    <w:rPr>
      <w:sz w:val="19"/>
    </w:rPr>
  </w:style>
  <w:style w:type="paragraph" w:styleId="Index4">
    <w:name w:val="index 4"/>
    <w:basedOn w:val="Normal"/>
    <w:next w:val="Normal"/>
    <w:uiPriority w:val="99"/>
    <w:semiHidden/>
    <w:rsid w:val="00EF5F5A"/>
    <w:pPr>
      <w:spacing w:before="120"/>
      <w:ind w:left="1135" w:hanging="284"/>
    </w:pPr>
    <w:rPr>
      <w:sz w:val="19"/>
    </w:rPr>
  </w:style>
  <w:style w:type="paragraph" w:styleId="Index5">
    <w:name w:val="index 5"/>
    <w:basedOn w:val="Normal"/>
    <w:next w:val="Normal"/>
    <w:uiPriority w:val="99"/>
    <w:semiHidden/>
    <w:rsid w:val="00EF5F5A"/>
    <w:pPr>
      <w:spacing w:before="120"/>
      <w:ind w:left="1418" w:hanging="284"/>
    </w:pPr>
    <w:rPr>
      <w:sz w:val="19"/>
    </w:rPr>
  </w:style>
  <w:style w:type="paragraph" w:styleId="Index6">
    <w:name w:val="index 6"/>
    <w:basedOn w:val="Normal"/>
    <w:next w:val="Normal"/>
    <w:uiPriority w:val="99"/>
    <w:semiHidden/>
    <w:rsid w:val="00EF5F5A"/>
    <w:pPr>
      <w:spacing w:before="120"/>
      <w:ind w:left="1702" w:hanging="284"/>
    </w:pPr>
    <w:rPr>
      <w:sz w:val="19"/>
    </w:rPr>
  </w:style>
  <w:style w:type="paragraph" w:styleId="Index7">
    <w:name w:val="index 7"/>
    <w:basedOn w:val="Normal"/>
    <w:next w:val="Normal"/>
    <w:uiPriority w:val="99"/>
    <w:semiHidden/>
    <w:rsid w:val="00EF5F5A"/>
    <w:pPr>
      <w:spacing w:before="120"/>
      <w:ind w:left="1985" w:hanging="284"/>
    </w:pPr>
    <w:rPr>
      <w:sz w:val="19"/>
    </w:rPr>
  </w:style>
  <w:style w:type="paragraph" w:styleId="Index8">
    <w:name w:val="index 8"/>
    <w:basedOn w:val="Normal"/>
    <w:next w:val="Normal"/>
    <w:uiPriority w:val="99"/>
    <w:semiHidden/>
    <w:rsid w:val="00EF5F5A"/>
    <w:pPr>
      <w:spacing w:before="120"/>
      <w:ind w:left="2269" w:hanging="284"/>
    </w:pPr>
    <w:rPr>
      <w:sz w:val="19"/>
    </w:rPr>
  </w:style>
  <w:style w:type="paragraph" w:styleId="Index9">
    <w:name w:val="index 9"/>
    <w:basedOn w:val="Normal"/>
    <w:next w:val="Normal"/>
    <w:uiPriority w:val="99"/>
    <w:semiHidden/>
    <w:rsid w:val="00EF5F5A"/>
    <w:pPr>
      <w:spacing w:before="120"/>
      <w:ind w:left="2552" w:hanging="284"/>
    </w:pPr>
    <w:rPr>
      <w:sz w:val="19"/>
    </w:rPr>
  </w:style>
  <w:style w:type="paragraph" w:styleId="ListNumber">
    <w:name w:val="List Number"/>
    <w:basedOn w:val="Normal"/>
    <w:uiPriority w:val="99"/>
    <w:rsid w:val="003C04F2"/>
    <w:pPr>
      <w:numPr>
        <w:ilvl w:val="1"/>
        <w:numId w:val="9"/>
      </w:numPr>
      <w:overflowPunct/>
      <w:autoSpaceDE/>
      <w:autoSpaceDN/>
      <w:adjustRightInd/>
      <w:spacing w:line="300" w:lineRule="exact"/>
      <w:textAlignment w:val="auto"/>
    </w:pPr>
  </w:style>
  <w:style w:type="paragraph" w:styleId="ListNumber2">
    <w:name w:val="List Number 2"/>
    <w:basedOn w:val="Normal"/>
    <w:uiPriority w:val="99"/>
    <w:rsid w:val="00EF5F5A"/>
    <w:pPr>
      <w:numPr>
        <w:numId w:val="1"/>
      </w:numPr>
      <w:tabs>
        <w:tab w:val="left" w:pos="709"/>
      </w:tabs>
      <w:overflowPunct/>
      <w:autoSpaceDE/>
      <w:autoSpaceDN/>
      <w:adjustRightInd/>
      <w:spacing w:line="300" w:lineRule="exact"/>
      <w:textAlignment w:val="auto"/>
    </w:pPr>
  </w:style>
  <w:style w:type="character" w:styleId="Hyperlink">
    <w:name w:val="Hyperlink"/>
    <w:basedOn w:val="DefaultParagraphFont"/>
    <w:uiPriority w:val="99"/>
    <w:rsid w:val="00EF5F5A"/>
    <w:rPr>
      <w:rFonts w:cs="Times New Roman"/>
      <w:color w:val="0000FF"/>
      <w:u w:val="single"/>
    </w:rPr>
  </w:style>
  <w:style w:type="paragraph" w:styleId="TableofAuthorities">
    <w:name w:val="table of authorities"/>
    <w:basedOn w:val="Normal"/>
    <w:next w:val="Normal"/>
    <w:uiPriority w:val="99"/>
    <w:semiHidden/>
    <w:rsid w:val="00EF5F5A"/>
    <w:pPr>
      <w:ind w:left="284" w:hanging="284"/>
    </w:pPr>
  </w:style>
  <w:style w:type="paragraph" w:styleId="TableofFigures">
    <w:name w:val="table of figures"/>
    <w:basedOn w:val="Normal"/>
    <w:next w:val="Normal"/>
    <w:uiPriority w:val="99"/>
    <w:semiHidden/>
    <w:rsid w:val="00EF5F5A"/>
    <w:pPr>
      <w:ind w:left="567" w:hanging="567"/>
    </w:pPr>
  </w:style>
  <w:style w:type="paragraph" w:styleId="TOC1">
    <w:name w:val="toc 1"/>
    <w:basedOn w:val="Normal"/>
    <w:next w:val="Normal"/>
    <w:uiPriority w:val="39"/>
    <w:qFormat/>
    <w:rsid w:val="00CC69A1"/>
    <w:pPr>
      <w:spacing w:before="240"/>
      <w:jc w:val="left"/>
    </w:pPr>
    <w:rPr>
      <w:rFonts w:ascii="Times New Roman" w:hAnsi="Times New Roman"/>
      <w:b/>
      <w:bCs/>
      <w:szCs w:val="24"/>
    </w:rPr>
  </w:style>
  <w:style w:type="paragraph" w:styleId="TOC2">
    <w:name w:val="toc 2"/>
    <w:basedOn w:val="Normal"/>
    <w:next w:val="Normal"/>
    <w:uiPriority w:val="39"/>
    <w:qFormat/>
    <w:rsid w:val="008B2B3A"/>
    <w:pPr>
      <w:spacing w:before="120" w:after="0"/>
      <w:ind w:left="200"/>
      <w:jc w:val="left"/>
    </w:pPr>
    <w:rPr>
      <w:rFonts w:ascii="Times New Roman" w:hAnsi="Times New Roman"/>
      <w:i/>
      <w:iCs/>
      <w:szCs w:val="24"/>
    </w:rPr>
  </w:style>
  <w:style w:type="paragraph" w:styleId="TOC3">
    <w:name w:val="toc 3"/>
    <w:basedOn w:val="Normal"/>
    <w:next w:val="Normal"/>
    <w:uiPriority w:val="39"/>
    <w:qFormat/>
    <w:rsid w:val="008B2B3A"/>
    <w:pPr>
      <w:spacing w:after="0"/>
      <w:ind w:left="400"/>
      <w:jc w:val="left"/>
    </w:pPr>
    <w:rPr>
      <w:rFonts w:ascii="Times New Roman" w:hAnsi="Times New Roman"/>
      <w:szCs w:val="24"/>
    </w:rPr>
  </w:style>
  <w:style w:type="paragraph" w:styleId="TOC4">
    <w:name w:val="toc 4"/>
    <w:basedOn w:val="Normal"/>
    <w:next w:val="Normal"/>
    <w:uiPriority w:val="99"/>
    <w:semiHidden/>
    <w:rsid w:val="004656EA"/>
    <w:pPr>
      <w:spacing w:after="0"/>
      <w:ind w:left="600"/>
      <w:jc w:val="left"/>
    </w:pPr>
    <w:rPr>
      <w:rFonts w:ascii="Times New Roman" w:hAnsi="Times New Roman"/>
      <w:szCs w:val="24"/>
    </w:rPr>
  </w:style>
  <w:style w:type="paragraph" w:styleId="TOC5">
    <w:name w:val="toc 5"/>
    <w:basedOn w:val="Normal"/>
    <w:next w:val="Normal"/>
    <w:uiPriority w:val="99"/>
    <w:semiHidden/>
    <w:rsid w:val="00EF5F5A"/>
    <w:pPr>
      <w:spacing w:after="0"/>
      <w:ind w:left="800"/>
      <w:jc w:val="left"/>
    </w:pPr>
    <w:rPr>
      <w:rFonts w:ascii="Times New Roman" w:hAnsi="Times New Roman"/>
      <w:szCs w:val="24"/>
    </w:rPr>
  </w:style>
  <w:style w:type="paragraph" w:styleId="TOC6">
    <w:name w:val="toc 6"/>
    <w:basedOn w:val="Normal"/>
    <w:next w:val="Normal"/>
    <w:uiPriority w:val="99"/>
    <w:semiHidden/>
    <w:rsid w:val="00EF5F5A"/>
    <w:pPr>
      <w:spacing w:after="0"/>
      <w:ind w:left="1000"/>
      <w:jc w:val="left"/>
    </w:pPr>
    <w:rPr>
      <w:rFonts w:ascii="Times New Roman" w:hAnsi="Times New Roman"/>
      <w:szCs w:val="24"/>
    </w:rPr>
  </w:style>
  <w:style w:type="paragraph" w:styleId="TOC7">
    <w:name w:val="toc 7"/>
    <w:basedOn w:val="Normal"/>
    <w:next w:val="Normal"/>
    <w:uiPriority w:val="99"/>
    <w:semiHidden/>
    <w:rsid w:val="00EF5F5A"/>
    <w:pPr>
      <w:spacing w:after="0"/>
      <w:ind w:left="1200"/>
      <w:jc w:val="left"/>
    </w:pPr>
    <w:rPr>
      <w:rFonts w:ascii="Times New Roman" w:hAnsi="Times New Roman"/>
      <w:szCs w:val="24"/>
    </w:rPr>
  </w:style>
  <w:style w:type="paragraph" w:styleId="TOC8">
    <w:name w:val="toc 8"/>
    <w:basedOn w:val="Normal"/>
    <w:next w:val="Normal"/>
    <w:uiPriority w:val="99"/>
    <w:semiHidden/>
    <w:rsid w:val="00EF5F5A"/>
    <w:pPr>
      <w:spacing w:after="0"/>
      <w:ind w:left="1400"/>
      <w:jc w:val="left"/>
    </w:pPr>
    <w:rPr>
      <w:rFonts w:ascii="Times New Roman" w:hAnsi="Times New Roman"/>
      <w:szCs w:val="24"/>
    </w:rPr>
  </w:style>
  <w:style w:type="paragraph" w:styleId="TOC9">
    <w:name w:val="toc 9"/>
    <w:basedOn w:val="Normal"/>
    <w:next w:val="Normal"/>
    <w:uiPriority w:val="99"/>
    <w:semiHidden/>
    <w:rsid w:val="00EF5F5A"/>
    <w:pPr>
      <w:spacing w:after="0"/>
      <w:ind w:left="1600"/>
      <w:jc w:val="left"/>
    </w:pPr>
    <w:rPr>
      <w:rFonts w:ascii="Times New Roman" w:hAnsi="Times New Roman"/>
      <w:szCs w:val="24"/>
    </w:rPr>
  </w:style>
  <w:style w:type="character" w:styleId="PageNumber">
    <w:name w:val="page number"/>
    <w:basedOn w:val="DefaultParagraphFont"/>
    <w:uiPriority w:val="99"/>
    <w:rsid w:val="0088654D"/>
    <w:rPr>
      <w:rFonts w:ascii="EYInterstate Regular" w:hAnsi="EYInterstate Regular" w:cs="Times New Roman"/>
      <w:color w:val="646464"/>
      <w:sz w:val="14"/>
      <w:szCs w:val="14"/>
    </w:rPr>
  </w:style>
  <w:style w:type="paragraph" w:styleId="NoteHeading">
    <w:name w:val="Note Heading"/>
    <w:basedOn w:val="Normal"/>
    <w:next w:val="Normal"/>
    <w:link w:val="NoteHeadingChar"/>
    <w:uiPriority w:val="99"/>
    <w:rsid w:val="00CE2BE3"/>
    <w:rPr>
      <w:vertAlign w:val="superscript"/>
    </w:rPr>
  </w:style>
  <w:style w:type="character" w:customStyle="1" w:styleId="NoteHeadingChar">
    <w:name w:val="Note Heading Char"/>
    <w:basedOn w:val="DefaultParagraphFont"/>
    <w:link w:val="NoteHeading"/>
    <w:uiPriority w:val="99"/>
    <w:locked/>
    <w:rsid w:val="00CE2BE3"/>
    <w:rPr>
      <w:rFonts w:ascii="Arial" w:hAnsi="Arial" w:cs="Times New Roman"/>
      <w:kern w:val="12"/>
      <w:vertAlign w:val="superscript"/>
      <w:lang w:val="en-GB" w:eastAsia="en-US" w:bidi="ar-SA"/>
    </w:rPr>
  </w:style>
  <w:style w:type="character" w:styleId="CommentReference">
    <w:name w:val="annotation reference"/>
    <w:basedOn w:val="DefaultParagraphFont"/>
    <w:uiPriority w:val="99"/>
    <w:semiHidden/>
    <w:rsid w:val="00EF5F5A"/>
    <w:rPr>
      <w:rFonts w:ascii="Arial" w:hAnsi="Arial" w:cs="Times New Roman"/>
      <w:sz w:val="16"/>
    </w:rPr>
  </w:style>
  <w:style w:type="paragraph" w:styleId="DocumentMap">
    <w:name w:val="Document Map"/>
    <w:basedOn w:val="Normal"/>
    <w:link w:val="DocumentMapChar"/>
    <w:uiPriority w:val="99"/>
    <w:semiHidden/>
    <w:rsid w:val="00EF5F5A"/>
    <w:pPr>
      <w:shd w:val="clear" w:color="auto" w:fill="000080"/>
      <w:spacing w:before="120"/>
    </w:pPr>
    <w:rPr>
      <w:rFonts w:ascii="Tahoma" w:hAnsi="Tahoma"/>
      <w:sz w:val="19"/>
    </w:rPr>
  </w:style>
  <w:style w:type="character" w:customStyle="1" w:styleId="DocumentMapChar">
    <w:name w:val="Document Map Char"/>
    <w:basedOn w:val="DefaultParagraphFont"/>
    <w:link w:val="DocumentMap"/>
    <w:uiPriority w:val="99"/>
    <w:semiHidden/>
    <w:locked/>
    <w:rsid w:val="00DD2938"/>
    <w:rPr>
      <w:rFonts w:cs="Times New Roman"/>
      <w:kern w:val="12"/>
      <w:sz w:val="2"/>
      <w:lang w:val="en-GB"/>
    </w:rPr>
  </w:style>
  <w:style w:type="character" w:styleId="Emphasis">
    <w:name w:val="Emphasis"/>
    <w:basedOn w:val="DefaultParagraphFont"/>
    <w:uiPriority w:val="99"/>
    <w:qFormat/>
    <w:rsid w:val="00EF5F5A"/>
    <w:rPr>
      <w:rFonts w:ascii="Arial" w:hAnsi="Arial" w:cs="Times New Roman"/>
    </w:rPr>
  </w:style>
  <w:style w:type="character" w:styleId="EndnoteReference">
    <w:name w:val="endnote reference"/>
    <w:basedOn w:val="DefaultParagraphFont"/>
    <w:uiPriority w:val="99"/>
    <w:semiHidden/>
    <w:rsid w:val="00EF5F5A"/>
    <w:rPr>
      <w:rFonts w:ascii="Arial" w:hAnsi="Arial" w:cs="Times New Roman"/>
      <w:vertAlign w:val="superscript"/>
    </w:rPr>
  </w:style>
  <w:style w:type="character" w:styleId="FollowedHyperlink">
    <w:name w:val="FollowedHyperlink"/>
    <w:basedOn w:val="DefaultParagraphFont"/>
    <w:uiPriority w:val="99"/>
    <w:rsid w:val="00EF5F5A"/>
    <w:rPr>
      <w:rFonts w:ascii="Arial" w:hAnsi="Arial" w:cs="Times New Roman"/>
      <w:color w:val="800080"/>
      <w:u w:val="single"/>
    </w:rPr>
  </w:style>
  <w:style w:type="character" w:styleId="FootnoteReference">
    <w:name w:val="footnote reference"/>
    <w:aliases w:val="Footnote symbol,BVI fnr,Footnote Refernece,callout,ftref,16 Point,Superscript 6 Point,nota pié di pagina,Footnote reference number,Times 10 Point,Exposant 3 Point,EN Footnote Reference,note TESI"/>
    <w:basedOn w:val="DefaultParagraphFont"/>
    <w:uiPriority w:val="99"/>
    <w:rsid w:val="00EF5F5A"/>
    <w:rPr>
      <w:rFonts w:ascii="Arial" w:hAnsi="Arial" w:cs="Times New Roman"/>
      <w:vertAlign w:val="superscript"/>
    </w:rPr>
  </w:style>
  <w:style w:type="paragraph" w:customStyle="1" w:styleId="Texte">
    <w:name w:val="Texte"/>
    <w:basedOn w:val="Normal"/>
    <w:uiPriority w:val="99"/>
    <w:rsid w:val="00EF5F5A"/>
    <w:pPr>
      <w:spacing w:after="240" w:line="240" w:lineRule="auto"/>
    </w:pPr>
  </w:style>
  <w:style w:type="paragraph" w:customStyle="1" w:styleId="Tableaupuce">
    <w:name w:val="Tableau puce"/>
    <w:basedOn w:val="Normal"/>
    <w:link w:val="TableaupuceCharChar"/>
    <w:uiPriority w:val="99"/>
    <w:rsid w:val="00EF5F5A"/>
    <w:pPr>
      <w:numPr>
        <w:numId w:val="2"/>
      </w:numPr>
      <w:tabs>
        <w:tab w:val="left" w:pos="284"/>
      </w:tabs>
      <w:spacing w:before="10" w:after="10" w:line="240" w:lineRule="atLeast"/>
      <w:ind w:right="113"/>
      <w:textAlignment w:val="auto"/>
    </w:pPr>
    <w:rPr>
      <w:rFonts w:ascii="EY Gothic Comp Book" w:hAnsi="EY Gothic Comp Book"/>
    </w:rPr>
  </w:style>
  <w:style w:type="paragraph" w:customStyle="1" w:styleId="Tableautexte">
    <w:name w:val="Tableau texte"/>
    <w:basedOn w:val="Normal"/>
    <w:link w:val="TableautexteCharChar"/>
    <w:uiPriority w:val="99"/>
    <w:rsid w:val="00EF5F5A"/>
    <w:rPr>
      <w:rFonts w:ascii="EY Gothic Comp Book" w:hAnsi="EY Gothic Comp Book"/>
    </w:rPr>
  </w:style>
  <w:style w:type="paragraph" w:customStyle="1" w:styleId="Contents">
    <w:name w:val="Contents"/>
    <w:basedOn w:val="Heading1"/>
    <w:next w:val="TOC1"/>
    <w:uiPriority w:val="99"/>
    <w:rsid w:val="001F0B13"/>
    <w:pPr>
      <w:numPr>
        <w:numId w:val="0"/>
      </w:numPr>
      <w:shd w:val="solid" w:color="FFFFFF" w:fill="FFFFFF"/>
      <w:tabs>
        <w:tab w:val="num" w:pos="1080"/>
      </w:tabs>
      <w:spacing w:before="0" w:after="1440" w:line="240" w:lineRule="auto"/>
    </w:pPr>
    <w:rPr>
      <w:lang w:val="en-US"/>
    </w:rPr>
  </w:style>
  <w:style w:type="paragraph" w:customStyle="1" w:styleId="Tableautitre">
    <w:name w:val="Tableau titre"/>
    <w:basedOn w:val="Normal"/>
    <w:link w:val="TableautitreChar"/>
    <w:uiPriority w:val="99"/>
    <w:rsid w:val="0088654D"/>
    <w:pPr>
      <w:overflowPunct/>
      <w:autoSpaceDE/>
      <w:autoSpaceDN/>
      <w:adjustRightInd/>
      <w:textAlignment w:val="auto"/>
    </w:pPr>
    <w:rPr>
      <w:rFonts w:ascii="EYInterstate" w:hAnsi="EYInterstate"/>
      <w:kern w:val="0"/>
      <w:sz w:val="16"/>
      <w:szCs w:val="16"/>
    </w:rPr>
  </w:style>
  <w:style w:type="paragraph" w:customStyle="1" w:styleId="Confidentiel">
    <w:name w:val="Confidentiel"/>
    <w:basedOn w:val="Footer"/>
    <w:uiPriority w:val="99"/>
    <w:rsid w:val="00EF5F5A"/>
    <w:pPr>
      <w:spacing w:line="220" w:lineRule="exact"/>
    </w:pPr>
    <w:rPr>
      <w:rFonts w:ascii="EY Gothic Comp Book" w:hAnsi="EY Gothic Comp Book"/>
      <w:sz w:val="16"/>
    </w:rPr>
  </w:style>
  <w:style w:type="paragraph" w:customStyle="1" w:styleId="confidentelpage1">
    <w:name w:val="confidentel page 1"/>
    <w:basedOn w:val="Confidentiel"/>
    <w:uiPriority w:val="99"/>
    <w:rsid w:val="00EF5F5A"/>
    <w:rPr>
      <w:sz w:val="18"/>
      <w:szCs w:val="18"/>
      <w:lang w:val="en-US"/>
    </w:rPr>
  </w:style>
  <w:style w:type="paragraph" w:customStyle="1" w:styleId="PageNumber1">
    <w:name w:val="Page Number1"/>
    <w:uiPriority w:val="99"/>
    <w:rsid w:val="00EF5F5A"/>
    <w:pPr>
      <w:spacing w:line="220" w:lineRule="exact"/>
      <w:jc w:val="center"/>
    </w:pPr>
    <w:rPr>
      <w:rFonts w:ascii="EY Gothic Comp Book" w:hAnsi="EY Gothic Comp Book"/>
      <w:sz w:val="20"/>
      <w:szCs w:val="20"/>
      <w:lang w:val="en-GB"/>
    </w:rPr>
  </w:style>
  <w:style w:type="paragraph" w:customStyle="1" w:styleId="Listepuces3">
    <w:name w:val="Liste à puces 3"/>
    <w:basedOn w:val="Normal"/>
    <w:link w:val="Listepuces3CharChar"/>
    <w:uiPriority w:val="99"/>
    <w:rsid w:val="001F0B13"/>
    <w:pPr>
      <w:numPr>
        <w:numId w:val="7"/>
      </w:numPr>
      <w:suppressAutoHyphens/>
      <w:overflowPunct/>
      <w:autoSpaceDE/>
      <w:autoSpaceDN/>
      <w:adjustRightInd/>
      <w:spacing w:before="120" w:after="240"/>
      <w:textAlignment w:val="auto"/>
    </w:pPr>
    <w:rPr>
      <w:szCs w:val="24"/>
    </w:rPr>
  </w:style>
  <w:style w:type="character" w:customStyle="1" w:styleId="Listepuces3CharChar">
    <w:name w:val="Liste à puces 3 Char Char"/>
    <w:basedOn w:val="DefaultParagraphFont"/>
    <w:link w:val="Listepuces3"/>
    <w:uiPriority w:val="99"/>
    <w:locked/>
    <w:rsid w:val="001F0B13"/>
    <w:rPr>
      <w:rFonts w:ascii="EYInterstate Light" w:hAnsi="EYInterstate Light"/>
      <w:kern w:val="12"/>
      <w:sz w:val="20"/>
      <w:szCs w:val="24"/>
      <w:lang w:val="en-GB"/>
    </w:rPr>
  </w:style>
  <w:style w:type="character" w:customStyle="1" w:styleId="Listepuces2CharChar">
    <w:name w:val="Liste à puces 2 Char Char"/>
    <w:basedOn w:val="DefaultParagraphFont"/>
    <w:link w:val="Listepuces2"/>
    <w:uiPriority w:val="99"/>
    <w:locked/>
    <w:rsid w:val="001F0B13"/>
    <w:rPr>
      <w:rFonts w:ascii="EYInterstate Light" w:hAnsi="EYInterstate Light"/>
      <w:kern w:val="12"/>
      <w:sz w:val="20"/>
      <w:szCs w:val="24"/>
      <w:lang w:val="fr-FR"/>
    </w:rPr>
  </w:style>
  <w:style w:type="paragraph" w:customStyle="1" w:styleId="Listepuces2">
    <w:name w:val="Liste à puces 2"/>
    <w:basedOn w:val="Normal"/>
    <w:link w:val="Listepuces2CharChar"/>
    <w:uiPriority w:val="99"/>
    <w:rsid w:val="001F0B13"/>
    <w:pPr>
      <w:numPr>
        <w:numId w:val="4"/>
      </w:numPr>
      <w:suppressAutoHyphens/>
      <w:overflowPunct/>
      <w:autoSpaceDE/>
      <w:autoSpaceDN/>
      <w:adjustRightInd/>
      <w:spacing w:before="120"/>
      <w:textAlignment w:val="auto"/>
    </w:pPr>
    <w:rPr>
      <w:szCs w:val="24"/>
      <w:lang w:val="fr-FR"/>
    </w:rPr>
  </w:style>
  <w:style w:type="paragraph" w:customStyle="1" w:styleId="Call-out">
    <w:name w:val="Call-out"/>
    <w:basedOn w:val="Normal"/>
    <w:uiPriority w:val="99"/>
    <w:rsid w:val="0088654D"/>
    <w:pPr>
      <w:overflowPunct/>
      <w:autoSpaceDE/>
      <w:autoSpaceDN/>
      <w:adjustRightInd/>
      <w:spacing w:line="320" w:lineRule="exact"/>
      <w:textAlignment w:val="auto"/>
    </w:pPr>
    <w:rPr>
      <w:color w:val="646464"/>
      <w:kern w:val="0"/>
      <w:sz w:val="28"/>
      <w:szCs w:val="28"/>
    </w:rPr>
  </w:style>
  <w:style w:type="paragraph" w:customStyle="1" w:styleId="Entit">
    <w:name w:val="Entité"/>
    <w:uiPriority w:val="99"/>
    <w:rsid w:val="001F0B13"/>
    <w:rPr>
      <w:rFonts w:ascii="Arial" w:hAnsi="Arial"/>
      <w:bCs/>
      <w:color w:val="808080"/>
      <w:sz w:val="16"/>
      <w:szCs w:val="16"/>
      <w:lang w:val="fr-FR"/>
    </w:rPr>
  </w:style>
  <w:style w:type="paragraph" w:customStyle="1" w:styleId="Lgende">
    <w:name w:val="Légende"/>
    <w:basedOn w:val="Call-out"/>
    <w:uiPriority w:val="99"/>
    <w:rsid w:val="001F0B13"/>
    <w:pPr>
      <w:spacing w:before="120"/>
    </w:pPr>
    <w:rPr>
      <w:i/>
      <w:sz w:val="18"/>
      <w:szCs w:val="18"/>
    </w:rPr>
  </w:style>
  <w:style w:type="paragraph" w:customStyle="1" w:styleId="Lettrepuce1">
    <w:name w:val="Lettre puce 1"/>
    <w:basedOn w:val="Normal"/>
    <w:uiPriority w:val="99"/>
    <w:rsid w:val="0088654D"/>
    <w:pPr>
      <w:numPr>
        <w:numId w:val="3"/>
      </w:numPr>
      <w:spacing w:before="120" w:line="300" w:lineRule="exact"/>
      <w:ind w:right="-109"/>
    </w:pPr>
    <w:rPr>
      <w:kern w:val="0"/>
      <w:szCs w:val="18"/>
    </w:rPr>
  </w:style>
  <w:style w:type="paragraph" w:customStyle="1" w:styleId="Lettretexte">
    <w:name w:val="Lettre texte"/>
    <w:basedOn w:val="Normal"/>
    <w:uiPriority w:val="99"/>
    <w:rsid w:val="0088654D"/>
    <w:pPr>
      <w:overflowPunct/>
      <w:autoSpaceDE/>
      <w:autoSpaceDN/>
      <w:adjustRightInd/>
      <w:spacing w:before="200" w:after="200"/>
      <w:textAlignment w:val="auto"/>
    </w:pPr>
    <w:rPr>
      <w:kern w:val="0"/>
      <w:szCs w:val="18"/>
    </w:rPr>
  </w:style>
  <w:style w:type="paragraph" w:customStyle="1" w:styleId="Listepuces1">
    <w:name w:val="Liste à puces 1"/>
    <w:basedOn w:val="Normal"/>
    <w:link w:val="Listepuces1CharChar"/>
    <w:rsid w:val="00E56F86"/>
    <w:pPr>
      <w:overflowPunct/>
      <w:autoSpaceDE/>
      <w:autoSpaceDN/>
      <w:adjustRightInd/>
      <w:spacing w:before="120"/>
      <w:textAlignment w:val="auto"/>
    </w:pPr>
    <w:rPr>
      <w:color w:val="000000"/>
      <w:kern w:val="0"/>
      <w:szCs w:val="18"/>
    </w:rPr>
  </w:style>
  <w:style w:type="character" w:customStyle="1" w:styleId="Listepuces1CharChar">
    <w:name w:val="Liste à puces 1 Char Char"/>
    <w:basedOn w:val="DefaultParagraphFont"/>
    <w:link w:val="Listepuces1"/>
    <w:locked/>
    <w:rsid w:val="00E56F86"/>
    <w:rPr>
      <w:rFonts w:ascii="EYInterstate Light" w:hAnsi="EYInterstate Light" w:cs="Times New Roman"/>
      <w:color w:val="000000"/>
      <w:sz w:val="18"/>
      <w:szCs w:val="18"/>
      <w:lang w:val="en-GB" w:eastAsia="en-US"/>
    </w:rPr>
  </w:style>
  <w:style w:type="paragraph" w:customStyle="1" w:styleId="Nomdelasocit">
    <w:name w:val="Nom de la société"/>
    <w:link w:val="NomdelasocitChar"/>
    <w:uiPriority w:val="99"/>
    <w:rsid w:val="001F0B13"/>
    <w:pPr>
      <w:spacing w:after="240"/>
    </w:pPr>
    <w:rPr>
      <w:rFonts w:ascii="Arial" w:hAnsi="Arial"/>
      <w:b/>
      <w:color w:val="808080"/>
      <w:kern w:val="32"/>
      <w:sz w:val="28"/>
      <w:szCs w:val="20"/>
      <w:lang w:val="fr-FR"/>
    </w:rPr>
  </w:style>
  <w:style w:type="character" w:customStyle="1" w:styleId="NomdelasocitChar">
    <w:name w:val="Nom de la société Char"/>
    <w:basedOn w:val="DefaultParagraphFont"/>
    <w:link w:val="Nomdelasocit"/>
    <w:uiPriority w:val="99"/>
    <w:locked/>
    <w:rsid w:val="001F0B13"/>
    <w:rPr>
      <w:rFonts w:ascii="Arial" w:hAnsi="Arial" w:cs="Times New Roman"/>
      <w:b/>
      <w:color w:val="808080"/>
      <w:kern w:val="32"/>
      <w:sz w:val="28"/>
      <w:lang w:val="fr-FR" w:eastAsia="en-US" w:bidi="ar-SA"/>
    </w:rPr>
  </w:style>
  <w:style w:type="paragraph" w:customStyle="1" w:styleId="Sous-titre">
    <w:name w:val="Sous-titre"/>
    <w:uiPriority w:val="99"/>
    <w:rsid w:val="001F0B13"/>
    <w:pPr>
      <w:spacing w:before="80" w:after="240" w:line="240" w:lineRule="exact"/>
    </w:pPr>
    <w:rPr>
      <w:rFonts w:ascii="Arial" w:hAnsi="Arial" w:cs="Arial"/>
      <w:b/>
      <w:bCs/>
      <w:iCs/>
      <w:color w:val="808080"/>
      <w:sz w:val="18"/>
      <w:szCs w:val="18"/>
      <w:lang w:val="fr-FR"/>
    </w:rPr>
  </w:style>
  <w:style w:type="table" w:styleId="TableGrid">
    <w:name w:val="Table Grid"/>
    <w:aliases w:val="CV1,CV table,chiffres,Tableau D,Table EY,Table Finalité"/>
    <w:basedOn w:val="TableNormal"/>
    <w:uiPriority w:val="59"/>
    <w:rsid w:val="00D60A80"/>
    <w:rPr>
      <w:rFonts w:ascii="Arial" w:hAnsi="Arial"/>
      <w:sz w:val="20"/>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tblStylePr w:type="firstRow">
      <w:rPr>
        <w:rFonts w:ascii="EYInterstate Light" w:hAnsi="EYInterstate Light" w:cs="Times New Roman"/>
        <w:sz w:val="16"/>
      </w:rPr>
    </w:tblStylePr>
  </w:style>
  <w:style w:type="paragraph" w:customStyle="1" w:styleId="Tableaunormal">
    <w:name w:val="Tableau normal"/>
    <w:link w:val="TableaunormalChar"/>
    <w:uiPriority w:val="99"/>
    <w:rsid w:val="0088654D"/>
    <w:pPr>
      <w:spacing w:line="200" w:lineRule="exact"/>
    </w:pPr>
    <w:rPr>
      <w:rFonts w:ascii="EYInterstate Light" w:hAnsi="EYInterstate Light"/>
      <w:sz w:val="16"/>
      <w:szCs w:val="16"/>
    </w:rPr>
  </w:style>
  <w:style w:type="paragraph" w:customStyle="1" w:styleId="Tableaupuce1">
    <w:name w:val="Tableau puce 1"/>
    <w:link w:val="Tableaupuce1CharChar"/>
    <w:uiPriority w:val="99"/>
    <w:rsid w:val="0088654D"/>
    <w:pPr>
      <w:numPr>
        <w:numId w:val="5"/>
      </w:numPr>
      <w:spacing w:after="80" w:line="200" w:lineRule="exact"/>
    </w:pPr>
    <w:rPr>
      <w:rFonts w:ascii="EYInterstate Light" w:hAnsi="EYInterstate Light"/>
      <w:color w:val="000000"/>
      <w:sz w:val="16"/>
      <w:szCs w:val="18"/>
      <w:lang w:val="fr-FR"/>
    </w:rPr>
  </w:style>
  <w:style w:type="character" w:customStyle="1" w:styleId="Tableaupuce1CharChar">
    <w:name w:val="Tableau puce 1 Char Char"/>
    <w:basedOn w:val="DefaultParagraphFont"/>
    <w:link w:val="Tableaupuce1"/>
    <w:uiPriority w:val="99"/>
    <w:locked/>
    <w:rsid w:val="0088654D"/>
    <w:rPr>
      <w:rFonts w:ascii="EYInterstate Light" w:hAnsi="EYInterstate Light"/>
      <w:color w:val="000000"/>
      <w:sz w:val="16"/>
      <w:szCs w:val="18"/>
      <w:lang w:val="fr-FR"/>
    </w:rPr>
  </w:style>
  <w:style w:type="paragraph" w:customStyle="1" w:styleId="Tableaupuce2">
    <w:name w:val="Tableau puce 2"/>
    <w:basedOn w:val="Tableaupuce1"/>
    <w:uiPriority w:val="99"/>
    <w:rsid w:val="0088654D"/>
    <w:pPr>
      <w:numPr>
        <w:numId w:val="6"/>
      </w:numPr>
    </w:pPr>
  </w:style>
  <w:style w:type="paragraph" w:customStyle="1" w:styleId="Titre">
    <w:name w:val="Titre"/>
    <w:basedOn w:val="Normal"/>
    <w:uiPriority w:val="99"/>
    <w:rsid w:val="0088654D"/>
    <w:pPr>
      <w:overflowPunct/>
      <w:autoSpaceDE/>
      <w:autoSpaceDN/>
      <w:adjustRightInd/>
      <w:spacing w:after="300" w:line="560" w:lineRule="exact"/>
      <w:textAlignment w:val="auto"/>
    </w:pPr>
    <w:rPr>
      <w:rFonts w:ascii="EYInterstate" w:hAnsi="EYInterstate"/>
      <w:color w:val="646464"/>
      <w:kern w:val="0"/>
      <w:sz w:val="48"/>
      <w:szCs w:val="48"/>
    </w:rPr>
  </w:style>
  <w:style w:type="paragraph" w:customStyle="1" w:styleId="Titredurapport">
    <w:name w:val="Titre du rapport"/>
    <w:uiPriority w:val="99"/>
    <w:rsid w:val="0088654D"/>
    <w:rPr>
      <w:rFonts w:ascii="EYInterstate Light" w:hAnsi="EYInterstate Light"/>
      <w:b/>
      <w:kern w:val="12"/>
      <w:sz w:val="20"/>
      <w:szCs w:val="20"/>
      <w:lang w:val="fr-FR"/>
    </w:rPr>
  </w:style>
  <w:style w:type="paragraph" w:styleId="FootnoteText">
    <w:name w:val="footnote text"/>
    <w:aliases w:val="Note de bas de page Car Car,Note de bas de page Car Car Car Car Car,Note de bas de page Car Car Car Car,Note de bas de page Car Car Car,stile,f"/>
    <w:basedOn w:val="Normal"/>
    <w:link w:val="FootnoteTextChar1"/>
    <w:uiPriority w:val="99"/>
    <w:qFormat/>
    <w:rsid w:val="001148A1"/>
  </w:style>
  <w:style w:type="character" w:customStyle="1" w:styleId="FootnoteTextChar">
    <w:name w:val="Footnote Text Char"/>
    <w:aliases w:val="Note de bas de page Car Car Char,Note de bas de page Car Car Car Car Car Char,Note de bas de page Car Car Car Car Char,Note de bas de page Car Car Car Char,stile Char,Fußnotentextf Char,Fußnotentextr Char,stile 1 Char,Footnote Char"/>
    <w:basedOn w:val="DefaultParagraphFont"/>
    <w:uiPriority w:val="99"/>
    <w:locked/>
    <w:rsid w:val="00DD2938"/>
    <w:rPr>
      <w:rFonts w:ascii="EYInterstate Light" w:hAnsi="EYInterstate Light" w:cs="Times New Roman"/>
      <w:kern w:val="12"/>
      <w:sz w:val="20"/>
      <w:szCs w:val="20"/>
      <w:lang w:val="en-GB"/>
    </w:rPr>
  </w:style>
  <w:style w:type="paragraph" w:customStyle="1" w:styleId="Imageplaceholder">
    <w:name w:val="Image placeholder"/>
    <w:uiPriority w:val="99"/>
    <w:rsid w:val="001F0B13"/>
    <w:pPr>
      <w:spacing w:before="240"/>
      <w:jc w:val="center"/>
    </w:pPr>
    <w:rPr>
      <w:rFonts w:ascii="Arial" w:hAnsi="Arial"/>
      <w:color w:val="FFFFFF"/>
      <w:sz w:val="28"/>
      <w:szCs w:val="24"/>
      <w:lang w:val="en-GB"/>
    </w:rPr>
  </w:style>
  <w:style w:type="paragraph" w:customStyle="1" w:styleId="font5">
    <w:name w:val="font5"/>
    <w:basedOn w:val="Normal"/>
    <w:uiPriority w:val="99"/>
    <w:rsid w:val="00F22520"/>
    <w:pPr>
      <w:overflowPunct/>
      <w:autoSpaceDE/>
      <w:autoSpaceDN/>
      <w:adjustRightInd/>
      <w:spacing w:before="100" w:beforeAutospacing="1" w:after="100" w:afterAutospacing="1" w:line="240" w:lineRule="auto"/>
      <w:textAlignment w:val="auto"/>
    </w:pPr>
    <w:rPr>
      <w:rFonts w:ascii="Tahoma" w:hAnsi="Tahoma" w:cs="Tahoma"/>
      <w:kern w:val="0"/>
      <w:sz w:val="16"/>
      <w:szCs w:val="16"/>
      <w:lang w:val="en-US" w:eastAsia="ko-KR"/>
    </w:rPr>
  </w:style>
  <w:style w:type="paragraph" w:customStyle="1" w:styleId="font6">
    <w:name w:val="font6"/>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kern w:val="0"/>
      <w:sz w:val="24"/>
      <w:szCs w:val="24"/>
      <w:lang w:val="en-US" w:eastAsia="ko-KR"/>
    </w:rPr>
  </w:style>
  <w:style w:type="character" w:customStyle="1" w:styleId="StyleItalicDarkBlue">
    <w:name w:val="Style Italic Dark Blue"/>
    <w:basedOn w:val="DefaultParagraphFont"/>
    <w:uiPriority w:val="99"/>
    <w:rsid w:val="008B2B3A"/>
    <w:rPr>
      <w:rFonts w:cs="Times New Roman"/>
      <w:i/>
      <w:iCs/>
      <w:color w:val="646464"/>
    </w:rPr>
  </w:style>
  <w:style w:type="character" w:customStyle="1" w:styleId="CaptionChar">
    <w:name w:val="Caption Char"/>
    <w:basedOn w:val="DefaultParagraphFont"/>
    <w:link w:val="Caption"/>
    <w:uiPriority w:val="99"/>
    <w:locked/>
    <w:rsid w:val="007D4E6A"/>
    <w:rPr>
      <w:rFonts w:ascii="Arial" w:hAnsi="Arial" w:cs="Times New Roman"/>
      <w:b/>
      <w:kern w:val="12"/>
      <w:sz w:val="19"/>
      <w:lang w:val="en-GB" w:eastAsia="en-US"/>
    </w:rPr>
  </w:style>
  <w:style w:type="character" w:customStyle="1" w:styleId="TableautexteCharChar">
    <w:name w:val="Tableau texte Char Char"/>
    <w:basedOn w:val="DefaultParagraphFont"/>
    <w:link w:val="Tableautexte"/>
    <w:uiPriority w:val="99"/>
    <w:locked/>
    <w:rsid w:val="00C67730"/>
    <w:rPr>
      <w:rFonts w:ascii="EY Gothic Comp Book" w:hAnsi="EY Gothic Comp Book" w:cs="Times New Roman"/>
      <w:kern w:val="12"/>
      <w:lang w:val="en-GB" w:eastAsia="en-US" w:bidi="ar-SA"/>
    </w:rPr>
  </w:style>
  <w:style w:type="paragraph" w:customStyle="1" w:styleId="Normaltableau">
    <w:name w:val="Normal tableau"/>
    <w:basedOn w:val="Normal"/>
    <w:link w:val="NormaltableauChar"/>
    <w:uiPriority w:val="99"/>
    <w:rsid w:val="008B2B3A"/>
    <w:pPr>
      <w:spacing w:before="120" w:after="0" w:line="240" w:lineRule="auto"/>
    </w:pPr>
    <w:rPr>
      <w:rFonts w:ascii="Times New Roman" w:hAnsi="Times New Roman"/>
      <w:bCs/>
      <w:kern w:val="0"/>
      <w:lang w:val="fr-FR"/>
    </w:rPr>
  </w:style>
  <w:style w:type="character" w:customStyle="1" w:styleId="NormaltableauChar">
    <w:name w:val="Normal tableau Char"/>
    <w:basedOn w:val="DefaultParagraphFont"/>
    <w:link w:val="Normaltableau"/>
    <w:uiPriority w:val="99"/>
    <w:locked/>
    <w:rsid w:val="008B2B3A"/>
    <w:rPr>
      <w:rFonts w:cs="Times New Roman"/>
      <w:bCs/>
      <w:snapToGrid w:val="0"/>
      <w:lang w:val="fr-FR" w:eastAsia="en-US" w:bidi="ar-SA"/>
    </w:rPr>
  </w:style>
  <w:style w:type="paragraph" w:customStyle="1" w:styleId="TableofFiguresmodif">
    <w:name w:val="Table of Figures modif"/>
    <w:basedOn w:val="TableofFigures"/>
    <w:uiPriority w:val="99"/>
    <w:rsid w:val="008E4C57"/>
    <w:pPr>
      <w:ind w:left="1080" w:hanging="1080"/>
    </w:pPr>
  </w:style>
  <w:style w:type="paragraph" w:customStyle="1" w:styleId="font7">
    <w:name w:val="font7"/>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b/>
      <w:bCs/>
      <w:kern w:val="0"/>
      <w:sz w:val="24"/>
      <w:szCs w:val="24"/>
      <w:lang w:val="en-US" w:eastAsia="ko-KR"/>
    </w:rPr>
  </w:style>
  <w:style w:type="paragraph" w:customStyle="1" w:styleId="Normaltableaubullet">
    <w:name w:val="Normal tableau bullet"/>
    <w:basedOn w:val="Normaltableau"/>
    <w:uiPriority w:val="99"/>
    <w:rsid w:val="008B2B3A"/>
    <w:pPr>
      <w:numPr>
        <w:numId w:val="8"/>
      </w:numPr>
    </w:pPr>
  </w:style>
  <w:style w:type="paragraph" w:customStyle="1" w:styleId="Style1">
    <w:name w:val="Style1"/>
    <w:basedOn w:val="Normal"/>
    <w:next w:val="Tableaunormal"/>
    <w:uiPriority w:val="99"/>
    <w:rsid w:val="00B6660E"/>
    <w:rPr>
      <w:color w:val="FFFFFF"/>
    </w:rPr>
  </w:style>
  <w:style w:type="character" w:customStyle="1" w:styleId="TableaunormalChar">
    <w:name w:val="Tableau normal Char"/>
    <w:basedOn w:val="DefaultParagraphFont"/>
    <w:link w:val="Tableaunormal"/>
    <w:uiPriority w:val="99"/>
    <w:locked/>
    <w:rsid w:val="00FE2C60"/>
    <w:rPr>
      <w:rFonts w:ascii="EYInterstate Light" w:hAnsi="EYInterstate Light" w:cs="Times New Roman"/>
      <w:sz w:val="16"/>
      <w:szCs w:val="16"/>
      <w:lang w:val="en-US" w:eastAsia="en-US" w:bidi="ar-SA"/>
    </w:rPr>
  </w:style>
  <w:style w:type="table" w:customStyle="1" w:styleId="Styledetableau">
    <w:name w:val="Style de tableau"/>
    <w:uiPriority w:val="99"/>
    <w:rsid w:val="00FE2C60"/>
    <w:rPr>
      <w:rFonts w:ascii="EYInterstate" w:hAnsi="EYInterstate"/>
      <w:sz w:val="16"/>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style>
  <w:style w:type="paragraph" w:customStyle="1" w:styleId="xl24">
    <w:name w:val="xl24"/>
    <w:basedOn w:val="Normal"/>
    <w:uiPriority w:val="99"/>
    <w:rsid w:val="00454F2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character" w:customStyle="1" w:styleId="Chapeau">
    <w:name w:val="Chapeau"/>
    <w:basedOn w:val="DefaultParagraphFont"/>
    <w:uiPriority w:val="99"/>
    <w:rsid w:val="00235AC3"/>
    <w:rPr>
      <w:rFonts w:cs="Times New Roman"/>
      <w:b/>
      <w:bCs/>
      <w:i/>
      <w:iCs/>
    </w:rPr>
  </w:style>
  <w:style w:type="paragraph" w:customStyle="1" w:styleId="font8">
    <w:name w:val="font8"/>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i/>
      <w:iCs/>
      <w:kern w:val="0"/>
      <w:sz w:val="24"/>
      <w:szCs w:val="24"/>
      <w:lang w:val="en-US" w:eastAsia="ko-KR"/>
    </w:rPr>
  </w:style>
  <w:style w:type="paragraph" w:customStyle="1" w:styleId="font9">
    <w:name w:val="font9"/>
    <w:basedOn w:val="Normal"/>
    <w:uiPriority w:val="99"/>
    <w:rsid w:val="00F22520"/>
    <w:pPr>
      <w:overflowPunct/>
      <w:autoSpaceDE/>
      <w:autoSpaceDN/>
      <w:adjustRightInd/>
      <w:spacing w:before="100" w:beforeAutospacing="1" w:after="100" w:afterAutospacing="1" w:line="240" w:lineRule="auto"/>
      <w:textAlignment w:val="auto"/>
    </w:pPr>
    <w:rPr>
      <w:rFonts w:ascii="Times New Roman" w:hAnsi="Times New Roman"/>
      <w:b/>
      <w:bCs/>
      <w:i/>
      <w:iCs/>
      <w:kern w:val="0"/>
      <w:sz w:val="24"/>
      <w:szCs w:val="24"/>
      <w:lang w:val="en-US" w:eastAsia="ko-KR"/>
    </w:rPr>
  </w:style>
  <w:style w:type="paragraph" w:styleId="NormalWeb">
    <w:name w:val="Normal (Web)"/>
    <w:basedOn w:val="Normal"/>
    <w:uiPriority w:val="99"/>
    <w:rsid w:val="00FF6C45"/>
    <w:pPr>
      <w:overflowPunct/>
      <w:autoSpaceDE/>
      <w:autoSpaceDN/>
      <w:adjustRightInd/>
      <w:spacing w:before="100" w:beforeAutospacing="1" w:after="100" w:afterAutospacing="1" w:line="240" w:lineRule="auto"/>
      <w:jc w:val="left"/>
      <w:textAlignment w:val="auto"/>
    </w:pPr>
    <w:rPr>
      <w:rFonts w:ascii="Times New Roman" w:eastAsia="SimSun" w:hAnsi="Times New Roman"/>
      <w:kern w:val="0"/>
      <w:sz w:val="24"/>
      <w:szCs w:val="24"/>
      <w:lang w:val="en-US" w:eastAsia="zh-CN"/>
    </w:rPr>
  </w:style>
  <w:style w:type="character" w:customStyle="1" w:styleId="AAA">
    <w:name w:val="AAA"/>
    <w:basedOn w:val="DefaultParagraphFont"/>
    <w:uiPriority w:val="99"/>
    <w:rsid w:val="00FF6C45"/>
    <w:rPr>
      <w:rFonts w:ascii="Arial" w:hAnsi="Arial" w:cs="Times New Roman"/>
      <w:sz w:val="20"/>
    </w:rPr>
  </w:style>
  <w:style w:type="paragraph" w:customStyle="1" w:styleId="Acronym">
    <w:name w:val="Acronym"/>
    <w:basedOn w:val="Normal"/>
    <w:uiPriority w:val="99"/>
    <w:rsid w:val="00FF6C45"/>
    <w:pPr>
      <w:overflowPunct/>
      <w:autoSpaceDE/>
      <w:autoSpaceDN/>
      <w:adjustRightInd/>
      <w:spacing w:after="0" w:line="240" w:lineRule="auto"/>
      <w:jc w:val="center"/>
      <w:textAlignment w:val="auto"/>
    </w:pPr>
    <w:rPr>
      <w:rFonts w:eastAsia="SimSun"/>
      <w:b/>
      <w:bCs/>
      <w:i/>
      <w:iCs/>
      <w:kern w:val="0"/>
      <w:lang w:eastAsia="zh-CN"/>
    </w:rPr>
  </w:style>
  <w:style w:type="paragraph" w:customStyle="1" w:styleId="Name-org">
    <w:name w:val="Name-org"/>
    <w:basedOn w:val="Normal"/>
    <w:uiPriority w:val="99"/>
    <w:rsid w:val="00FF6C45"/>
    <w:pPr>
      <w:overflowPunct/>
      <w:autoSpaceDE/>
      <w:autoSpaceDN/>
      <w:adjustRightInd/>
      <w:spacing w:after="0" w:line="240" w:lineRule="auto"/>
      <w:jc w:val="center"/>
      <w:textAlignment w:val="auto"/>
    </w:pPr>
    <w:rPr>
      <w:rFonts w:eastAsia="SimSun"/>
      <w:b/>
      <w:bCs/>
      <w:i/>
      <w:iCs/>
      <w:kern w:val="0"/>
      <w:sz w:val="18"/>
      <w:lang w:eastAsia="zh-CN"/>
    </w:rPr>
  </w:style>
  <w:style w:type="paragraph" w:customStyle="1" w:styleId="TOC1modif">
    <w:name w:val="TOC 1 modif"/>
    <w:basedOn w:val="TOC1"/>
    <w:uiPriority w:val="99"/>
    <w:rsid w:val="00531A9E"/>
    <w:pPr>
      <w:ind w:left="540" w:hanging="540"/>
    </w:pPr>
  </w:style>
  <w:style w:type="paragraph" w:customStyle="1" w:styleId="xl25">
    <w:name w:val="xl25"/>
    <w:basedOn w:val="Normal"/>
    <w:uiPriority w:val="99"/>
    <w:rsid w:val="00454F27"/>
    <w:pPr>
      <w:pBdr>
        <w:top w:val="single" w:sz="4" w:space="0" w:color="auto"/>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26">
    <w:name w:val="xl26"/>
    <w:basedOn w:val="Normal"/>
    <w:uiPriority w:val="99"/>
    <w:rsid w:val="00454F2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27">
    <w:name w:val="xl27"/>
    <w:basedOn w:val="Normal"/>
    <w:uiPriority w:val="99"/>
    <w:rsid w:val="00454F27"/>
    <w:pPr>
      <w:pBdr>
        <w:top w:val="single" w:sz="4" w:space="0" w:color="auto"/>
        <w:left w:val="single" w:sz="4" w:space="0" w:color="auto"/>
        <w:bottom w:val="single" w:sz="8"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28">
    <w:name w:val="xl28"/>
    <w:basedOn w:val="Normal"/>
    <w:uiPriority w:val="99"/>
    <w:rsid w:val="00454F27"/>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29">
    <w:name w:val="xl29"/>
    <w:basedOn w:val="Normal"/>
    <w:uiPriority w:val="99"/>
    <w:rsid w:val="00454F27"/>
    <w:pPr>
      <w:pBdr>
        <w:top w:val="single" w:sz="8"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0">
    <w:name w:val="xl30"/>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1">
    <w:name w:val="xl31"/>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2">
    <w:name w:val="xl32"/>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3">
    <w:name w:val="xl33"/>
    <w:basedOn w:val="Normal"/>
    <w:uiPriority w:val="99"/>
    <w:rsid w:val="00454F27"/>
    <w:pPr>
      <w:pBdr>
        <w:top w:val="single" w:sz="4"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34">
    <w:name w:val="xl34"/>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5">
    <w:name w:val="xl35"/>
    <w:basedOn w:val="Normal"/>
    <w:uiPriority w:val="99"/>
    <w:rsid w:val="00454F27"/>
    <w:pPr>
      <w:pBdr>
        <w:top w:val="single" w:sz="4"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36">
    <w:name w:val="xl36"/>
    <w:basedOn w:val="Normal"/>
    <w:uiPriority w:val="99"/>
    <w:rsid w:val="00454F27"/>
    <w:pPr>
      <w:pBdr>
        <w:top w:val="single" w:sz="4" w:space="0" w:color="auto"/>
        <w:left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37">
    <w:name w:val="xl37"/>
    <w:basedOn w:val="Normal"/>
    <w:uiPriority w:val="99"/>
    <w:rsid w:val="00454F27"/>
    <w:pPr>
      <w:pBdr>
        <w:top w:val="single" w:sz="4"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38">
    <w:name w:val="xl38"/>
    <w:basedOn w:val="Normal"/>
    <w:uiPriority w:val="99"/>
    <w:rsid w:val="00454F27"/>
    <w:pPr>
      <w:pBdr>
        <w:top w:val="single" w:sz="4"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39">
    <w:name w:val="xl39"/>
    <w:basedOn w:val="Normal"/>
    <w:uiPriority w:val="99"/>
    <w:rsid w:val="00454F27"/>
    <w:pPr>
      <w:pBdr>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0">
    <w:name w:val="xl40"/>
    <w:basedOn w:val="Normal"/>
    <w:uiPriority w:val="99"/>
    <w:rsid w:val="00454F27"/>
    <w:pPr>
      <w:pBdr>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41">
    <w:name w:val="xl41"/>
    <w:basedOn w:val="Normal"/>
    <w:uiPriority w:val="99"/>
    <w:rsid w:val="00454F27"/>
    <w:pPr>
      <w:pBdr>
        <w:top w:val="single" w:sz="8" w:space="0" w:color="auto"/>
        <w:left w:val="single" w:sz="4" w:space="0" w:color="auto"/>
        <w:bottom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2">
    <w:name w:val="xl42"/>
    <w:basedOn w:val="Normal"/>
    <w:uiPriority w:val="99"/>
    <w:rsid w:val="00454F27"/>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43">
    <w:name w:val="xl43"/>
    <w:basedOn w:val="Normal"/>
    <w:uiPriority w:val="99"/>
    <w:rsid w:val="00454F27"/>
    <w:pPr>
      <w:pBdr>
        <w:left w:val="single" w:sz="4"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4">
    <w:name w:val="xl44"/>
    <w:basedOn w:val="Normal"/>
    <w:uiPriority w:val="99"/>
    <w:rsid w:val="00454F27"/>
    <w:pPr>
      <w:pBdr>
        <w:left w:val="single" w:sz="4"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45">
    <w:name w:val="xl45"/>
    <w:basedOn w:val="Normal"/>
    <w:uiPriority w:val="99"/>
    <w:rsid w:val="00454F27"/>
    <w:pPr>
      <w:pBdr>
        <w:top w:val="single" w:sz="8" w:space="0" w:color="auto"/>
        <w:left w:val="single" w:sz="4" w:space="0" w:color="auto"/>
        <w:bottom w:val="single" w:sz="8" w:space="0" w:color="auto"/>
        <w:right w:val="single" w:sz="4" w:space="0" w:color="auto"/>
      </w:pBdr>
      <w:shd w:val="clear" w:color="auto" w:fill="C0C0C0"/>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6">
    <w:name w:val="xl46"/>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47">
    <w:name w:val="xl47"/>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cs="Arial"/>
      <w:kern w:val="0"/>
      <w:sz w:val="24"/>
      <w:szCs w:val="24"/>
      <w:lang w:val="en-US" w:eastAsia="ko-KR"/>
    </w:rPr>
  </w:style>
  <w:style w:type="paragraph" w:customStyle="1" w:styleId="xl48">
    <w:name w:val="xl48"/>
    <w:basedOn w:val="Normal"/>
    <w:uiPriority w:val="99"/>
    <w:rsid w:val="00454F27"/>
    <w:pPr>
      <w:pBdr>
        <w:top w:val="single" w:sz="8"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49">
    <w:name w:val="xl49"/>
    <w:basedOn w:val="Normal"/>
    <w:uiPriority w:val="99"/>
    <w:rsid w:val="00454F27"/>
    <w:pPr>
      <w:pBdr>
        <w:top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0">
    <w:name w:val="xl50"/>
    <w:basedOn w:val="Normal"/>
    <w:uiPriority w:val="99"/>
    <w:rsid w:val="00454F27"/>
    <w:pPr>
      <w:pBdr>
        <w:top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1">
    <w:name w:val="xl51"/>
    <w:basedOn w:val="Normal"/>
    <w:uiPriority w:val="99"/>
    <w:rsid w:val="00454F27"/>
    <w:pPr>
      <w:pBdr>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52">
    <w:name w:val="xl52"/>
    <w:basedOn w:val="Normal"/>
    <w:uiPriority w:val="99"/>
    <w:rsid w:val="00454F27"/>
    <w:pPr>
      <w:pBdr>
        <w:top w:val="single" w:sz="4"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color w:val="FF9900"/>
      <w:kern w:val="0"/>
      <w:sz w:val="24"/>
      <w:szCs w:val="24"/>
      <w:lang w:val="en-US" w:eastAsia="ko-KR"/>
    </w:rPr>
  </w:style>
  <w:style w:type="paragraph" w:customStyle="1" w:styleId="xl53">
    <w:name w:val="xl53"/>
    <w:basedOn w:val="Normal"/>
    <w:uiPriority w:val="99"/>
    <w:rsid w:val="00454F27"/>
    <w:pPr>
      <w:pBdr>
        <w:top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character" w:styleId="HTMLAcronym">
    <w:name w:val="HTML Acronym"/>
    <w:basedOn w:val="DefaultParagraphFont"/>
    <w:uiPriority w:val="99"/>
    <w:rsid w:val="008D30BD"/>
    <w:rPr>
      <w:rFonts w:cs="Times New Roman"/>
    </w:rPr>
  </w:style>
  <w:style w:type="paragraph" w:customStyle="1" w:styleId="xl54">
    <w:name w:val="xl54"/>
    <w:basedOn w:val="Normal"/>
    <w:uiPriority w:val="99"/>
    <w:rsid w:val="00454F27"/>
    <w:pPr>
      <w:pBdr>
        <w:top w:val="single" w:sz="4" w:space="0" w:color="auto"/>
        <w:left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55">
    <w:name w:val="xl55"/>
    <w:basedOn w:val="Normal"/>
    <w:uiPriority w:val="99"/>
    <w:rsid w:val="00454F27"/>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6">
    <w:name w:val="xl56"/>
    <w:basedOn w:val="Normal"/>
    <w:uiPriority w:val="99"/>
    <w:rsid w:val="00454F27"/>
    <w:pPr>
      <w:pBdr>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7">
    <w:name w:val="xl57"/>
    <w:basedOn w:val="Normal"/>
    <w:uiPriority w:val="99"/>
    <w:rsid w:val="00454F27"/>
    <w:pPr>
      <w:pBdr>
        <w:top w:val="single" w:sz="8" w:space="0" w:color="auto"/>
        <w:left w:val="single" w:sz="8" w:space="0" w:color="auto"/>
        <w:bottom w:val="single" w:sz="4" w:space="0" w:color="auto"/>
        <w:right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58">
    <w:name w:val="xl58"/>
    <w:basedOn w:val="Normal"/>
    <w:uiPriority w:val="99"/>
    <w:rsid w:val="00454F27"/>
    <w:pPr>
      <w:pBdr>
        <w:top w:val="single" w:sz="8" w:space="0" w:color="auto"/>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59">
    <w:name w:val="xl59"/>
    <w:basedOn w:val="Normal"/>
    <w:uiPriority w:val="99"/>
    <w:rsid w:val="00454F27"/>
    <w:pPr>
      <w:pBdr>
        <w:left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kern w:val="0"/>
      <w:sz w:val="24"/>
      <w:szCs w:val="24"/>
      <w:lang w:val="en-US" w:eastAsia="ko-KR"/>
    </w:rPr>
  </w:style>
  <w:style w:type="paragraph" w:customStyle="1" w:styleId="xl60">
    <w:name w:val="xl60"/>
    <w:basedOn w:val="Normal"/>
    <w:uiPriority w:val="99"/>
    <w:rsid w:val="00454F27"/>
    <w:pPr>
      <w:pBdr>
        <w:left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kern w:val="0"/>
      <w:sz w:val="24"/>
      <w:szCs w:val="24"/>
      <w:lang w:val="en-US" w:eastAsia="ko-KR"/>
    </w:rPr>
  </w:style>
  <w:style w:type="paragraph" w:customStyle="1" w:styleId="xl61">
    <w:name w:val="xl61"/>
    <w:basedOn w:val="Normal"/>
    <w:uiPriority w:val="99"/>
    <w:rsid w:val="00454F2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center"/>
    </w:pPr>
    <w:rPr>
      <w:rFonts w:cs="Arial"/>
      <w:b/>
      <w:bCs/>
      <w:color w:val="FF9900"/>
      <w:kern w:val="0"/>
      <w:sz w:val="24"/>
      <w:szCs w:val="24"/>
      <w:lang w:val="en-US" w:eastAsia="ko-KR"/>
    </w:rPr>
  </w:style>
  <w:style w:type="paragraph" w:customStyle="1" w:styleId="xl62">
    <w:name w:val="xl62"/>
    <w:basedOn w:val="Normal"/>
    <w:uiPriority w:val="99"/>
    <w:rsid w:val="00454F27"/>
    <w:pPr>
      <w:pBdr>
        <w:top w:val="single" w:sz="8"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i/>
      <w:iCs/>
      <w:kern w:val="0"/>
      <w:sz w:val="24"/>
      <w:szCs w:val="24"/>
      <w:lang w:val="en-US" w:eastAsia="ko-KR"/>
    </w:rPr>
  </w:style>
  <w:style w:type="paragraph" w:customStyle="1" w:styleId="xl63">
    <w:name w:val="xl63"/>
    <w:basedOn w:val="Normal"/>
    <w:uiPriority w:val="99"/>
    <w:rsid w:val="00454F27"/>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4">
    <w:name w:val="xl64"/>
    <w:basedOn w:val="Normal"/>
    <w:uiPriority w:val="99"/>
    <w:rsid w:val="00454F27"/>
    <w:pPr>
      <w:pBdr>
        <w:top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5">
    <w:name w:val="xl65"/>
    <w:basedOn w:val="Normal"/>
    <w:uiPriority w:val="99"/>
    <w:rsid w:val="00454F27"/>
    <w:pPr>
      <w:pBdr>
        <w:top w:val="single" w:sz="4" w:space="0" w:color="auto"/>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6">
    <w:name w:val="xl66"/>
    <w:basedOn w:val="Normal"/>
    <w:uiPriority w:val="99"/>
    <w:rsid w:val="00454F27"/>
    <w:pPr>
      <w:pBdr>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7">
    <w:name w:val="xl67"/>
    <w:basedOn w:val="Normal"/>
    <w:uiPriority w:val="99"/>
    <w:rsid w:val="00454F27"/>
    <w:pPr>
      <w:pBdr>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8">
    <w:name w:val="xl68"/>
    <w:basedOn w:val="Normal"/>
    <w:uiPriority w:val="99"/>
    <w:rsid w:val="00454F27"/>
    <w:pPr>
      <w:pBdr>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69">
    <w:name w:val="xl69"/>
    <w:basedOn w:val="Normal"/>
    <w:uiPriority w:val="99"/>
    <w:rsid w:val="00454F27"/>
    <w:pPr>
      <w:pBdr>
        <w:left w:val="single" w:sz="4" w:space="0" w:color="auto"/>
        <w:right w:val="single" w:sz="4"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0">
    <w:name w:val="xl70"/>
    <w:basedOn w:val="Normal"/>
    <w:uiPriority w:val="99"/>
    <w:rsid w:val="00454F27"/>
    <w:pPr>
      <w:pBdr>
        <w:top w:val="single" w:sz="8" w:space="0" w:color="auto"/>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1">
    <w:name w:val="xl71"/>
    <w:basedOn w:val="Normal"/>
    <w:uiPriority w:val="99"/>
    <w:rsid w:val="00454F27"/>
    <w:pPr>
      <w:pBdr>
        <w:left w:val="single" w:sz="8" w:space="0" w:color="auto"/>
        <w:right w:val="single" w:sz="8" w:space="0" w:color="auto"/>
      </w:pBdr>
      <w:shd w:val="clear" w:color="auto" w:fill="FFCC00"/>
      <w:overflowPunct/>
      <w:autoSpaceDE/>
      <w:autoSpaceDN/>
      <w:adjustRightInd/>
      <w:spacing w:before="100" w:beforeAutospacing="1" w:after="100" w:afterAutospacing="1" w:line="240" w:lineRule="auto"/>
      <w:jc w:val="left"/>
      <w:textAlignment w:val="center"/>
    </w:pPr>
    <w:rPr>
      <w:rFonts w:ascii="Times New Roman" w:hAnsi="Times New Roman"/>
      <w:kern w:val="0"/>
      <w:sz w:val="24"/>
      <w:szCs w:val="24"/>
      <w:lang w:val="en-US" w:eastAsia="ko-KR"/>
    </w:rPr>
  </w:style>
  <w:style w:type="paragraph" w:customStyle="1" w:styleId="xl72">
    <w:name w:val="xl72"/>
    <w:basedOn w:val="Normal"/>
    <w:uiPriority w:val="99"/>
    <w:rsid w:val="001C103D"/>
    <w:pPr>
      <w:pBdr>
        <w:top w:val="single" w:sz="8"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73">
    <w:name w:val="xl73"/>
    <w:basedOn w:val="Normal"/>
    <w:uiPriority w:val="99"/>
    <w:rsid w:val="001C103D"/>
    <w:pPr>
      <w:pBdr>
        <w:left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4">
    <w:name w:val="xl74"/>
    <w:basedOn w:val="Normal"/>
    <w:uiPriority w:val="99"/>
    <w:rsid w:val="001C103D"/>
    <w:pPr>
      <w:pBdr>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5">
    <w:name w:val="xl75"/>
    <w:basedOn w:val="Normal"/>
    <w:uiPriority w:val="99"/>
    <w:rsid w:val="001C103D"/>
    <w:pPr>
      <w:pBdr>
        <w:top w:val="single" w:sz="4"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6">
    <w:name w:val="xl76"/>
    <w:basedOn w:val="Normal"/>
    <w:uiPriority w:val="99"/>
    <w:rsid w:val="001C103D"/>
    <w:pPr>
      <w:pBdr>
        <w:top w:val="single" w:sz="8" w:space="0" w:color="auto"/>
        <w:left w:val="single" w:sz="4" w:space="0" w:color="auto"/>
        <w:bottom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7">
    <w:name w:val="xl77"/>
    <w:basedOn w:val="Normal"/>
    <w:uiPriority w:val="99"/>
    <w:rsid w:val="001C103D"/>
    <w:pPr>
      <w:pBdr>
        <w:top w:val="single" w:sz="8" w:space="0" w:color="auto"/>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8">
    <w:name w:val="xl78"/>
    <w:basedOn w:val="Normal"/>
    <w:uiPriority w:val="99"/>
    <w:rsid w:val="001C103D"/>
    <w:pPr>
      <w:pBdr>
        <w:top w:val="single" w:sz="4" w:space="0" w:color="auto"/>
        <w:left w:val="single" w:sz="4" w:space="0" w:color="auto"/>
        <w:bottom w:val="single" w:sz="4"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customStyle="1" w:styleId="xl79">
    <w:name w:val="xl79"/>
    <w:basedOn w:val="Normal"/>
    <w:uiPriority w:val="99"/>
    <w:rsid w:val="001C103D"/>
    <w:pPr>
      <w:pBdr>
        <w:top w:val="single" w:sz="8" w:space="0" w:color="auto"/>
        <w:left w:val="single" w:sz="8" w:space="0" w:color="auto"/>
        <w:bottom w:val="single" w:sz="8" w:space="0" w:color="auto"/>
      </w:pBdr>
      <w:overflowPunct/>
      <w:autoSpaceDE/>
      <w:autoSpaceDN/>
      <w:adjustRightInd/>
      <w:spacing w:before="100" w:beforeAutospacing="1" w:after="100" w:afterAutospacing="1" w:line="240" w:lineRule="auto"/>
      <w:jc w:val="left"/>
      <w:textAlignment w:val="auto"/>
    </w:pPr>
    <w:rPr>
      <w:rFonts w:cs="Arial"/>
      <w:b/>
      <w:bCs/>
      <w:kern w:val="0"/>
      <w:sz w:val="24"/>
      <w:szCs w:val="24"/>
      <w:lang w:val="en-US" w:eastAsia="ko-KR"/>
    </w:rPr>
  </w:style>
  <w:style w:type="paragraph" w:customStyle="1" w:styleId="xl80">
    <w:name w:val="xl80"/>
    <w:basedOn w:val="Normal"/>
    <w:uiPriority w:val="99"/>
    <w:rsid w:val="001C103D"/>
    <w:pPr>
      <w:pBdr>
        <w:top w:val="single" w:sz="4" w:space="0" w:color="auto"/>
        <w:left w:val="single" w:sz="4" w:space="0" w:color="auto"/>
      </w:pBdr>
      <w:overflowPunct/>
      <w:autoSpaceDE/>
      <w:autoSpaceDN/>
      <w:adjustRightInd/>
      <w:spacing w:before="100" w:beforeAutospacing="1" w:after="100" w:afterAutospacing="1" w:line="240" w:lineRule="auto"/>
      <w:jc w:val="center"/>
      <w:textAlignment w:val="center"/>
    </w:pPr>
    <w:rPr>
      <w:rFonts w:cs="Arial"/>
      <w:b/>
      <w:bCs/>
      <w:kern w:val="0"/>
      <w:sz w:val="24"/>
      <w:szCs w:val="24"/>
      <w:lang w:val="en-US" w:eastAsia="ko-KR"/>
    </w:rPr>
  </w:style>
  <w:style w:type="paragraph" w:customStyle="1" w:styleId="xl81">
    <w:name w:val="xl81"/>
    <w:basedOn w:val="Normal"/>
    <w:uiPriority w:val="99"/>
    <w:rsid w:val="001C103D"/>
    <w:pPr>
      <w:pBdr>
        <w:left w:val="single" w:sz="4" w:space="0" w:color="auto"/>
      </w:pBdr>
      <w:overflowPunct/>
      <w:autoSpaceDE/>
      <w:autoSpaceDN/>
      <w:adjustRightInd/>
      <w:spacing w:before="100" w:beforeAutospacing="1" w:after="100" w:afterAutospacing="1" w:line="240" w:lineRule="auto"/>
      <w:jc w:val="center"/>
      <w:textAlignment w:val="center"/>
    </w:pPr>
    <w:rPr>
      <w:rFonts w:cs="Arial"/>
      <w:b/>
      <w:bCs/>
      <w:kern w:val="0"/>
      <w:sz w:val="24"/>
      <w:szCs w:val="24"/>
      <w:lang w:val="en-US" w:eastAsia="ko-KR"/>
    </w:rPr>
  </w:style>
  <w:style w:type="paragraph" w:customStyle="1" w:styleId="xl82">
    <w:name w:val="xl82"/>
    <w:basedOn w:val="Normal"/>
    <w:uiPriority w:val="99"/>
    <w:rsid w:val="001C103D"/>
    <w:pPr>
      <w:pBdr>
        <w:top w:val="single" w:sz="8" w:space="0" w:color="auto"/>
        <w:left w:val="single" w:sz="8" w:space="0" w:color="auto"/>
        <w:bottom w:val="single" w:sz="8" w:space="0" w:color="auto"/>
        <w:right w:val="single" w:sz="8" w:space="0" w:color="auto"/>
      </w:pBdr>
      <w:shd w:val="clear" w:color="auto" w:fill="FFCC00"/>
      <w:overflowPunct/>
      <w:autoSpaceDE/>
      <w:autoSpaceDN/>
      <w:adjustRightInd/>
      <w:spacing w:before="100" w:beforeAutospacing="1" w:after="100" w:afterAutospacing="1" w:line="240" w:lineRule="auto"/>
      <w:jc w:val="center"/>
      <w:textAlignment w:val="auto"/>
    </w:pPr>
    <w:rPr>
      <w:rFonts w:cs="Arial"/>
      <w:b/>
      <w:bCs/>
      <w:kern w:val="0"/>
      <w:sz w:val="24"/>
      <w:szCs w:val="24"/>
      <w:lang w:val="en-US" w:eastAsia="ko-KR"/>
    </w:rPr>
  </w:style>
  <w:style w:type="paragraph" w:customStyle="1" w:styleId="xl83">
    <w:name w:val="xl83"/>
    <w:basedOn w:val="Normal"/>
    <w:uiPriority w:val="99"/>
    <w:rsid w:val="001C103D"/>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line="240" w:lineRule="auto"/>
      <w:jc w:val="left"/>
      <w:textAlignment w:val="auto"/>
    </w:pPr>
    <w:rPr>
      <w:rFonts w:ascii="Times New Roman" w:hAnsi="Times New Roman"/>
      <w:kern w:val="0"/>
      <w:sz w:val="24"/>
      <w:szCs w:val="24"/>
      <w:lang w:val="en-US" w:eastAsia="ko-KR"/>
    </w:rPr>
  </w:style>
  <w:style w:type="paragraph" w:styleId="ListBullet3">
    <w:name w:val="List Bullet 3"/>
    <w:basedOn w:val="Normal"/>
    <w:uiPriority w:val="99"/>
    <w:rsid w:val="0007206A"/>
    <w:pPr>
      <w:tabs>
        <w:tab w:val="num" w:pos="1474"/>
      </w:tabs>
      <w:spacing w:before="40" w:after="40" w:line="240" w:lineRule="auto"/>
      <w:ind w:left="1474" w:hanging="227"/>
      <w:textAlignment w:val="auto"/>
    </w:pPr>
    <w:rPr>
      <w:rFonts w:ascii="Times New Roman" w:hAnsi="Times New Roman"/>
      <w:kern w:val="0"/>
      <w:sz w:val="22"/>
      <w:lang w:val="fr-FR"/>
    </w:rPr>
  </w:style>
  <w:style w:type="paragraph" w:customStyle="1" w:styleId="Datecouverture">
    <w:name w:val="Date couverture"/>
    <w:uiPriority w:val="99"/>
    <w:rsid w:val="002F5435"/>
    <w:rPr>
      <w:rFonts w:ascii="EYInterstate" w:hAnsi="EYInterstate" w:cs="Arial"/>
      <w:bCs/>
      <w:spacing w:val="-10"/>
      <w:kern w:val="32"/>
      <w:sz w:val="40"/>
      <w:szCs w:val="48"/>
      <w:lang w:val="en-GB"/>
    </w:rPr>
  </w:style>
  <w:style w:type="paragraph" w:customStyle="1" w:styleId="Normal1">
    <w:name w:val="Normal1"/>
    <w:basedOn w:val="Normal"/>
    <w:uiPriority w:val="99"/>
    <w:rsid w:val="000B4691"/>
    <w:pPr>
      <w:overflowPunct/>
      <w:autoSpaceDE/>
      <w:autoSpaceDN/>
      <w:adjustRightInd/>
      <w:spacing w:before="120" w:after="0" w:line="240" w:lineRule="auto"/>
      <w:jc w:val="left"/>
      <w:textAlignment w:val="auto"/>
    </w:pPr>
    <w:rPr>
      <w:rFonts w:ascii="Times New Roman" w:hAnsi="Times New Roman"/>
      <w:kern w:val="0"/>
      <w:sz w:val="22"/>
      <w:lang w:val="fr-FR"/>
    </w:rPr>
  </w:style>
  <w:style w:type="paragraph" w:customStyle="1" w:styleId="Titredelaproposition">
    <w:name w:val="Titre de la proposition"/>
    <w:basedOn w:val="Heading1"/>
    <w:uiPriority w:val="99"/>
    <w:rsid w:val="002F5435"/>
    <w:pPr>
      <w:pageBreakBefore w:val="0"/>
      <w:numPr>
        <w:numId w:val="0"/>
      </w:numPr>
      <w:tabs>
        <w:tab w:val="num" w:pos="1080"/>
      </w:tabs>
      <w:spacing w:after="0"/>
    </w:pPr>
    <w:rPr>
      <w:rFonts w:ascii="EYInterstate" w:hAnsi="EYInterstate"/>
      <w:kern w:val="32"/>
      <w:lang w:val="fr-FR"/>
    </w:rPr>
  </w:style>
  <w:style w:type="paragraph" w:customStyle="1" w:styleId="Normal4fiche">
    <w:name w:val="Normal4fiche"/>
    <w:basedOn w:val="Normal"/>
    <w:uiPriority w:val="99"/>
    <w:rsid w:val="000B4691"/>
    <w:pPr>
      <w:numPr>
        <w:numId w:val="11"/>
      </w:numPr>
      <w:tabs>
        <w:tab w:val="left" w:pos="1980"/>
      </w:tabs>
      <w:overflowPunct/>
      <w:autoSpaceDE/>
      <w:autoSpaceDN/>
      <w:adjustRightInd/>
      <w:spacing w:after="0" w:line="240" w:lineRule="auto"/>
      <w:jc w:val="left"/>
      <w:textAlignment w:val="auto"/>
    </w:pPr>
    <w:rPr>
      <w:rFonts w:ascii="Times New Roman" w:eastAsia="Arial Unicode MS" w:hAnsi="Times New Roman"/>
      <w:kern w:val="0"/>
      <w:sz w:val="18"/>
      <w:lang w:val="en-US"/>
    </w:rPr>
  </w:style>
  <w:style w:type="paragraph" w:styleId="BalloonText">
    <w:name w:val="Balloon Text"/>
    <w:basedOn w:val="Normal"/>
    <w:link w:val="BalloonTextChar"/>
    <w:uiPriority w:val="99"/>
    <w:semiHidden/>
    <w:rsid w:val="0070151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A63BA"/>
    <w:rPr>
      <w:rFonts w:ascii="Tahoma" w:hAnsi="Tahoma" w:cs="Tahoma"/>
      <w:kern w:val="12"/>
      <w:sz w:val="16"/>
      <w:szCs w:val="16"/>
      <w:lang w:val="en-GB" w:eastAsia="en-US"/>
    </w:rPr>
  </w:style>
  <w:style w:type="character" w:customStyle="1" w:styleId="FootnoteTextChar1">
    <w:name w:val="Footnote Text Char1"/>
    <w:aliases w:val="Note de bas de page Car Car Char1,Note de bas de page Car Car Car Car Car Char1,Note de bas de page Car Car Car Car Char1,Note de bas de page Car Car Car Char1,stile Char1,f Char"/>
    <w:basedOn w:val="DefaultParagraphFont"/>
    <w:link w:val="FootnoteText"/>
    <w:uiPriority w:val="99"/>
    <w:locked/>
    <w:rsid w:val="000B4691"/>
    <w:rPr>
      <w:rFonts w:ascii="Arial" w:hAnsi="Arial" w:cs="Times New Roman"/>
      <w:kern w:val="12"/>
      <w:lang w:val="en-GB" w:eastAsia="en-US" w:bidi="ar-SA"/>
    </w:rPr>
  </w:style>
  <w:style w:type="paragraph" w:customStyle="1" w:styleId="StyleTableautitreTimesNewRoman9ptCentered">
    <w:name w:val="Style Tableau titre + Times New Roman 9 pt Centered"/>
    <w:basedOn w:val="Tableautitre"/>
    <w:uiPriority w:val="99"/>
    <w:rsid w:val="000B4691"/>
    <w:pPr>
      <w:overflowPunct w:val="0"/>
      <w:autoSpaceDE w:val="0"/>
      <w:autoSpaceDN w:val="0"/>
      <w:adjustRightInd w:val="0"/>
      <w:spacing w:before="120" w:line="260" w:lineRule="exact"/>
      <w:jc w:val="center"/>
      <w:textAlignment w:val="baseline"/>
    </w:pPr>
    <w:rPr>
      <w:rFonts w:ascii="Times New Roman" w:hAnsi="Times New Roman"/>
      <w:color w:val="646464"/>
      <w:sz w:val="18"/>
      <w:szCs w:val="20"/>
      <w:lang w:val="fr-FR"/>
    </w:rPr>
  </w:style>
  <w:style w:type="paragraph" w:customStyle="1" w:styleId="TableNameField">
    <w:name w:val="Table Name Field"/>
    <w:basedOn w:val="Normal"/>
    <w:autoRedefine/>
    <w:uiPriority w:val="99"/>
    <w:rsid w:val="00F12CE8"/>
    <w:pPr>
      <w:overflowPunct/>
      <w:spacing w:before="120" w:line="240" w:lineRule="auto"/>
      <w:textAlignment w:val="auto"/>
    </w:pPr>
    <w:rPr>
      <w:rFonts w:ascii="Helvetica" w:hAnsi="Helvetica" w:cs="Arial"/>
      <w:kern w:val="0"/>
      <w:sz w:val="16"/>
      <w:szCs w:val="16"/>
      <w:lang w:val="en-US"/>
    </w:rPr>
  </w:style>
  <w:style w:type="paragraph" w:styleId="CommentText">
    <w:name w:val="annotation text"/>
    <w:basedOn w:val="Normal"/>
    <w:link w:val="CommentTextChar"/>
    <w:uiPriority w:val="99"/>
    <w:semiHidden/>
    <w:rsid w:val="002D5A40"/>
  </w:style>
  <w:style w:type="character" w:customStyle="1" w:styleId="CommentTextChar">
    <w:name w:val="Comment Text Char"/>
    <w:basedOn w:val="DefaultParagraphFont"/>
    <w:link w:val="CommentText"/>
    <w:uiPriority w:val="99"/>
    <w:semiHidden/>
    <w:locked/>
    <w:rsid w:val="00830219"/>
    <w:rPr>
      <w:rFonts w:ascii="EYInterstate Light" w:hAnsi="EYInterstate Light" w:cs="Times New Roman"/>
      <w:kern w:val="12"/>
      <w:lang w:val="en-GB" w:eastAsia="en-US"/>
    </w:rPr>
  </w:style>
  <w:style w:type="paragraph" w:styleId="CommentSubject">
    <w:name w:val="annotation subject"/>
    <w:basedOn w:val="CommentText"/>
    <w:next w:val="CommentText"/>
    <w:link w:val="CommentSubjectChar"/>
    <w:uiPriority w:val="99"/>
    <w:semiHidden/>
    <w:rsid w:val="002D5A40"/>
    <w:rPr>
      <w:b/>
      <w:bCs/>
    </w:rPr>
  </w:style>
  <w:style w:type="character" w:customStyle="1" w:styleId="CommentSubjectChar">
    <w:name w:val="Comment Subject Char"/>
    <w:basedOn w:val="DefaultParagraphFont"/>
    <w:link w:val="CommentSubject"/>
    <w:uiPriority w:val="99"/>
    <w:semiHidden/>
    <w:locked/>
    <w:rsid w:val="00427A45"/>
    <w:rPr>
      <w:rFonts w:ascii="Arial" w:hAnsi="Arial" w:cs="Times New Roman"/>
      <w:b/>
      <w:bCs/>
      <w:kern w:val="12"/>
      <w:lang w:val="en-GB" w:eastAsia="en-US" w:bidi="ar-SA"/>
    </w:rPr>
  </w:style>
  <w:style w:type="paragraph" w:customStyle="1" w:styleId="StyleTableaupuce19pt">
    <w:name w:val="Style Tableau puce 1 + 9 pt"/>
    <w:basedOn w:val="Normal"/>
    <w:uiPriority w:val="99"/>
    <w:rsid w:val="004508DF"/>
    <w:pPr>
      <w:numPr>
        <w:numId w:val="12"/>
      </w:numPr>
    </w:pPr>
  </w:style>
  <w:style w:type="character" w:customStyle="1" w:styleId="TableaupuceCharChar">
    <w:name w:val="Tableau puce Char Char"/>
    <w:basedOn w:val="DefaultParagraphFont"/>
    <w:link w:val="Tableaupuce"/>
    <w:uiPriority w:val="99"/>
    <w:locked/>
    <w:rsid w:val="00385F89"/>
    <w:rPr>
      <w:rFonts w:ascii="EY Gothic Comp Book" w:hAnsi="EY Gothic Comp Book"/>
      <w:kern w:val="12"/>
      <w:sz w:val="20"/>
      <w:szCs w:val="20"/>
      <w:lang w:val="en-GB"/>
    </w:rPr>
  </w:style>
  <w:style w:type="paragraph" w:styleId="ListParagraph">
    <w:name w:val="List Paragraph"/>
    <w:aliases w:val="Normal bullet 2,List Paragraph1,Bullet 1,Listă paragraf"/>
    <w:basedOn w:val="Normal"/>
    <w:link w:val="ListParagraphChar"/>
    <w:uiPriority w:val="34"/>
    <w:qFormat/>
    <w:rsid w:val="00455354"/>
    <w:pPr>
      <w:overflowPunct/>
      <w:autoSpaceDE/>
      <w:autoSpaceDN/>
      <w:adjustRightInd/>
      <w:spacing w:after="200" w:line="276" w:lineRule="auto"/>
      <w:ind w:left="720"/>
      <w:contextualSpacing/>
      <w:jc w:val="left"/>
      <w:textAlignment w:val="auto"/>
    </w:pPr>
    <w:rPr>
      <w:rFonts w:ascii="Calibri" w:hAnsi="Calibri"/>
      <w:kern w:val="0"/>
      <w:sz w:val="22"/>
      <w:szCs w:val="22"/>
      <w:lang w:val="fr-FR"/>
    </w:rPr>
  </w:style>
  <w:style w:type="paragraph" w:styleId="NoSpacing">
    <w:name w:val="No Spacing"/>
    <w:uiPriority w:val="99"/>
    <w:qFormat/>
    <w:rsid w:val="00455354"/>
    <w:rPr>
      <w:rFonts w:ascii="Calibri" w:hAnsi="Calibri"/>
      <w:lang w:val="fr-FR"/>
    </w:rPr>
  </w:style>
  <w:style w:type="character" w:styleId="Strong">
    <w:name w:val="Strong"/>
    <w:basedOn w:val="DefaultParagraphFont"/>
    <w:uiPriority w:val="22"/>
    <w:qFormat/>
    <w:rsid w:val="00EC2374"/>
    <w:rPr>
      <w:rFonts w:cs="Times New Roman"/>
      <w:b/>
      <w:bCs/>
    </w:rPr>
  </w:style>
  <w:style w:type="character" w:styleId="IntenseEmphasis">
    <w:name w:val="Intense Emphasis"/>
    <w:basedOn w:val="DefaultParagraphFont"/>
    <w:uiPriority w:val="99"/>
    <w:qFormat/>
    <w:rsid w:val="006659C7"/>
    <w:rPr>
      <w:rFonts w:cs="Times New Roman"/>
      <w:b/>
      <w:bCs/>
      <w:color w:val="4F81BD"/>
      <w:sz w:val="24"/>
    </w:rPr>
  </w:style>
  <w:style w:type="paragraph" w:styleId="Quote">
    <w:name w:val="Quote"/>
    <w:basedOn w:val="Normal"/>
    <w:next w:val="Normal"/>
    <w:link w:val="QuoteChar"/>
    <w:uiPriority w:val="99"/>
    <w:qFormat/>
    <w:rsid w:val="006659C7"/>
    <w:pPr>
      <w:overflowPunct/>
      <w:autoSpaceDE/>
      <w:autoSpaceDN/>
      <w:adjustRightInd/>
      <w:spacing w:after="0" w:line="240" w:lineRule="auto"/>
      <w:jc w:val="left"/>
      <w:textAlignment w:val="auto"/>
    </w:pPr>
    <w:rPr>
      <w:rFonts w:ascii="Times New Roman" w:eastAsia="MS Mincho" w:hAnsi="Times New Roman"/>
      <w:i/>
      <w:iCs/>
      <w:color w:val="000000"/>
      <w:kern w:val="0"/>
      <w:szCs w:val="24"/>
      <w:lang w:val="en-US" w:eastAsia="ja-JP"/>
    </w:rPr>
  </w:style>
  <w:style w:type="character" w:customStyle="1" w:styleId="QuoteChar">
    <w:name w:val="Quote Char"/>
    <w:basedOn w:val="DefaultParagraphFont"/>
    <w:link w:val="Quote"/>
    <w:uiPriority w:val="99"/>
    <w:locked/>
    <w:rsid w:val="006659C7"/>
    <w:rPr>
      <w:rFonts w:eastAsia="MS Mincho" w:cs="Times New Roman"/>
      <w:i/>
      <w:iCs/>
      <w:color w:val="000000"/>
      <w:sz w:val="24"/>
      <w:szCs w:val="24"/>
      <w:lang w:val="en-US" w:eastAsia="ja-JP" w:bidi="ar-SA"/>
    </w:rPr>
  </w:style>
  <w:style w:type="paragraph" w:customStyle="1" w:styleId="image">
    <w:name w:val="image"/>
    <w:basedOn w:val="Normal"/>
    <w:uiPriority w:val="99"/>
    <w:rsid w:val="00E73735"/>
    <w:pPr>
      <w:spacing w:line="240" w:lineRule="auto"/>
    </w:pPr>
  </w:style>
  <w:style w:type="table" w:styleId="TableList1">
    <w:name w:val="Table List 1"/>
    <w:basedOn w:val="TableNormal"/>
    <w:uiPriority w:val="99"/>
    <w:rsid w:val="00FE67AC"/>
    <w:pPr>
      <w:overflowPunct w:val="0"/>
      <w:autoSpaceDE w:val="0"/>
      <w:autoSpaceDN w:val="0"/>
      <w:adjustRightInd w:val="0"/>
      <w:spacing w:after="120" w:line="240" w:lineRule="exact"/>
      <w:jc w:val="both"/>
      <w:textAlignment w:val="baseline"/>
    </w:pPr>
    <w:rPr>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MediumList11">
    <w:name w:val="Medium List 11"/>
    <w:uiPriority w:val="99"/>
    <w:rsid w:val="00FE67AC"/>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EYBulletedList1">
    <w:name w:val="EY Bulleted List 1"/>
    <w:basedOn w:val="Normal"/>
    <w:uiPriority w:val="99"/>
    <w:rsid w:val="0082080C"/>
    <w:pPr>
      <w:numPr>
        <w:numId w:val="13"/>
      </w:numPr>
      <w:overflowPunct/>
      <w:autoSpaceDE/>
      <w:autoSpaceDN/>
      <w:adjustRightInd/>
      <w:spacing w:after="0" w:line="240" w:lineRule="auto"/>
      <w:jc w:val="left"/>
      <w:textAlignment w:val="auto"/>
      <w:outlineLvl w:val="0"/>
    </w:pPr>
    <w:rPr>
      <w:szCs w:val="24"/>
    </w:rPr>
  </w:style>
  <w:style w:type="paragraph" w:customStyle="1" w:styleId="EYBulletedList2">
    <w:name w:val="EY Bulleted List 2"/>
    <w:basedOn w:val="Normal"/>
    <w:uiPriority w:val="99"/>
    <w:rsid w:val="0082080C"/>
    <w:pPr>
      <w:numPr>
        <w:ilvl w:val="1"/>
        <w:numId w:val="13"/>
      </w:numPr>
      <w:overflowPunct/>
      <w:autoSpaceDE/>
      <w:autoSpaceDN/>
      <w:adjustRightInd/>
      <w:spacing w:after="0" w:line="240" w:lineRule="auto"/>
      <w:jc w:val="left"/>
      <w:textAlignment w:val="auto"/>
      <w:outlineLvl w:val="0"/>
    </w:pPr>
    <w:rPr>
      <w:szCs w:val="24"/>
    </w:rPr>
  </w:style>
  <w:style w:type="paragraph" w:customStyle="1" w:styleId="EYBulletedList3">
    <w:name w:val="EY Bulleted List 3"/>
    <w:basedOn w:val="Normal"/>
    <w:uiPriority w:val="99"/>
    <w:rsid w:val="0082080C"/>
    <w:pPr>
      <w:numPr>
        <w:ilvl w:val="2"/>
        <w:numId w:val="13"/>
      </w:numPr>
      <w:overflowPunct/>
      <w:autoSpaceDE/>
      <w:autoSpaceDN/>
      <w:adjustRightInd/>
      <w:spacing w:after="0" w:line="240" w:lineRule="auto"/>
      <w:jc w:val="left"/>
      <w:textAlignment w:val="auto"/>
      <w:outlineLvl w:val="0"/>
    </w:pPr>
    <w:rPr>
      <w:szCs w:val="24"/>
    </w:rPr>
  </w:style>
  <w:style w:type="character" w:customStyle="1" w:styleId="ListContinue4Char">
    <w:name w:val="List Continue 4 Char"/>
    <w:basedOn w:val="DefaultParagraphFont"/>
    <w:link w:val="ListContinue4"/>
    <w:uiPriority w:val="99"/>
    <w:locked/>
    <w:rsid w:val="00B92285"/>
    <w:rPr>
      <w:rFonts w:ascii="Arial" w:hAnsi="Arial" w:cs="Times New Roman"/>
      <w:kern w:val="12"/>
      <w:lang w:val="en-GB" w:eastAsia="en-US"/>
    </w:rPr>
  </w:style>
  <w:style w:type="paragraph" w:styleId="ListContinue4">
    <w:name w:val="List Continue 4"/>
    <w:basedOn w:val="Normal"/>
    <w:link w:val="ListContinue4Char"/>
    <w:uiPriority w:val="99"/>
    <w:rsid w:val="00B92285"/>
    <w:pPr>
      <w:ind w:left="1132"/>
      <w:contextualSpacing/>
    </w:pPr>
  </w:style>
  <w:style w:type="table" w:styleId="TableGrid2">
    <w:name w:val="Table Grid 2"/>
    <w:basedOn w:val="TableNormal"/>
    <w:uiPriority w:val="99"/>
    <w:rsid w:val="00586CD9"/>
    <w:pPr>
      <w:overflowPunct w:val="0"/>
      <w:autoSpaceDE w:val="0"/>
      <w:autoSpaceDN w:val="0"/>
      <w:adjustRightInd w:val="0"/>
      <w:spacing w:after="120" w:line="240" w:lineRule="exact"/>
      <w:jc w:val="both"/>
      <w:textAlignment w:val="baseline"/>
    </w:pPr>
    <w:rPr>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1">
    <w:name w:val="Table Grid 1"/>
    <w:basedOn w:val="TableNormal"/>
    <w:uiPriority w:val="99"/>
    <w:rsid w:val="005278FC"/>
    <w:pPr>
      <w:overflowPunct w:val="0"/>
      <w:autoSpaceDE w:val="0"/>
      <w:autoSpaceDN w:val="0"/>
      <w:adjustRightInd w:val="0"/>
      <w:spacing w:after="120" w:line="240" w:lineRule="exact"/>
      <w:jc w:val="both"/>
      <w:textAlignment w:val="baseline"/>
    </w:pPr>
    <w:rPr>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EYBodytextwithparaspace">
    <w:name w:val="EY Body text (with para space)"/>
    <w:basedOn w:val="Normal"/>
    <w:link w:val="EYBodytextwithparaspaceChar"/>
    <w:uiPriority w:val="99"/>
    <w:rsid w:val="00F8542A"/>
    <w:pPr>
      <w:numPr>
        <w:ilvl w:val="4"/>
        <w:numId w:val="14"/>
      </w:numPr>
      <w:overflowPunct/>
      <w:autoSpaceDE/>
      <w:autoSpaceDN/>
      <w:adjustRightInd/>
      <w:spacing w:after="240" w:line="240" w:lineRule="auto"/>
      <w:jc w:val="left"/>
      <w:textAlignment w:val="auto"/>
      <w:outlineLvl w:val="0"/>
    </w:pPr>
    <w:rPr>
      <w:szCs w:val="24"/>
    </w:rPr>
  </w:style>
  <w:style w:type="character" w:customStyle="1" w:styleId="EYBodytextwithparaspaceChar">
    <w:name w:val="EY Body text (with para space) Char"/>
    <w:basedOn w:val="DefaultParagraphFont"/>
    <w:link w:val="EYBodytextwithparaspace"/>
    <w:uiPriority w:val="99"/>
    <w:locked/>
    <w:rsid w:val="00F8542A"/>
    <w:rPr>
      <w:rFonts w:ascii="EYInterstate Light" w:hAnsi="EYInterstate Light"/>
      <w:kern w:val="12"/>
      <w:sz w:val="20"/>
      <w:szCs w:val="24"/>
      <w:lang w:val="en-GB"/>
    </w:rPr>
  </w:style>
  <w:style w:type="paragraph" w:styleId="BodyTextIndent">
    <w:name w:val="Body Text Indent"/>
    <w:basedOn w:val="Normal"/>
    <w:link w:val="BodyTextIndentChar"/>
    <w:uiPriority w:val="99"/>
    <w:rsid w:val="00DE6ABB"/>
    <w:pPr>
      <w:overflowPunct/>
      <w:autoSpaceDE/>
      <w:autoSpaceDN/>
      <w:adjustRightInd/>
      <w:spacing w:after="0" w:line="240" w:lineRule="auto"/>
      <w:ind w:left="360"/>
      <w:textAlignment w:val="auto"/>
    </w:pPr>
    <w:rPr>
      <w:rFonts w:ascii="Times New Roman" w:hAnsi="Times New Roman"/>
      <w:kern w:val="0"/>
      <w:sz w:val="24"/>
      <w:szCs w:val="24"/>
    </w:rPr>
  </w:style>
  <w:style w:type="character" w:customStyle="1" w:styleId="BodyTextIndentChar">
    <w:name w:val="Body Text Indent Char"/>
    <w:basedOn w:val="DefaultParagraphFont"/>
    <w:link w:val="BodyTextIndent"/>
    <w:uiPriority w:val="99"/>
    <w:locked/>
    <w:rsid w:val="00DE6ABB"/>
    <w:rPr>
      <w:rFonts w:cs="Times New Roman"/>
      <w:sz w:val="24"/>
      <w:szCs w:val="24"/>
      <w:lang w:val="en-GB" w:eastAsia="en-US"/>
    </w:rPr>
  </w:style>
  <w:style w:type="paragraph" w:customStyle="1" w:styleId="NumPar1">
    <w:name w:val="NumPar 1"/>
    <w:basedOn w:val="Normal"/>
    <w:next w:val="Normal"/>
    <w:uiPriority w:val="99"/>
    <w:rsid w:val="00DE6ABB"/>
    <w:pPr>
      <w:overflowPunct/>
      <w:autoSpaceDE/>
      <w:autoSpaceDN/>
      <w:adjustRightInd/>
      <w:spacing w:before="120" w:line="240" w:lineRule="auto"/>
      <w:textAlignment w:val="auto"/>
    </w:pPr>
    <w:rPr>
      <w:rFonts w:ascii="Times New Roman" w:hAnsi="Times New Roman"/>
      <w:kern w:val="0"/>
      <w:sz w:val="24"/>
      <w:szCs w:val="24"/>
      <w:lang w:eastAsia="zh-CN"/>
    </w:rPr>
  </w:style>
  <w:style w:type="paragraph" w:customStyle="1" w:styleId="Punkteliste">
    <w:name w:val="Punkteliste"/>
    <w:basedOn w:val="ListBullet"/>
    <w:uiPriority w:val="99"/>
    <w:rsid w:val="00DE6ABB"/>
    <w:pPr>
      <w:numPr>
        <w:numId w:val="0"/>
      </w:numPr>
      <w:tabs>
        <w:tab w:val="num" w:pos="360"/>
      </w:tabs>
      <w:overflowPunct/>
      <w:autoSpaceDE/>
      <w:autoSpaceDN/>
      <w:adjustRightInd/>
      <w:spacing w:line="280" w:lineRule="atLeast"/>
      <w:ind w:left="357" w:hanging="357"/>
      <w:contextualSpacing w:val="0"/>
      <w:jc w:val="left"/>
      <w:textAlignment w:val="auto"/>
    </w:pPr>
    <w:rPr>
      <w:rFonts w:ascii="Arial" w:hAnsi="Arial"/>
      <w:kern w:val="0"/>
      <w:sz w:val="22"/>
      <w:szCs w:val="22"/>
      <w:lang w:eastAsia="de-DE"/>
    </w:rPr>
  </w:style>
  <w:style w:type="paragraph" w:styleId="ListBullet">
    <w:name w:val="List Bullet"/>
    <w:basedOn w:val="Normal"/>
    <w:uiPriority w:val="99"/>
    <w:rsid w:val="00DE6ABB"/>
    <w:pPr>
      <w:numPr>
        <w:numId w:val="15"/>
      </w:numPr>
      <w:contextualSpacing/>
    </w:pPr>
  </w:style>
  <w:style w:type="paragraph" w:customStyle="1" w:styleId="TableHeadingWhite">
    <w:name w:val="Table Heading White"/>
    <w:basedOn w:val="BodyText"/>
    <w:uiPriority w:val="99"/>
    <w:rsid w:val="006D6258"/>
    <w:pPr>
      <w:overflowPunct/>
      <w:autoSpaceDE/>
      <w:autoSpaceDN/>
      <w:adjustRightInd/>
      <w:spacing w:before="80" w:after="80" w:line="240" w:lineRule="auto"/>
      <w:jc w:val="center"/>
      <w:textAlignment w:val="auto"/>
    </w:pPr>
    <w:rPr>
      <w:rFonts w:ascii="Calibri" w:eastAsia="PMingLiU" w:hAnsi="Calibri"/>
      <w:b/>
      <w:bCs/>
      <w:color w:val="FFFFFF"/>
      <w:kern w:val="0"/>
      <w:sz w:val="18"/>
      <w:szCs w:val="18"/>
      <w:lang w:val="hu-HU"/>
    </w:rPr>
  </w:style>
  <w:style w:type="character" w:customStyle="1" w:styleId="CharChar20">
    <w:name w:val="Char Char20"/>
    <w:uiPriority w:val="99"/>
    <w:locked/>
    <w:rsid w:val="006D6258"/>
    <w:rPr>
      <w:rFonts w:eastAsia="PMingLiU"/>
      <w:sz w:val="22"/>
      <w:lang w:val="en-GB" w:eastAsia="en-US"/>
    </w:rPr>
  </w:style>
  <w:style w:type="paragraph" w:styleId="BodyText">
    <w:name w:val="Body Text"/>
    <w:basedOn w:val="Normal"/>
    <w:link w:val="BodyTextChar"/>
    <w:uiPriority w:val="99"/>
    <w:rsid w:val="006D6258"/>
  </w:style>
  <w:style w:type="character" w:customStyle="1" w:styleId="BodyTextChar">
    <w:name w:val="Body Text Char"/>
    <w:basedOn w:val="DefaultParagraphFont"/>
    <w:link w:val="BodyText"/>
    <w:uiPriority w:val="99"/>
    <w:locked/>
    <w:rsid w:val="006D6258"/>
    <w:rPr>
      <w:rFonts w:ascii="EYInterstate Light" w:hAnsi="EYInterstate Light" w:cs="Times New Roman"/>
      <w:kern w:val="12"/>
      <w:lang w:val="en-GB" w:eastAsia="en-US"/>
    </w:rPr>
  </w:style>
  <w:style w:type="table" w:customStyle="1" w:styleId="TableGrid10">
    <w:name w:val="Table Grid1"/>
    <w:uiPriority w:val="99"/>
    <w:rsid w:val="00E916E0"/>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itle">
    <w:name w:val="Title"/>
    <w:basedOn w:val="Normal"/>
    <w:next w:val="Normal"/>
    <w:link w:val="TitleChar"/>
    <w:uiPriority w:val="99"/>
    <w:qFormat/>
    <w:rsid w:val="00AC6FF4"/>
    <w:pPr>
      <w:pBdr>
        <w:bottom w:val="single" w:sz="8" w:space="4" w:color="4F81BD"/>
      </w:pBdr>
      <w:overflowPunct/>
      <w:autoSpaceDE/>
      <w:autoSpaceDN/>
      <w:adjustRightInd/>
      <w:spacing w:after="300" w:line="240" w:lineRule="auto"/>
      <w:contextualSpacing/>
      <w:jc w:val="left"/>
      <w:textAlignment w:val="auto"/>
    </w:pPr>
    <w:rPr>
      <w:b/>
      <w:color w:val="595959"/>
      <w:spacing w:val="5"/>
      <w:kern w:val="28"/>
      <w:sz w:val="52"/>
      <w:szCs w:val="52"/>
    </w:rPr>
  </w:style>
  <w:style w:type="character" w:customStyle="1" w:styleId="TitleChar">
    <w:name w:val="Title Char"/>
    <w:basedOn w:val="DefaultParagraphFont"/>
    <w:link w:val="Title"/>
    <w:uiPriority w:val="99"/>
    <w:locked/>
    <w:rsid w:val="00AC6FF4"/>
    <w:rPr>
      <w:rFonts w:ascii="EYInterstate Light" w:hAnsi="EYInterstate Light" w:cs="Times New Roman"/>
      <w:b/>
      <w:color w:val="595959"/>
      <w:spacing w:val="5"/>
      <w:kern w:val="28"/>
      <w:sz w:val="52"/>
      <w:szCs w:val="52"/>
      <w:lang w:val="en-GB" w:eastAsia="en-US"/>
    </w:rPr>
  </w:style>
  <w:style w:type="paragraph" w:customStyle="1" w:styleId="xl84">
    <w:name w:val="xl84"/>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85">
    <w:name w:val="xl85"/>
    <w:basedOn w:val="Normal"/>
    <w:uiPriority w:val="99"/>
    <w:rsid w:val="001D5159"/>
    <w:pPr>
      <w:overflowPunct/>
      <w:autoSpaceDE/>
      <w:autoSpaceDN/>
      <w:adjustRightInd/>
      <w:spacing w:before="100" w:beforeAutospacing="1" w:after="100" w:afterAutospacing="1" w:line="240" w:lineRule="auto"/>
      <w:ind w:firstLineChars="100" w:firstLine="100"/>
      <w:jc w:val="left"/>
      <w:textAlignment w:val="auto"/>
    </w:pPr>
    <w:rPr>
      <w:rFonts w:ascii="Calibri" w:hAnsi="Calibri"/>
      <w:kern w:val="0"/>
      <w:sz w:val="52"/>
      <w:szCs w:val="52"/>
      <w:lang w:val="en-US"/>
    </w:rPr>
  </w:style>
  <w:style w:type="paragraph" w:customStyle="1" w:styleId="xl86">
    <w:name w:val="xl86"/>
    <w:basedOn w:val="Normal"/>
    <w:uiPriority w:val="99"/>
    <w:rsid w:val="001D5159"/>
    <w:pPr>
      <w:shd w:val="clear" w:color="000000" w:fill="FFFFFF"/>
      <w:overflowPunct/>
      <w:autoSpaceDE/>
      <w:autoSpaceDN/>
      <w:adjustRightInd/>
      <w:spacing w:before="100" w:beforeAutospacing="1" w:after="100" w:afterAutospacing="1" w:line="240" w:lineRule="auto"/>
      <w:jc w:val="center"/>
      <w:textAlignment w:val="auto"/>
    </w:pPr>
    <w:rPr>
      <w:rFonts w:ascii="Calibri" w:hAnsi="Calibri"/>
      <w:kern w:val="0"/>
      <w:sz w:val="52"/>
      <w:szCs w:val="52"/>
      <w:lang w:val="en-US"/>
    </w:rPr>
  </w:style>
  <w:style w:type="paragraph" w:customStyle="1" w:styleId="xl87">
    <w:name w:val="xl87"/>
    <w:basedOn w:val="Normal"/>
    <w:uiPriority w:val="99"/>
    <w:rsid w:val="001D5159"/>
    <w:pPr>
      <w:overflowPunct/>
      <w:autoSpaceDE/>
      <w:autoSpaceDN/>
      <w:adjustRightInd/>
      <w:spacing w:before="100" w:beforeAutospacing="1" w:after="100" w:afterAutospacing="1" w:line="240" w:lineRule="auto"/>
      <w:jc w:val="center"/>
      <w:textAlignment w:val="auto"/>
    </w:pPr>
    <w:rPr>
      <w:rFonts w:ascii="Calibri" w:hAnsi="Calibri"/>
      <w:kern w:val="0"/>
      <w:sz w:val="52"/>
      <w:szCs w:val="52"/>
      <w:lang w:val="en-US"/>
    </w:rPr>
  </w:style>
  <w:style w:type="paragraph" w:customStyle="1" w:styleId="xl88">
    <w:name w:val="xl88"/>
    <w:basedOn w:val="Normal"/>
    <w:uiPriority w:val="99"/>
    <w:rsid w:val="001D5159"/>
    <w:pP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2"/>
      <w:szCs w:val="52"/>
      <w:lang w:val="en-US"/>
    </w:rPr>
  </w:style>
  <w:style w:type="paragraph" w:customStyle="1" w:styleId="xl89">
    <w:name w:val="xl89"/>
    <w:basedOn w:val="Normal"/>
    <w:uiPriority w:val="99"/>
    <w:rsid w:val="001D5159"/>
    <w:pPr>
      <w:shd w:val="clear" w:color="000000" w:fill="FFFFFF"/>
      <w:overflowPunct/>
      <w:autoSpaceDE/>
      <w:autoSpaceDN/>
      <w:adjustRightInd/>
      <w:spacing w:before="100" w:beforeAutospacing="1" w:after="100" w:afterAutospacing="1" w:line="240" w:lineRule="auto"/>
      <w:jc w:val="center"/>
      <w:textAlignment w:val="auto"/>
    </w:pPr>
    <w:rPr>
      <w:rFonts w:ascii="Calibri" w:hAnsi="Calibri"/>
      <w:kern w:val="0"/>
      <w:sz w:val="18"/>
      <w:szCs w:val="18"/>
      <w:lang w:val="en-US"/>
    </w:rPr>
  </w:style>
  <w:style w:type="paragraph" w:customStyle="1" w:styleId="xl90">
    <w:name w:val="xl90"/>
    <w:basedOn w:val="Normal"/>
    <w:uiPriority w:val="99"/>
    <w:rsid w:val="001D5159"/>
    <w:pPr>
      <w:overflowPunct/>
      <w:autoSpaceDE/>
      <w:autoSpaceDN/>
      <w:adjustRightInd/>
      <w:spacing w:before="100" w:beforeAutospacing="1" w:after="100" w:afterAutospacing="1" w:line="240" w:lineRule="auto"/>
      <w:jc w:val="center"/>
      <w:textAlignment w:val="auto"/>
    </w:pPr>
    <w:rPr>
      <w:rFonts w:ascii="Calibri" w:hAnsi="Calibri"/>
      <w:kern w:val="0"/>
      <w:sz w:val="18"/>
      <w:szCs w:val="18"/>
      <w:lang w:val="en-US"/>
    </w:rPr>
  </w:style>
  <w:style w:type="paragraph" w:customStyle="1" w:styleId="xl91">
    <w:name w:val="xl91"/>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92">
    <w:name w:val="xl92"/>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kern w:val="0"/>
      <w:sz w:val="72"/>
      <w:szCs w:val="72"/>
      <w:lang w:val="en-US"/>
    </w:rPr>
  </w:style>
  <w:style w:type="paragraph" w:customStyle="1" w:styleId="xl93">
    <w:name w:val="xl93"/>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94">
    <w:name w:val="xl94"/>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95">
    <w:name w:val="xl95"/>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96">
    <w:name w:val="xl96"/>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52"/>
      <w:szCs w:val="52"/>
      <w:lang w:val="en-US"/>
    </w:rPr>
  </w:style>
  <w:style w:type="paragraph" w:customStyle="1" w:styleId="xl97">
    <w:name w:val="xl97"/>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32"/>
      <w:szCs w:val="32"/>
      <w:lang w:val="en-US"/>
    </w:rPr>
  </w:style>
  <w:style w:type="paragraph" w:customStyle="1" w:styleId="xl98">
    <w:name w:val="xl98"/>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99">
    <w:name w:val="xl99"/>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100">
    <w:name w:val="xl100"/>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01">
    <w:name w:val="xl101"/>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02">
    <w:name w:val="xl102"/>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03">
    <w:name w:val="xl103"/>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04">
    <w:name w:val="xl104"/>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05">
    <w:name w:val="xl105"/>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06">
    <w:name w:val="xl106"/>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6"/>
      <w:szCs w:val="56"/>
      <w:lang w:val="en-US"/>
    </w:rPr>
  </w:style>
  <w:style w:type="paragraph" w:customStyle="1" w:styleId="xl107">
    <w:name w:val="xl107"/>
    <w:basedOn w:val="Normal"/>
    <w:uiPriority w:val="99"/>
    <w:rsid w:val="001D5159"/>
    <w:pPr>
      <w:pBdr>
        <w:top w:val="single" w:sz="4" w:space="0" w:color="BFBFBF"/>
        <w:bottom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6"/>
      <w:szCs w:val="56"/>
      <w:lang w:val="en-US"/>
    </w:rPr>
  </w:style>
  <w:style w:type="paragraph" w:customStyle="1" w:styleId="xl108">
    <w:name w:val="xl108"/>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09">
    <w:name w:val="xl109"/>
    <w:basedOn w:val="Normal"/>
    <w:uiPriority w:val="99"/>
    <w:rsid w:val="001D5159"/>
    <w:pPr>
      <w:pBdr>
        <w:top w:val="single" w:sz="4" w:space="0" w:color="BFBFBF"/>
        <w:bottom w:val="single" w:sz="4" w:space="0" w:color="BFBFBF"/>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10">
    <w:name w:val="xl110"/>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1">
    <w:name w:val="xl111"/>
    <w:basedOn w:val="Normal"/>
    <w:uiPriority w:val="99"/>
    <w:rsid w:val="001D5159"/>
    <w:pPr>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2">
    <w:name w:val="xl112"/>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13">
    <w:name w:val="xl113"/>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14">
    <w:name w:val="xl114"/>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15">
    <w:name w:val="xl115"/>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16">
    <w:name w:val="xl116"/>
    <w:basedOn w:val="Normal"/>
    <w:uiPriority w:val="99"/>
    <w:rsid w:val="001D5159"/>
    <w:pPr>
      <w:pBdr>
        <w:top w:val="single" w:sz="4" w:space="0" w:color="BFBFBF"/>
        <w:left w:val="single" w:sz="4" w:space="0" w:color="BFBFBF"/>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17">
    <w:name w:val="xl117"/>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18">
    <w:name w:val="xl118"/>
    <w:basedOn w:val="Normal"/>
    <w:uiPriority w:val="99"/>
    <w:rsid w:val="001D5159"/>
    <w:pPr>
      <w:pBdr>
        <w:top w:val="single" w:sz="4" w:space="0" w:color="BFBFBF"/>
        <w:left w:val="single" w:sz="4" w:space="9" w:color="BFBFBF"/>
        <w:bottom w:val="single" w:sz="4" w:space="0" w:color="BFBFBF"/>
        <w:right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19">
    <w:name w:val="xl119"/>
    <w:basedOn w:val="Normal"/>
    <w:uiPriority w:val="99"/>
    <w:rsid w:val="001D5159"/>
    <w:pPr>
      <w:pBdr>
        <w:top w:val="single" w:sz="4" w:space="0" w:color="BFBFBF"/>
        <w:left w:val="single" w:sz="4" w:space="9"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20">
    <w:name w:val="xl120"/>
    <w:basedOn w:val="Normal"/>
    <w:uiPriority w:val="99"/>
    <w:rsid w:val="001D5159"/>
    <w:pPr>
      <w:pBdr>
        <w:top w:val="single" w:sz="4" w:space="0" w:color="auto"/>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1">
    <w:name w:val="xl121"/>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2">
    <w:name w:val="xl122"/>
    <w:basedOn w:val="Normal"/>
    <w:uiPriority w:val="99"/>
    <w:rsid w:val="001D5159"/>
    <w:pPr>
      <w:pBdr>
        <w:top w:val="single" w:sz="4" w:space="0" w:color="auto"/>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3">
    <w:name w:val="xl123"/>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4">
    <w:name w:val="xl124"/>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25">
    <w:name w:val="xl125"/>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6">
    <w:name w:val="xl126"/>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7">
    <w:name w:val="xl127"/>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8">
    <w:name w:val="xl128"/>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29">
    <w:name w:val="xl129"/>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30">
    <w:name w:val="xl130"/>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Calibri" w:hAnsi="Calibri"/>
      <w:kern w:val="0"/>
      <w:sz w:val="72"/>
      <w:szCs w:val="72"/>
      <w:lang w:val="en-US"/>
    </w:rPr>
  </w:style>
  <w:style w:type="paragraph" w:customStyle="1" w:styleId="xl131">
    <w:name w:val="xl131"/>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132">
    <w:name w:val="xl132"/>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Wingdings" w:hAnsi="Wingdings"/>
      <w:color w:val="FFC000"/>
      <w:kern w:val="0"/>
      <w:sz w:val="72"/>
      <w:szCs w:val="72"/>
      <w:lang w:val="en-US"/>
    </w:rPr>
  </w:style>
  <w:style w:type="paragraph" w:customStyle="1" w:styleId="xl133">
    <w:name w:val="xl133"/>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Wingdings" w:hAnsi="Wingdings"/>
      <w:kern w:val="0"/>
      <w:sz w:val="72"/>
      <w:szCs w:val="72"/>
      <w:lang w:val="en-US"/>
    </w:rPr>
  </w:style>
  <w:style w:type="paragraph" w:customStyle="1" w:styleId="xl134">
    <w:name w:val="xl134"/>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5">
    <w:name w:val="xl135"/>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6">
    <w:name w:val="xl136"/>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7">
    <w:name w:val="xl137"/>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38">
    <w:name w:val="xl138"/>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39">
    <w:name w:val="xl139"/>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center"/>
      <w:textAlignment w:val="center"/>
    </w:pPr>
    <w:rPr>
      <w:rFonts w:ascii="Calibri" w:hAnsi="Calibri"/>
      <w:b/>
      <w:bCs/>
      <w:kern w:val="0"/>
      <w:sz w:val="72"/>
      <w:szCs w:val="72"/>
      <w:lang w:val="en-US"/>
    </w:rPr>
  </w:style>
  <w:style w:type="paragraph" w:customStyle="1" w:styleId="xl140">
    <w:name w:val="xl140"/>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1">
    <w:name w:val="xl141"/>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2">
    <w:name w:val="xl142"/>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72"/>
      <w:szCs w:val="72"/>
      <w:lang w:val="en-US"/>
    </w:rPr>
  </w:style>
  <w:style w:type="paragraph" w:customStyle="1" w:styleId="xl143">
    <w:name w:val="xl143"/>
    <w:basedOn w:val="Normal"/>
    <w:uiPriority w:val="99"/>
    <w:rsid w:val="001D5159"/>
    <w:pPr>
      <w:pBdr>
        <w:top w:val="single" w:sz="4" w:space="0" w:color="auto"/>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4">
    <w:name w:val="xl144"/>
    <w:basedOn w:val="Normal"/>
    <w:uiPriority w:val="99"/>
    <w:rsid w:val="001D5159"/>
    <w:pPr>
      <w:pBdr>
        <w:top w:val="single" w:sz="4" w:space="0" w:color="auto"/>
        <w:left w:val="single" w:sz="4" w:space="9"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45">
    <w:name w:val="xl145"/>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6">
    <w:name w:val="xl146"/>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7">
    <w:name w:val="xl147"/>
    <w:basedOn w:val="Normal"/>
    <w:uiPriority w:val="99"/>
    <w:rsid w:val="001D5159"/>
    <w:pPr>
      <w:pBdr>
        <w:top w:val="single" w:sz="4" w:space="0" w:color="auto"/>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8">
    <w:name w:val="xl148"/>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49">
    <w:name w:val="xl149"/>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48"/>
      <w:szCs w:val="48"/>
      <w:lang w:val="en-US"/>
    </w:rPr>
  </w:style>
  <w:style w:type="paragraph" w:customStyle="1" w:styleId="xl150">
    <w:name w:val="xl150"/>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b/>
      <w:bCs/>
      <w:kern w:val="0"/>
      <w:sz w:val="56"/>
      <w:szCs w:val="56"/>
      <w:lang w:val="en-US"/>
    </w:rPr>
  </w:style>
  <w:style w:type="paragraph" w:customStyle="1" w:styleId="xl151">
    <w:name w:val="xl151"/>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center"/>
      <w:textAlignment w:val="center"/>
    </w:pPr>
    <w:rPr>
      <w:rFonts w:ascii="Calibri" w:hAnsi="Calibri"/>
      <w:kern w:val="0"/>
      <w:sz w:val="56"/>
      <w:szCs w:val="56"/>
      <w:lang w:val="en-US"/>
    </w:rPr>
  </w:style>
  <w:style w:type="paragraph" w:customStyle="1" w:styleId="xl152">
    <w:name w:val="xl152"/>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FFFF"/>
      <w:overflowPunct/>
      <w:autoSpaceDE/>
      <w:autoSpaceDN/>
      <w:adjustRightInd/>
      <w:spacing w:before="100" w:beforeAutospacing="1" w:after="100" w:afterAutospacing="1" w:line="240" w:lineRule="auto"/>
      <w:jc w:val="center"/>
      <w:textAlignment w:val="center"/>
    </w:pPr>
    <w:rPr>
      <w:rFonts w:ascii="Calibri" w:hAnsi="Calibri"/>
      <w:kern w:val="0"/>
      <w:sz w:val="56"/>
      <w:szCs w:val="56"/>
      <w:lang w:val="en-US"/>
    </w:rPr>
  </w:style>
  <w:style w:type="paragraph" w:customStyle="1" w:styleId="xl153">
    <w:name w:val="xl153"/>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6"/>
      <w:szCs w:val="56"/>
      <w:lang w:val="en-US"/>
    </w:rPr>
  </w:style>
  <w:style w:type="paragraph" w:customStyle="1" w:styleId="xl154">
    <w:name w:val="xl154"/>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6"/>
      <w:szCs w:val="56"/>
      <w:lang w:val="en-US"/>
    </w:rPr>
  </w:style>
  <w:style w:type="paragraph" w:customStyle="1" w:styleId="xl155">
    <w:name w:val="xl155"/>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52"/>
      <w:szCs w:val="52"/>
      <w:lang w:val="en-US"/>
    </w:rPr>
  </w:style>
  <w:style w:type="paragraph" w:customStyle="1" w:styleId="xl156">
    <w:name w:val="xl156"/>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52"/>
      <w:szCs w:val="52"/>
      <w:lang w:val="en-US"/>
    </w:rPr>
  </w:style>
  <w:style w:type="paragraph" w:customStyle="1" w:styleId="xl157">
    <w:name w:val="xl157"/>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ind w:firstLineChars="100" w:firstLine="100"/>
      <w:jc w:val="right"/>
      <w:textAlignment w:val="center"/>
    </w:pPr>
    <w:rPr>
      <w:rFonts w:ascii="Calibri" w:hAnsi="Calibri"/>
      <w:b/>
      <w:bCs/>
      <w:color w:val="FFFFFF"/>
      <w:kern w:val="0"/>
      <w:sz w:val="52"/>
      <w:szCs w:val="52"/>
      <w:lang w:val="en-US"/>
    </w:rPr>
  </w:style>
  <w:style w:type="paragraph" w:customStyle="1" w:styleId="xl158">
    <w:name w:val="xl158"/>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59">
    <w:name w:val="xl159"/>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6"/>
      <w:szCs w:val="16"/>
      <w:lang w:val="en-US"/>
    </w:rPr>
  </w:style>
  <w:style w:type="paragraph" w:customStyle="1" w:styleId="xl160">
    <w:name w:val="xl160"/>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61">
    <w:name w:val="xl161"/>
    <w:basedOn w:val="Normal"/>
    <w:uiPriority w:val="99"/>
    <w:rsid w:val="001D5159"/>
    <w:pPr>
      <w:pBdr>
        <w:top w:val="single" w:sz="4" w:space="0" w:color="BFBFBF"/>
        <w:bottom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52"/>
      <w:szCs w:val="52"/>
      <w:lang w:val="en-US"/>
    </w:rPr>
  </w:style>
  <w:style w:type="paragraph" w:customStyle="1" w:styleId="xl162">
    <w:name w:val="xl162"/>
    <w:basedOn w:val="Normal"/>
    <w:uiPriority w:val="99"/>
    <w:rsid w:val="001D5159"/>
    <w:pPr>
      <w:pBdr>
        <w:top w:val="single" w:sz="4" w:space="0" w:color="auto"/>
        <w:left w:val="single" w:sz="4" w:space="9" w:color="BFBFBF"/>
        <w:bottom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63">
    <w:name w:val="xl163"/>
    <w:basedOn w:val="Normal"/>
    <w:uiPriority w:val="99"/>
    <w:rsid w:val="001D5159"/>
    <w:pPr>
      <w:pBdr>
        <w:top w:val="single" w:sz="4" w:space="0" w:color="BFBFBF"/>
        <w:left w:val="single" w:sz="4" w:space="9" w:color="BFBFBF"/>
        <w:bottom w:val="single" w:sz="4" w:space="0" w:color="BFBFBF"/>
      </w:pBdr>
      <w:shd w:val="clear" w:color="000000" w:fill="FFC000"/>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48"/>
      <w:szCs w:val="48"/>
      <w:lang w:val="en-US"/>
    </w:rPr>
  </w:style>
  <w:style w:type="paragraph" w:customStyle="1" w:styleId="xl164">
    <w:name w:val="xl164"/>
    <w:basedOn w:val="Normal"/>
    <w:uiPriority w:val="99"/>
    <w:rsid w:val="001D5159"/>
    <w:pPr>
      <w:pBdr>
        <w:top w:val="single" w:sz="4" w:space="0" w:color="BFBFBF"/>
        <w:left w:val="single" w:sz="4" w:space="9" w:color="BFBFBF"/>
        <w:bottom w:val="single" w:sz="4" w:space="0" w:color="BFBFBF"/>
      </w:pBdr>
      <w:shd w:val="clear" w:color="000000" w:fill="EEECE1"/>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color w:val="FFFFFF"/>
      <w:kern w:val="0"/>
      <w:sz w:val="48"/>
      <w:szCs w:val="48"/>
      <w:lang w:val="en-US"/>
    </w:rPr>
  </w:style>
  <w:style w:type="paragraph" w:customStyle="1" w:styleId="xl165">
    <w:name w:val="xl165"/>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66">
    <w:name w:val="xl166"/>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7">
    <w:name w:val="xl167"/>
    <w:basedOn w:val="Normal"/>
    <w:uiPriority w:val="99"/>
    <w:rsid w:val="001D5159"/>
    <w:pPr>
      <w:pBdr>
        <w:top w:val="single" w:sz="4" w:space="0" w:color="BFBFBF"/>
        <w:left w:val="single" w:sz="4" w:space="9" w:color="BFBFBF"/>
        <w:bottom w:val="single" w:sz="4" w:space="0" w:color="BFBFBF"/>
      </w:pBdr>
      <w:shd w:val="clear" w:color="000000" w:fill="FFFFFF"/>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8">
    <w:name w:val="xl168"/>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kern w:val="0"/>
      <w:sz w:val="56"/>
      <w:szCs w:val="56"/>
      <w:lang w:val="en-US"/>
    </w:rPr>
  </w:style>
  <w:style w:type="paragraph" w:customStyle="1" w:styleId="xl169">
    <w:name w:val="xl169"/>
    <w:basedOn w:val="Normal"/>
    <w:uiPriority w:val="99"/>
    <w:rsid w:val="001D5159"/>
    <w:pPr>
      <w:pBdr>
        <w:top w:val="single" w:sz="4" w:space="0" w:color="BFBFBF"/>
        <w:left w:val="single" w:sz="4" w:space="9" w:color="BFBFBF"/>
        <w:bottom w:val="single" w:sz="4" w:space="0" w:color="BFBFBF"/>
      </w:pBdr>
      <w:overflowPunct/>
      <w:autoSpaceDE/>
      <w:autoSpaceDN/>
      <w:adjustRightInd/>
      <w:spacing w:before="100" w:beforeAutospacing="1" w:after="100" w:afterAutospacing="1" w:line="240" w:lineRule="auto"/>
      <w:ind w:firstLineChars="100" w:firstLine="100"/>
      <w:jc w:val="left"/>
      <w:textAlignment w:val="center"/>
    </w:pPr>
    <w:rPr>
      <w:rFonts w:ascii="Calibri" w:hAnsi="Calibri"/>
      <w:b/>
      <w:bCs/>
      <w:kern w:val="0"/>
      <w:sz w:val="56"/>
      <w:szCs w:val="56"/>
      <w:lang w:val="en-US"/>
    </w:rPr>
  </w:style>
  <w:style w:type="paragraph" w:customStyle="1" w:styleId="xl170">
    <w:name w:val="xl170"/>
    <w:basedOn w:val="Normal"/>
    <w:uiPriority w:val="99"/>
    <w:rsid w:val="001D5159"/>
    <w:pPr>
      <w:pBdr>
        <w:top w:val="single" w:sz="4" w:space="0" w:color="auto"/>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8"/>
      <w:szCs w:val="48"/>
      <w:lang w:val="en-US"/>
    </w:rPr>
  </w:style>
  <w:style w:type="paragraph" w:customStyle="1" w:styleId="xl171">
    <w:name w:val="xl171"/>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72">
    <w:name w:val="xl172"/>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48"/>
      <w:szCs w:val="48"/>
      <w:lang w:val="en-US"/>
    </w:rPr>
  </w:style>
  <w:style w:type="paragraph" w:customStyle="1" w:styleId="xl173">
    <w:name w:val="xl173"/>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left"/>
      <w:textAlignment w:val="center"/>
    </w:pPr>
    <w:rPr>
      <w:rFonts w:ascii="Calibri" w:hAnsi="Calibri"/>
      <w:kern w:val="0"/>
      <w:sz w:val="16"/>
      <w:szCs w:val="16"/>
      <w:lang w:val="en-US"/>
    </w:rPr>
  </w:style>
  <w:style w:type="paragraph" w:customStyle="1" w:styleId="xl174">
    <w:name w:val="xl174"/>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kern w:val="0"/>
      <w:sz w:val="18"/>
      <w:szCs w:val="18"/>
      <w:lang w:val="en-US"/>
    </w:rPr>
  </w:style>
  <w:style w:type="paragraph" w:customStyle="1" w:styleId="xl175">
    <w:name w:val="xl175"/>
    <w:basedOn w:val="Normal"/>
    <w:uiPriority w:val="99"/>
    <w:rsid w:val="001D5159"/>
    <w:pPr>
      <w:pBdr>
        <w:top w:val="single" w:sz="4" w:space="0" w:color="BFBFBF"/>
        <w:left w:val="single" w:sz="4" w:space="0" w:color="auto"/>
        <w:bottom w:val="single" w:sz="4" w:space="0" w:color="BFBFBF"/>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76">
    <w:name w:val="xl176"/>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77">
    <w:name w:val="xl177"/>
    <w:basedOn w:val="Normal"/>
    <w:uiPriority w:val="99"/>
    <w:rsid w:val="001D5159"/>
    <w:pPr>
      <w:pBdr>
        <w:top w:val="single" w:sz="4" w:space="0" w:color="BFBFBF"/>
        <w:left w:val="single" w:sz="4" w:space="0" w:color="auto"/>
        <w:bottom w:val="single" w:sz="4" w:space="0" w:color="BFBFBF"/>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78">
    <w:name w:val="xl178"/>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79">
    <w:name w:val="xl179"/>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kern w:val="0"/>
      <w:sz w:val="16"/>
      <w:szCs w:val="16"/>
      <w:lang w:val="en-US"/>
    </w:rPr>
  </w:style>
  <w:style w:type="paragraph" w:customStyle="1" w:styleId="xl180">
    <w:name w:val="xl180"/>
    <w:basedOn w:val="Normal"/>
    <w:uiPriority w:val="99"/>
    <w:rsid w:val="001D5159"/>
    <w:pPr>
      <w:pBdr>
        <w:top w:val="single" w:sz="4" w:space="0" w:color="BFBFBF"/>
        <w:left w:val="single" w:sz="4" w:space="0" w:color="auto"/>
        <w:bottom w:val="single" w:sz="4" w:space="0" w:color="BFBFBF"/>
        <w:right w:val="single" w:sz="4" w:space="0" w:color="BFBFBF"/>
      </w:pBdr>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181">
    <w:name w:val="xl181"/>
    <w:basedOn w:val="Normal"/>
    <w:uiPriority w:val="99"/>
    <w:rsid w:val="001D5159"/>
    <w:pPr>
      <w:pBdr>
        <w:top w:val="single" w:sz="4" w:space="0" w:color="BFBFBF"/>
        <w:left w:val="single" w:sz="4" w:space="0" w:color="BFBFBF"/>
        <w:bottom w:val="single" w:sz="4" w:space="0" w:color="BFBFBF"/>
        <w:right w:val="single" w:sz="4" w:space="0" w:color="auto"/>
      </w:pBdr>
      <w:overflowPunct/>
      <w:autoSpaceDE/>
      <w:autoSpaceDN/>
      <w:adjustRightInd/>
      <w:spacing w:before="100" w:beforeAutospacing="1" w:after="100" w:afterAutospacing="1" w:line="240" w:lineRule="auto"/>
      <w:jc w:val="left"/>
      <w:textAlignment w:val="center"/>
    </w:pPr>
    <w:rPr>
      <w:rFonts w:ascii="Calibri" w:hAnsi="Calibri"/>
      <w:b/>
      <w:bCs/>
      <w:kern w:val="0"/>
      <w:sz w:val="16"/>
      <w:szCs w:val="16"/>
      <w:lang w:val="en-US"/>
    </w:rPr>
  </w:style>
  <w:style w:type="paragraph" w:customStyle="1" w:styleId="xl182">
    <w:name w:val="xl182"/>
    <w:basedOn w:val="Normal"/>
    <w:uiPriority w:val="99"/>
    <w:rsid w:val="001D5159"/>
    <w:pPr>
      <w:pBdr>
        <w:top w:val="single" w:sz="4" w:space="0" w:color="BFBFBF"/>
        <w:left w:val="single" w:sz="4" w:space="0" w:color="auto"/>
        <w:bottom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b/>
      <w:bCs/>
      <w:color w:val="FFFFFF"/>
      <w:kern w:val="0"/>
      <w:sz w:val="16"/>
      <w:szCs w:val="16"/>
      <w:lang w:val="en-US"/>
    </w:rPr>
  </w:style>
  <w:style w:type="paragraph" w:customStyle="1" w:styleId="xl183">
    <w:name w:val="xl183"/>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left"/>
      <w:textAlignment w:val="center"/>
    </w:pPr>
    <w:rPr>
      <w:rFonts w:ascii="Calibri" w:hAnsi="Calibri"/>
      <w:b/>
      <w:bCs/>
      <w:color w:val="FFFFFF"/>
      <w:kern w:val="0"/>
      <w:sz w:val="18"/>
      <w:szCs w:val="18"/>
      <w:lang w:val="en-US"/>
    </w:rPr>
  </w:style>
  <w:style w:type="paragraph" w:customStyle="1" w:styleId="xl184">
    <w:name w:val="xl184"/>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48"/>
      <w:szCs w:val="48"/>
      <w:lang w:val="en-US"/>
    </w:rPr>
  </w:style>
  <w:style w:type="paragraph" w:customStyle="1" w:styleId="xl185">
    <w:name w:val="xl185"/>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color w:val="FFFFFF"/>
      <w:kern w:val="0"/>
      <w:sz w:val="48"/>
      <w:szCs w:val="48"/>
      <w:lang w:val="en-US"/>
    </w:rPr>
  </w:style>
  <w:style w:type="paragraph" w:customStyle="1" w:styleId="xl186">
    <w:name w:val="xl186"/>
    <w:basedOn w:val="Normal"/>
    <w:uiPriority w:val="99"/>
    <w:rsid w:val="001D5159"/>
    <w:pPr>
      <w:pBdr>
        <w:top w:val="single" w:sz="4" w:space="0" w:color="BFBFBF"/>
        <w:bottom w:val="single" w:sz="4" w:space="0" w:color="BFBFBF"/>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7">
    <w:name w:val="xl187"/>
    <w:basedOn w:val="Normal"/>
    <w:uiPriority w:val="99"/>
    <w:rsid w:val="001D5159"/>
    <w:pPr>
      <w:pBdr>
        <w:top w:val="single" w:sz="4" w:space="0" w:color="BFBFBF"/>
        <w:bottom w:val="single" w:sz="4" w:space="0" w:color="BFBFBF"/>
        <w:right w:val="single" w:sz="4" w:space="0" w:color="auto"/>
      </w:pBdr>
      <w:shd w:val="clear" w:color="000000" w:fill="EEECE1"/>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8">
    <w:name w:val="xl188"/>
    <w:basedOn w:val="Normal"/>
    <w:uiPriority w:val="99"/>
    <w:rsid w:val="001D5159"/>
    <w:pPr>
      <w:pBdr>
        <w:top w:val="single" w:sz="4" w:space="0" w:color="BFBFBF"/>
        <w:bottom w:val="single" w:sz="4" w:space="0" w:color="auto"/>
        <w:right w:val="single" w:sz="4" w:space="0" w:color="auto"/>
      </w:pBdr>
      <w:shd w:val="clear" w:color="000000" w:fill="7F7F7F"/>
      <w:overflowPunct/>
      <w:autoSpaceDE/>
      <w:autoSpaceDN/>
      <w:adjustRightInd/>
      <w:spacing w:before="100" w:beforeAutospacing="1" w:after="100" w:afterAutospacing="1" w:line="240" w:lineRule="auto"/>
      <w:jc w:val="center"/>
      <w:textAlignment w:val="center"/>
    </w:pPr>
    <w:rPr>
      <w:rFonts w:ascii="Calibri" w:hAnsi="Calibri"/>
      <w:color w:val="FFFFFF"/>
      <w:kern w:val="0"/>
      <w:sz w:val="72"/>
      <w:szCs w:val="72"/>
      <w:lang w:val="en-US"/>
    </w:rPr>
  </w:style>
  <w:style w:type="paragraph" w:customStyle="1" w:styleId="xl189">
    <w:name w:val="xl189"/>
    <w:basedOn w:val="Normal"/>
    <w:uiPriority w:val="99"/>
    <w:rsid w:val="001D5159"/>
    <w:pPr>
      <w:pBdr>
        <w:top w:val="single" w:sz="4" w:space="0" w:color="BFBFBF"/>
        <w:left w:val="single" w:sz="4" w:space="0" w:color="auto"/>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4"/>
      <w:szCs w:val="44"/>
      <w:lang w:val="en-US"/>
    </w:rPr>
  </w:style>
  <w:style w:type="paragraph" w:customStyle="1" w:styleId="xl190">
    <w:name w:val="xl190"/>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center"/>
      <w:textAlignment w:val="center"/>
    </w:pPr>
    <w:rPr>
      <w:rFonts w:ascii="Calibri" w:hAnsi="Calibri"/>
      <w:kern w:val="0"/>
      <w:sz w:val="44"/>
      <w:szCs w:val="44"/>
      <w:lang w:val="en-US"/>
    </w:rPr>
  </w:style>
  <w:style w:type="paragraph" w:customStyle="1" w:styleId="xl191">
    <w:name w:val="xl191"/>
    <w:basedOn w:val="Normal"/>
    <w:uiPriority w:val="99"/>
    <w:rsid w:val="001D5159"/>
    <w:pPr>
      <w:pBdr>
        <w:top w:val="single" w:sz="4" w:space="0" w:color="BFBFBF"/>
        <w:left w:val="single" w:sz="4" w:space="0" w:color="BFBFBF"/>
        <w:bottom w:val="single" w:sz="4" w:space="0" w:color="BFBFBF"/>
        <w:right w:val="single" w:sz="4" w:space="0" w:color="BFBFBF"/>
      </w:pBdr>
      <w:shd w:val="clear" w:color="000000" w:fill="FFC000"/>
      <w:overflowPunct/>
      <w:autoSpaceDE/>
      <w:autoSpaceDN/>
      <w:adjustRightInd/>
      <w:spacing w:before="100" w:beforeAutospacing="1" w:after="100" w:afterAutospacing="1" w:line="240" w:lineRule="auto"/>
      <w:jc w:val="left"/>
      <w:textAlignment w:val="center"/>
    </w:pPr>
    <w:rPr>
      <w:rFonts w:ascii="Calibri" w:hAnsi="Calibri"/>
      <w:kern w:val="0"/>
      <w:sz w:val="44"/>
      <w:szCs w:val="44"/>
      <w:lang w:val="en-US"/>
    </w:rPr>
  </w:style>
  <w:style w:type="paragraph" w:customStyle="1" w:styleId="xl192">
    <w:name w:val="xl192"/>
    <w:basedOn w:val="Normal"/>
    <w:uiPriority w:val="99"/>
    <w:rsid w:val="001D5159"/>
    <w:pPr>
      <w:pBdr>
        <w:top w:val="single" w:sz="4" w:space="0" w:color="BFBFBF"/>
        <w:left w:val="single" w:sz="4" w:space="0" w:color="BFBFBF"/>
        <w:bottom w:val="single" w:sz="4" w:space="0" w:color="BFBFBF"/>
        <w:right w:val="single" w:sz="4" w:space="0" w:color="auto"/>
      </w:pBdr>
      <w:shd w:val="clear" w:color="000000" w:fill="FFC000"/>
      <w:overflowPunct/>
      <w:autoSpaceDE/>
      <w:autoSpaceDN/>
      <w:adjustRightInd/>
      <w:spacing w:before="100" w:beforeAutospacing="1" w:after="100" w:afterAutospacing="1" w:line="240" w:lineRule="auto"/>
      <w:jc w:val="left"/>
      <w:textAlignment w:val="center"/>
    </w:pPr>
    <w:rPr>
      <w:rFonts w:ascii="Calibri" w:hAnsi="Calibri"/>
      <w:kern w:val="0"/>
      <w:sz w:val="44"/>
      <w:szCs w:val="44"/>
      <w:lang w:val="en-US"/>
    </w:rPr>
  </w:style>
  <w:style w:type="paragraph" w:styleId="Revision">
    <w:name w:val="Revision"/>
    <w:hidden/>
    <w:uiPriority w:val="99"/>
    <w:semiHidden/>
    <w:rsid w:val="001B30D4"/>
    <w:rPr>
      <w:rFonts w:ascii="EYInterstate Light" w:hAnsi="EYInterstate Light"/>
      <w:kern w:val="12"/>
      <w:sz w:val="20"/>
      <w:szCs w:val="20"/>
      <w:lang w:val="en-GB"/>
    </w:rPr>
  </w:style>
  <w:style w:type="paragraph" w:customStyle="1" w:styleId="EYBodyText">
    <w:name w:val="EY Body Text"/>
    <w:basedOn w:val="Normal"/>
    <w:uiPriority w:val="99"/>
    <w:rsid w:val="00830219"/>
    <w:pPr>
      <w:spacing w:line="280" w:lineRule="exact"/>
    </w:pPr>
    <w:rPr>
      <w:rFonts w:ascii="Arial Narrow" w:eastAsia="MS Mincho" w:hAnsi="Arial Narrow" w:cs="Arial"/>
      <w:bCs/>
      <w:kern w:val="0"/>
      <w:sz w:val="22"/>
      <w:lang w:val="it-IT"/>
    </w:rPr>
  </w:style>
  <w:style w:type="paragraph" w:customStyle="1" w:styleId="StyleEYBulletTextLatinArialNarrowLeft0cmFirstlin">
    <w:name w:val="Style EY Bullet Text + (Latin) Arial Narrow Left:  0 cm First lin..."/>
    <w:basedOn w:val="Normal"/>
    <w:uiPriority w:val="99"/>
    <w:rsid w:val="00830219"/>
    <w:pPr>
      <w:numPr>
        <w:numId w:val="16"/>
      </w:numPr>
      <w:tabs>
        <w:tab w:val="left" w:pos="720"/>
      </w:tabs>
      <w:spacing w:line="280" w:lineRule="exact"/>
    </w:pPr>
    <w:rPr>
      <w:rFonts w:ascii="Arial Narrow" w:hAnsi="Arial Narrow"/>
      <w:noProof/>
      <w:kern w:val="0"/>
      <w:sz w:val="22"/>
      <w:lang w:val="it-IT"/>
    </w:rPr>
  </w:style>
  <w:style w:type="paragraph" w:styleId="EndnoteText">
    <w:name w:val="endnote text"/>
    <w:basedOn w:val="Normal"/>
    <w:link w:val="EndnoteTextChar"/>
    <w:uiPriority w:val="99"/>
    <w:rsid w:val="00830219"/>
    <w:pPr>
      <w:spacing w:after="0" w:line="240" w:lineRule="auto"/>
    </w:pPr>
  </w:style>
  <w:style w:type="character" w:customStyle="1" w:styleId="EndnoteTextChar">
    <w:name w:val="Endnote Text Char"/>
    <w:basedOn w:val="DefaultParagraphFont"/>
    <w:link w:val="EndnoteText"/>
    <w:uiPriority w:val="99"/>
    <w:locked/>
    <w:rsid w:val="00830219"/>
    <w:rPr>
      <w:rFonts w:ascii="EYInterstate Light" w:hAnsi="EYInterstate Light" w:cs="Times New Roman"/>
      <w:kern w:val="12"/>
      <w:lang w:val="en-GB" w:eastAsia="en-US"/>
    </w:rPr>
  </w:style>
  <w:style w:type="table" w:customStyle="1" w:styleId="TableGrid20">
    <w:name w:val="Table Grid2"/>
    <w:uiPriority w:val="99"/>
    <w:rsid w:val="00C766A0"/>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ableautitreChar">
    <w:name w:val="Tableau titre Char"/>
    <w:basedOn w:val="DefaultParagraphFont"/>
    <w:link w:val="Tableautitre"/>
    <w:locked/>
    <w:rsid w:val="00B770C6"/>
    <w:rPr>
      <w:rFonts w:ascii="EYInterstate" w:hAnsi="EYInterstate" w:cs="Times New Roman"/>
      <w:sz w:val="16"/>
      <w:szCs w:val="16"/>
      <w:lang w:val="en-GB" w:eastAsia="en-US"/>
    </w:rPr>
  </w:style>
  <w:style w:type="paragraph" w:customStyle="1" w:styleId="Puntoelenco2bis">
    <w:name w:val="Punto elenco 2 bis"/>
    <w:basedOn w:val="Normal"/>
    <w:uiPriority w:val="99"/>
    <w:rsid w:val="009926DD"/>
    <w:pPr>
      <w:tabs>
        <w:tab w:val="num" w:pos="720"/>
      </w:tabs>
      <w:spacing w:before="60" w:line="280" w:lineRule="exact"/>
      <w:ind w:left="720" w:hanging="720"/>
    </w:pPr>
    <w:rPr>
      <w:rFonts w:ascii="Arial Narrow" w:hAnsi="Arial Narrow"/>
      <w:kern w:val="0"/>
      <w:sz w:val="22"/>
      <w:lang w:val="it-IT"/>
    </w:rPr>
  </w:style>
  <w:style w:type="paragraph" w:customStyle="1" w:styleId="Default">
    <w:name w:val="Default"/>
    <w:rsid w:val="00494D6B"/>
    <w:pPr>
      <w:autoSpaceDE w:val="0"/>
      <w:autoSpaceDN w:val="0"/>
      <w:adjustRightInd w:val="0"/>
    </w:pPr>
    <w:rPr>
      <w:color w:val="000000"/>
      <w:sz w:val="24"/>
      <w:szCs w:val="24"/>
      <w:lang w:eastAsia="it-IT"/>
    </w:rPr>
  </w:style>
  <w:style w:type="numbering" w:styleId="111111">
    <w:name w:val="Outline List 2"/>
    <w:basedOn w:val="NoList"/>
    <w:uiPriority w:val="99"/>
    <w:semiHidden/>
    <w:unhideWhenUsed/>
    <w:locked/>
    <w:rsid w:val="002A4B3A"/>
    <w:pPr>
      <w:numPr>
        <w:numId w:val="10"/>
      </w:numPr>
    </w:pPr>
  </w:style>
  <w:style w:type="paragraph" w:styleId="TOCHeading">
    <w:name w:val="TOC Heading"/>
    <w:basedOn w:val="Heading1"/>
    <w:next w:val="Normal"/>
    <w:uiPriority w:val="39"/>
    <w:unhideWhenUsed/>
    <w:qFormat/>
    <w:rsid w:val="00AA1830"/>
    <w:pPr>
      <w:keepLines/>
      <w:pageBreakBefore w:val="0"/>
      <w:numPr>
        <w:numId w:val="0"/>
      </w:numPr>
      <w:spacing w:before="480" w:after="0" w:line="276" w:lineRule="auto"/>
      <w:outlineLvl w:val="9"/>
    </w:pPr>
    <w:rPr>
      <w:rFonts w:asciiTheme="majorHAnsi" w:eastAsiaTheme="majorEastAsia" w:hAnsiTheme="majorHAnsi" w:cstheme="majorBidi"/>
      <w:b/>
      <w:color w:val="365F91" w:themeColor="accent1" w:themeShade="BF"/>
      <w:kern w:val="0"/>
      <w:sz w:val="28"/>
      <w:szCs w:val="28"/>
      <w:lang w:val="en-US"/>
    </w:rPr>
  </w:style>
  <w:style w:type="character" w:styleId="LineNumber">
    <w:name w:val="line number"/>
    <w:basedOn w:val="DefaultParagraphFont"/>
    <w:uiPriority w:val="99"/>
    <w:semiHidden/>
    <w:unhideWhenUsed/>
    <w:locked/>
    <w:rsid w:val="00190E82"/>
  </w:style>
  <w:style w:type="character" w:customStyle="1" w:styleId="ListParagraphChar">
    <w:name w:val="List Paragraph Char"/>
    <w:aliases w:val="Normal bullet 2 Char,List Paragraph1 Char,Bullet 1 Char,Listă paragraf Char"/>
    <w:basedOn w:val="DefaultParagraphFont"/>
    <w:link w:val="ListParagraph"/>
    <w:uiPriority w:val="34"/>
    <w:locked/>
    <w:rsid w:val="004964F4"/>
    <w:rPr>
      <w:rFonts w:ascii="Calibri" w:hAnsi="Calibri"/>
      <w:lang w:val="fr-FR"/>
    </w:rPr>
  </w:style>
  <w:style w:type="character" w:customStyle="1" w:styleId="st1">
    <w:name w:val="st1"/>
    <w:basedOn w:val="DefaultParagraphFont"/>
    <w:rsid w:val="00BD6E5B"/>
  </w:style>
  <w:style w:type="table" w:customStyle="1" w:styleId="TableFinalit1">
    <w:name w:val="Table Finalité1"/>
    <w:basedOn w:val="TableNormal"/>
    <w:next w:val="TableGrid"/>
    <w:uiPriority w:val="59"/>
    <w:rsid w:val="0087418C"/>
    <w:rPr>
      <w:rFonts w:ascii="Arial" w:hAnsi="Arial"/>
      <w:sz w:val="20"/>
      <w:szCs w:val="20"/>
    </w:rPr>
    <w:tblPr>
      <w:tblStyleRowBandSize w:val="1"/>
      <w:tblStyleColBandSize w:val="1"/>
      <w:tblInd w:w="0" w:type="dxa"/>
      <w:tblBorders>
        <w:top w:val="single" w:sz="24" w:space="0" w:color="808080"/>
        <w:bottom w:val="single" w:sz="24" w:space="0" w:color="808080"/>
        <w:insideH w:val="single" w:sz="8" w:space="0" w:color="808080"/>
      </w:tblBorders>
      <w:tblCellMar>
        <w:top w:w="0" w:type="dxa"/>
        <w:left w:w="108" w:type="dxa"/>
        <w:bottom w:w="0" w:type="dxa"/>
        <w:right w:w="108" w:type="dxa"/>
      </w:tblCellMar>
    </w:tblPr>
    <w:tcPr>
      <w:noWrap/>
    </w:tcPr>
    <w:tblStylePr w:type="firstRow">
      <w:rPr>
        <w:rFonts w:ascii="DaunPenh" w:hAnsi="DaunPenh"/>
        <w:sz w:val="16"/>
      </w:rPr>
    </w:tblStylePr>
  </w:style>
  <w:style w:type="table" w:customStyle="1" w:styleId="TableFinalit2">
    <w:name w:val="Table Finalité2"/>
    <w:basedOn w:val="TableNormal"/>
    <w:next w:val="TableGrid"/>
    <w:uiPriority w:val="59"/>
    <w:rsid w:val="007B790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al"/>
    <w:next w:val="Normal"/>
    <w:uiPriority w:val="99"/>
    <w:rsid w:val="00B9424C"/>
    <w:pPr>
      <w:overflowPunct/>
      <w:spacing w:after="0" w:line="240" w:lineRule="auto"/>
      <w:jc w:val="left"/>
      <w:textAlignment w:val="auto"/>
    </w:pPr>
    <w:rPr>
      <w:rFonts w:ascii="EUAlbertina" w:hAnsi="EUAlbertina"/>
      <w:kern w:val="0"/>
      <w:sz w:val="24"/>
      <w:szCs w:val="24"/>
      <w:lang w:val="en-US"/>
    </w:rPr>
  </w:style>
  <w:style w:type="paragraph" w:customStyle="1" w:styleId="mberschrift2">
    <w:name w:val="m_Überschrift 2"/>
    <w:next w:val="Normal"/>
    <w:rsid w:val="00712957"/>
    <w:pPr>
      <w:keepNext/>
      <w:keepLines/>
      <w:tabs>
        <w:tab w:val="left" w:pos="454"/>
      </w:tabs>
      <w:spacing w:before="240" w:after="140" w:line="260" w:lineRule="exact"/>
      <w:outlineLvl w:val="1"/>
    </w:pPr>
    <w:rPr>
      <w:rFonts w:ascii="Arial" w:hAnsi="Arial"/>
      <w:b/>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13659">
      <w:marLeft w:val="0"/>
      <w:marRight w:val="0"/>
      <w:marTop w:val="0"/>
      <w:marBottom w:val="0"/>
      <w:divBdr>
        <w:top w:val="none" w:sz="0" w:space="0" w:color="auto"/>
        <w:left w:val="none" w:sz="0" w:space="0" w:color="auto"/>
        <w:bottom w:val="none" w:sz="0" w:space="0" w:color="auto"/>
        <w:right w:val="none" w:sz="0" w:space="0" w:color="auto"/>
      </w:divBdr>
    </w:div>
    <w:div w:id="13313662">
      <w:marLeft w:val="0"/>
      <w:marRight w:val="0"/>
      <w:marTop w:val="0"/>
      <w:marBottom w:val="0"/>
      <w:divBdr>
        <w:top w:val="none" w:sz="0" w:space="0" w:color="auto"/>
        <w:left w:val="none" w:sz="0" w:space="0" w:color="auto"/>
        <w:bottom w:val="none" w:sz="0" w:space="0" w:color="auto"/>
        <w:right w:val="none" w:sz="0" w:space="0" w:color="auto"/>
      </w:divBdr>
      <w:divsChild>
        <w:div w:id="13313715">
          <w:marLeft w:val="274"/>
          <w:marRight w:val="0"/>
          <w:marTop w:val="58"/>
          <w:marBottom w:val="0"/>
          <w:divBdr>
            <w:top w:val="none" w:sz="0" w:space="0" w:color="auto"/>
            <w:left w:val="none" w:sz="0" w:space="0" w:color="auto"/>
            <w:bottom w:val="none" w:sz="0" w:space="0" w:color="auto"/>
            <w:right w:val="none" w:sz="0" w:space="0" w:color="auto"/>
          </w:divBdr>
        </w:div>
        <w:div w:id="13313789">
          <w:marLeft w:val="274"/>
          <w:marRight w:val="0"/>
          <w:marTop w:val="58"/>
          <w:marBottom w:val="0"/>
          <w:divBdr>
            <w:top w:val="none" w:sz="0" w:space="0" w:color="auto"/>
            <w:left w:val="none" w:sz="0" w:space="0" w:color="auto"/>
            <w:bottom w:val="none" w:sz="0" w:space="0" w:color="auto"/>
            <w:right w:val="none" w:sz="0" w:space="0" w:color="auto"/>
          </w:divBdr>
        </w:div>
      </w:divsChild>
    </w:div>
    <w:div w:id="13313663">
      <w:marLeft w:val="0"/>
      <w:marRight w:val="0"/>
      <w:marTop w:val="0"/>
      <w:marBottom w:val="0"/>
      <w:divBdr>
        <w:top w:val="none" w:sz="0" w:space="0" w:color="auto"/>
        <w:left w:val="none" w:sz="0" w:space="0" w:color="auto"/>
        <w:bottom w:val="none" w:sz="0" w:space="0" w:color="auto"/>
        <w:right w:val="none" w:sz="0" w:space="0" w:color="auto"/>
      </w:divBdr>
    </w:div>
    <w:div w:id="13313664">
      <w:marLeft w:val="0"/>
      <w:marRight w:val="0"/>
      <w:marTop w:val="0"/>
      <w:marBottom w:val="0"/>
      <w:divBdr>
        <w:top w:val="none" w:sz="0" w:space="0" w:color="auto"/>
        <w:left w:val="none" w:sz="0" w:space="0" w:color="auto"/>
        <w:bottom w:val="none" w:sz="0" w:space="0" w:color="auto"/>
        <w:right w:val="none" w:sz="0" w:space="0" w:color="auto"/>
      </w:divBdr>
    </w:div>
    <w:div w:id="13313665">
      <w:marLeft w:val="0"/>
      <w:marRight w:val="0"/>
      <w:marTop w:val="0"/>
      <w:marBottom w:val="0"/>
      <w:divBdr>
        <w:top w:val="none" w:sz="0" w:space="0" w:color="auto"/>
        <w:left w:val="none" w:sz="0" w:space="0" w:color="auto"/>
        <w:bottom w:val="none" w:sz="0" w:space="0" w:color="auto"/>
        <w:right w:val="none" w:sz="0" w:space="0" w:color="auto"/>
      </w:divBdr>
    </w:div>
    <w:div w:id="13313666">
      <w:marLeft w:val="0"/>
      <w:marRight w:val="0"/>
      <w:marTop w:val="0"/>
      <w:marBottom w:val="0"/>
      <w:divBdr>
        <w:top w:val="none" w:sz="0" w:space="0" w:color="auto"/>
        <w:left w:val="none" w:sz="0" w:space="0" w:color="auto"/>
        <w:bottom w:val="none" w:sz="0" w:space="0" w:color="auto"/>
        <w:right w:val="none" w:sz="0" w:space="0" w:color="auto"/>
      </w:divBdr>
    </w:div>
    <w:div w:id="13313667">
      <w:marLeft w:val="0"/>
      <w:marRight w:val="0"/>
      <w:marTop w:val="0"/>
      <w:marBottom w:val="0"/>
      <w:divBdr>
        <w:top w:val="none" w:sz="0" w:space="0" w:color="auto"/>
        <w:left w:val="none" w:sz="0" w:space="0" w:color="auto"/>
        <w:bottom w:val="none" w:sz="0" w:space="0" w:color="auto"/>
        <w:right w:val="none" w:sz="0" w:space="0" w:color="auto"/>
      </w:divBdr>
    </w:div>
    <w:div w:id="13313668">
      <w:marLeft w:val="0"/>
      <w:marRight w:val="0"/>
      <w:marTop w:val="0"/>
      <w:marBottom w:val="0"/>
      <w:divBdr>
        <w:top w:val="none" w:sz="0" w:space="0" w:color="auto"/>
        <w:left w:val="none" w:sz="0" w:space="0" w:color="auto"/>
        <w:bottom w:val="none" w:sz="0" w:space="0" w:color="auto"/>
        <w:right w:val="none" w:sz="0" w:space="0" w:color="auto"/>
      </w:divBdr>
    </w:div>
    <w:div w:id="13313669">
      <w:marLeft w:val="0"/>
      <w:marRight w:val="0"/>
      <w:marTop w:val="0"/>
      <w:marBottom w:val="0"/>
      <w:divBdr>
        <w:top w:val="none" w:sz="0" w:space="0" w:color="auto"/>
        <w:left w:val="none" w:sz="0" w:space="0" w:color="auto"/>
        <w:bottom w:val="none" w:sz="0" w:space="0" w:color="auto"/>
        <w:right w:val="none" w:sz="0" w:space="0" w:color="auto"/>
      </w:divBdr>
    </w:div>
    <w:div w:id="13313671">
      <w:marLeft w:val="0"/>
      <w:marRight w:val="0"/>
      <w:marTop w:val="0"/>
      <w:marBottom w:val="0"/>
      <w:divBdr>
        <w:top w:val="none" w:sz="0" w:space="0" w:color="auto"/>
        <w:left w:val="none" w:sz="0" w:space="0" w:color="auto"/>
        <w:bottom w:val="none" w:sz="0" w:space="0" w:color="auto"/>
        <w:right w:val="none" w:sz="0" w:space="0" w:color="auto"/>
      </w:divBdr>
    </w:div>
    <w:div w:id="13313672">
      <w:marLeft w:val="0"/>
      <w:marRight w:val="0"/>
      <w:marTop w:val="0"/>
      <w:marBottom w:val="0"/>
      <w:divBdr>
        <w:top w:val="none" w:sz="0" w:space="0" w:color="auto"/>
        <w:left w:val="none" w:sz="0" w:space="0" w:color="auto"/>
        <w:bottom w:val="none" w:sz="0" w:space="0" w:color="auto"/>
        <w:right w:val="none" w:sz="0" w:space="0" w:color="auto"/>
      </w:divBdr>
      <w:divsChild>
        <w:div w:id="13313740">
          <w:marLeft w:val="274"/>
          <w:marRight w:val="0"/>
          <w:marTop w:val="48"/>
          <w:marBottom w:val="0"/>
          <w:divBdr>
            <w:top w:val="none" w:sz="0" w:space="0" w:color="auto"/>
            <w:left w:val="none" w:sz="0" w:space="0" w:color="auto"/>
            <w:bottom w:val="none" w:sz="0" w:space="0" w:color="auto"/>
            <w:right w:val="none" w:sz="0" w:space="0" w:color="auto"/>
          </w:divBdr>
        </w:div>
        <w:div w:id="13313777">
          <w:marLeft w:val="274"/>
          <w:marRight w:val="0"/>
          <w:marTop w:val="48"/>
          <w:marBottom w:val="0"/>
          <w:divBdr>
            <w:top w:val="none" w:sz="0" w:space="0" w:color="auto"/>
            <w:left w:val="none" w:sz="0" w:space="0" w:color="auto"/>
            <w:bottom w:val="none" w:sz="0" w:space="0" w:color="auto"/>
            <w:right w:val="none" w:sz="0" w:space="0" w:color="auto"/>
          </w:divBdr>
        </w:div>
        <w:div w:id="13313797">
          <w:marLeft w:val="274"/>
          <w:marRight w:val="0"/>
          <w:marTop w:val="48"/>
          <w:marBottom w:val="0"/>
          <w:divBdr>
            <w:top w:val="none" w:sz="0" w:space="0" w:color="auto"/>
            <w:left w:val="none" w:sz="0" w:space="0" w:color="auto"/>
            <w:bottom w:val="none" w:sz="0" w:space="0" w:color="auto"/>
            <w:right w:val="none" w:sz="0" w:space="0" w:color="auto"/>
          </w:divBdr>
        </w:div>
      </w:divsChild>
    </w:div>
    <w:div w:id="13313673">
      <w:marLeft w:val="0"/>
      <w:marRight w:val="0"/>
      <w:marTop w:val="0"/>
      <w:marBottom w:val="0"/>
      <w:divBdr>
        <w:top w:val="none" w:sz="0" w:space="0" w:color="auto"/>
        <w:left w:val="none" w:sz="0" w:space="0" w:color="auto"/>
        <w:bottom w:val="none" w:sz="0" w:space="0" w:color="auto"/>
        <w:right w:val="none" w:sz="0" w:space="0" w:color="auto"/>
      </w:divBdr>
      <w:divsChild>
        <w:div w:id="13313726">
          <w:marLeft w:val="274"/>
          <w:marRight w:val="0"/>
          <w:marTop w:val="58"/>
          <w:marBottom w:val="0"/>
          <w:divBdr>
            <w:top w:val="none" w:sz="0" w:space="0" w:color="auto"/>
            <w:left w:val="none" w:sz="0" w:space="0" w:color="auto"/>
            <w:bottom w:val="none" w:sz="0" w:space="0" w:color="auto"/>
            <w:right w:val="none" w:sz="0" w:space="0" w:color="auto"/>
          </w:divBdr>
        </w:div>
        <w:div w:id="13313730">
          <w:marLeft w:val="274"/>
          <w:marRight w:val="0"/>
          <w:marTop w:val="58"/>
          <w:marBottom w:val="0"/>
          <w:divBdr>
            <w:top w:val="none" w:sz="0" w:space="0" w:color="auto"/>
            <w:left w:val="none" w:sz="0" w:space="0" w:color="auto"/>
            <w:bottom w:val="none" w:sz="0" w:space="0" w:color="auto"/>
            <w:right w:val="none" w:sz="0" w:space="0" w:color="auto"/>
          </w:divBdr>
        </w:div>
        <w:div w:id="13313756">
          <w:marLeft w:val="274"/>
          <w:marRight w:val="0"/>
          <w:marTop w:val="58"/>
          <w:marBottom w:val="0"/>
          <w:divBdr>
            <w:top w:val="none" w:sz="0" w:space="0" w:color="auto"/>
            <w:left w:val="none" w:sz="0" w:space="0" w:color="auto"/>
            <w:bottom w:val="none" w:sz="0" w:space="0" w:color="auto"/>
            <w:right w:val="none" w:sz="0" w:space="0" w:color="auto"/>
          </w:divBdr>
        </w:div>
      </w:divsChild>
    </w:div>
    <w:div w:id="13313675">
      <w:marLeft w:val="0"/>
      <w:marRight w:val="0"/>
      <w:marTop w:val="0"/>
      <w:marBottom w:val="0"/>
      <w:divBdr>
        <w:top w:val="none" w:sz="0" w:space="0" w:color="auto"/>
        <w:left w:val="none" w:sz="0" w:space="0" w:color="auto"/>
        <w:bottom w:val="none" w:sz="0" w:space="0" w:color="auto"/>
        <w:right w:val="none" w:sz="0" w:space="0" w:color="auto"/>
      </w:divBdr>
    </w:div>
    <w:div w:id="13313677">
      <w:marLeft w:val="0"/>
      <w:marRight w:val="0"/>
      <w:marTop w:val="0"/>
      <w:marBottom w:val="0"/>
      <w:divBdr>
        <w:top w:val="none" w:sz="0" w:space="0" w:color="auto"/>
        <w:left w:val="none" w:sz="0" w:space="0" w:color="auto"/>
        <w:bottom w:val="none" w:sz="0" w:space="0" w:color="auto"/>
        <w:right w:val="none" w:sz="0" w:space="0" w:color="auto"/>
      </w:divBdr>
    </w:div>
    <w:div w:id="13313678">
      <w:marLeft w:val="0"/>
      <w:marRight w:val="0"/>
      <w:marTop w:val="0"/>
      <w:marBottom w:val="0"/>
      <w:divBdr>
        <w:top w:val="none" w:sz="0" w:space="0" w:color="auto"/>
        <w:left w:val="none" w:sz="0" w:space="0" w:color="auto"/>
        <w:bottom w:val="none" w:sz="0" w:space="0" w:color="auto"/>
        <w:right w:val="none" w:sz="0" w:space="0" w:color="auto"/>
      </w:divBdr>
    </w:div>
    <w:div w:id="13313679">
      <w:marLeft w:val="0"/>
      <w:marRight w:val="0"/>
      <w:marTop w:val="0"/>
      <w:marBottom w:val="0"/>
      <w:divBdr>
        <w:top w:val="none" w:sz="0" w:space="0" w:color="auto"/>
        <w:left w:val="none" w:sz="0" w:space="0" w:color="auto"/>
        <w:bottom w:val="none" w:sz="0" w:space="0" w:color="auto"/>
        <w:right w:val="none" w:sz="0" w:space="0" w:color="auto"/>
      </w:divBdr>
    </w:div>
    <w:div w:id="13313680">
      <w:marLeft w:val="0"/>
      <w:marRight w:val="0"/>
      <w:marTop w:val="0"/>
      <w:marBottom w:val="0"/>
      <w:divBdr>
        <w:top w:val="none" w:sz="0" w:space="0" w:color="auto"/>
        <w:left w:val="none" w:sz="0" w:space="0" w:color="auto"/>
        <w:bottom w:val="none" w:sz="0" w:space="0" w:color="auto"/>
        <w:right w:val="none" w:sz="0" w:space="0" w:color="auto"/>
      </w:divBdr>
    </w:div>
    <w:div w:id="13313682">
      <w:marLeft w:val="0"/>
      <w:marRight w:val="0"/>
      <w:marTop w:val="0"/>
      <w:marBottom w:val="0"/>
      <w:divBdr>
        <w:top w:val="none" w:sz="0" w:space="0" w:color="auto"/>
        <w:left w:val="none" w:sz="0" w:space="0" w:color="auto"/>
        <w:bottom w:val="none" w:sz="0" w:space="0" w:color="auto"/>
        <w:right w:val="none" w:sz="0" w:space="0" w:color="auto"/>
      </w:divBdr>
    </w:div>
    <w:div w:id="13313686">
      <w:marLeft w:val="0"/>
      <w:marRight w:val="0"/>
      <w:marTop w:val="0"/>
      <w:marBottom w:val="0"/>
      <w:divBdr>
        <w:top w:val="none" w:sz="0" w:space="0" w:color="auto"/>
        <w:left w:val="none" w:sz="0" w:space="0" w:color="auto"/>
        <w:bottom w:val="none" w:sz="0" w:space="0" w:color="auto"/>
        <w:right w:val="none" w:sz="0" w:space="0" w:color="auto"/>
      </w:divBdr>
      <w:divsChild>
        <w:div w:id="13313746">
          <w:marLeft w:val="0"/>
          <w:marRight w:val="0"/>
          <w:marTop w:val="0"/>
          <w:marBottom w:val="0"/>
          <w:divBdr>
            <w:top w:val="none" w:sz="0" w:space="0" w:color="auto"/>
            <w:left w:val="none" w:sz="0" w:space="0" w:color="auto"/>
            <w:bottom w:val="none" w:sz="0" w:space="0" w:color="auto"/>
            <w:right w:val="none" w:sz="0" w:space="0" w:color="auto"/>
          </w:divBdr>
          <w:divsChild>
            <w:div w:id="1331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3688">
      <w:marLeft w:val="0"/>
      <w:marRight w:val="0"/>
      <w:marTop w:val="0"/>
      <w:marBottom w:val="0"/>
      <w:divBdr>
        <w:top w:val="none" w:sz="0" w:space="0" w:color="auto"/>
        <w:left w:val="none" w:sz="0" w:space="0" w:color="auto"/>
        <w:bottom w:val="none" w:sz="0" w:space="0" w:color="auto"/>
        <w:right w:val="none" w:sz="0" w:space="0" w:color="auto"/>
      </w:divBdr>
    </w:div>
    <w:div w:id="13313689">
      <w:marLeft w:val="0"/>
      <w:marRight w:val="0"/>
      <w:marTop w:val="0"/>
      <w:marBottom w:val="0"/>
      <w:divBdr>
        <w:top w:val="none" w:sz="0" w:space="0" w:color="auto"/>
        <w:left w:val="none" w:sz="0" w:space="0" w:color="auto"/>
        <w:bottom w:val="none" w:sz="0" w:space="0" w:color="auto"/>
        <w:right w:val="none" w:sz="0" w:space="0" w:color="auto"/>
      </w:divBdr>
    </w:div>
    <w:div w:id="13313690">
      <w:marLeft w:val="0"/>
      <w:marRight w:val="0"/>
      <w:marTop w:val="0"/>
      <w:marBottom w:val="0"/>
      <w:divBdr>
        <w:top w:val="none" w:sz="0" w:space="0" w:color="auto"/>
        <w:left w:val="none" w:sz="0" w:space="0" w:color="auto"/>
        <w:bottom w:val="none" w:sz="0" w:space="0" w:color="auto"/>
        <w:right w:val="none" w:sz="0" w:space="0" w:color="auto"/>
      </w:divBdr>
      <w:divsChild>
        <w:div w:id="13313748">
          <w:marLeft w:val="1123"/>
          <w:marRight w:val="0"/>
          <w:marTop w:val="86"/>
          <w:marBottom w:val="0"/>
          <w:divBdr>
            <w:top w:val="none" w:sz="0" w:space="0" w:color="auto"/>
            <w:left w:val="none" w:sz="0" w:space="0" w:color="auto"/>
            <w:bottom w:val="none" w:sz="0" w:space="0" w:color="auto"/>
            <w:right w:val="none" w:sz="0" w:space="0" w:color="auto"/>
          </w:divBdr>
        </w:div>
        <w:div w:id="13313762">
          <w:marLeft w:val="562"/>
          <w:marRight w:val="0"/>
          <w:marTop w:val="96"/>
          <w:marBottom w:val="0"/>
          <w:divBdr>
            <w:top w:val="none" w:sz="0" w:space="0" w:color="auto"/>
            <w:left w:val="none" w:sz="0" w:space="0" w:color="auto"/>
            <w:bottom w:val="none" w:sz="0" w:space="0" w:color="auto"/>
            <w:right w:val="none" w:sz="0" w:space="0" w:color="auto"/>
          </w:divBdr>
        </w:div>
        <w:div w:id="13313764">
          <w:marLeft w:val="1123"/>
          <w:marRight w:val="0"/>
          <w:marTop w:val="86"/>
          <w:marBottom w:val="0"/>
          <w:divBdr>
            <w:top w:val="none" w:sz="0" w:space="0" w:color="auto"/>
            <w:left w:val="none" w:sz="0" w:space="0" w:color="auto"/>
            <w:bottom w:val="none" w:sz="0" w:space="0" w:color="auto"/>
            <w:right w:val="none" w:sz="0" w:space="0" w:color="auto"/>
          </w:divBdr>
        </w:div>
        <w:div w:id="13313794">
          <w:marLeft w:val="1123"/>
          <w:marRight w:val="0"/>
          <w:marTop w:val="86"/>
          <w:marBottom w:val="0"/>
          <w:divBdr>
            <w:top w:val="none" w:sz="0" w:space="0" w:color="auto"/>
            <w:left w:val="none" w:sz="0" w:space="0" w:color="auto"/>
            <w:bottom w:val="none" w:sz="0" w:space="0" w:color="auto"/>
            <w:right w:val="none" w:sz="0" w:space="0" w:color="auto"/>
          </w:divBdr>
        </w:div>
      </w:divsChild>
    </w:div>
    <w:div w:id="13313691">
      <w:marLeft w:val="0"/>
      <w:marRight w:val="0"/>
      <w:marTop w:val="0"/>
      <w:marBottom w:val="0"/>
      <w:divBdr>
        <w:top w:val="none" w:sz="0" w:space="0" w:color="auto"/>
        <w:left w:val="none" w:sz="0" w:space="0" w:color="auto"/>
        <w:bottom w:val="none" w:sz="0" w:space="0" w:color="auto"/>
        <w:right w:val="none" w:sz="0" w:space="0" w:color="auto"/>
      </w:divBdr>
    </w:div>
    <w:div w:id="13313692">
      <w:marLeft w:val="0"/>
      <w:marRight w:val="0"/>
      <w:marTop w:val="0"/>
      <w:marBottom w:val="0"/>
      <w:divBdr>
        <w:top w:val="none" w:sz="0" w:space="0" w:color="auto"/>
        <w:left w:val="none" w:sz="0" w:space="0" w:color="auto"/>
        <w:bottom w:val="none" w:sz="0" w:space="0" w:color="auto"/>
        <w:right w:val="none" w:sz="0" w:space="0" w:color="auto"/>
      </w:divBdr>
      <w:divsChild>
        <w:div w:id="13313660">
          <w:marLeft w:val="1699"/>
          <w:marRight w:val="0"/>
          <w:marTop w:val="0"/>
          <w:marBottom w:val="0"/>
          <w:divBdr>
            <w:top w:val="none" w:sz="0" w:space="0" w:color="auto"/>
            <w:left w:val="none" w:sz="0" w:space="0" w:color="auto"/>
            <w:bottom w:val="none" w:sz="0" w:space="0" w:color="auto"/>
            <w:right w:val="none" w:sz="0" w:space="0" w:color="auto"/>
          </w:divBdr>
        </w:div>
        <w:div w:id="13313661">
          <w:marLeft w:val="1699"/>
          <w:marRight w:val="0"/>
          <w:marTop w:val="77"/>
          <w:marBottom w:val="0"/>
          <w:divBdr>
            <w:top w:val="none" w:sz="0" w:space="0" w:color="auto"/>
            <w:left w:val="none" w:sz="0" w:space="0" w:color="auto"/>
            <w:bottom w:val="none" w:sz="0" w:space="0" w:color="auto"/>
            <w:right w:val="none" w:sz="0" w:space="0" w:color="auto"/>
          </w:divBdr>
        </w:div>
        <w:div w:id="13313683">
          <w:marLeft w:val="1699"/>
          <w:marRight w:val="0"/>
          <w:marTop w:val="77"/>
          <w:marBottom w:val="0"/>
          <w:divBdr>
            <w:top w:val="none" w:sz="0" w:space="0" w:color="auto"/>
            <w:left w:val="none" w:sz="0" w:space="0" w:color="auto"/>
            <w:bottom w:val="none" w:sz="0" w:space="0" w:color="auto"/>
            <w:right w:val="none" w:sz="0" w:space="0" w:color="auto"/>
          </w:divBdr>
        </w:div>
        <w:div w:id="13313684">
          <w:marLeft w:val="1699"/>
          <w:marRight w:val="0"/>
          <w:marTop w:val="77"/>
          <w:marBottom w:val="0"/>
          <w:divBdr>
            <w:top w:val="none" w:sz="0" w:space="0" w:color="auto"/>
            <w:left w:val="none" w:sz="0" w:space="0" w:color="auto"/>
            <w:bottom w:val="none" w:sz="0" w:space="0" w:color="auto"/>
            <w:right w:val="none" w:sz="0" w:space="0" w:color="auto"/>
          </w:divBdr>
        </w:div>
        <w:div w:id="13313687">
          <w:marLeft w:val="1699"/>
          <w:marRight w:val="0"/>
          <w:marTop w:val="0"/>
          <w:marBottom w:val="0"/>
          <w:divBdr>
            <w:top w:val="none" w:sz="0" w:space="0" w:color="auto"/>
            <w:left w:val="none" w:sz="0" w:space="0" w:color="auto"/>
            <w:bottom w:val="none" w:sz="0" w:space="0" w:color="auto"/>
            <w:right w:val="none" w:sz="0" w:space="0" w:color="auto"/>
          </w:divBdr>
        </w:div>
        <w:div w:id="13313698">
          <w:marLeft w:val="1699"/>
          <w:marRight w:val="0"/>
          <w:marTop w:val="0"/>
          <w:marBottom w:val="0"/>
          <w:divBdr>
            <w:top w:val="none" w:sz="0" w:space="0" w:color="auto"/>
            <w:left w:val="none" w:sz="0" w:space="0" w:color="auto"/>
            <w:bottom w:val="none" w:sz="0" w:space="0" w:color="auto"/>
            <w:right w:val="none" w:sz="0" w:space="0" w:color="auto"/>
          </w:divBdr>
        </w:div>
        <w:div w:id="13313704">
          <w:marLeft w:val="1699"/>
          <w:marRight w:val="0"/>
          <w:marTop w:val="77"/>
          <w:marBottom w:val="0"/>
          <w:divBdr>
            <w:top w:val="none" w:sz="0" w:space="0" w:color="auto"/>
            <w:left w:val="none" w:sz="0" w:space="0" w:color="auto"/>
            <w:bottom w:val="none" w:sz="0" w:space="0" w:color="auto"/>
            <w:right w:val="none" w:sz="0" w:space="0" w:color="auto"/>
          </w:divBdr>
        </w:div>
        <w:div w:id="13313720">
          <w:marLeft w:val="562"/>
          <w:marRight w:val="0"/>
          <w:marTop w:val="77"/>
          <w:marBottom w:val="0"/>
          <w:divBdr>
            <w:top w:val="none" w:sz="0" w:space="0" w:color="auto"/>
            <w:left w:val="none" w:sz="0" w:space="0" w:color="auto"/>
            <w:bottom w:val="none" w:sz="0" w:space="0" w:color="auto"/>
            <w:right w:val="none" w:sz="0" w:space="0" w:color="auto"/>
          </w:divBdr>
        </w:div>
        <w:div w:id="13313728">
          <w:marLeft w:val="1699"/>
          <w:marRight w:val="0"/>
          <w:marTop w:val="77"/>
          <w:marBottom w:val="0"/>
          <w:divBdr>
            <w:top w:val="none" w:sz="0" w:space="0" w:color="auto"/>
            <w:left w:val="none" w:sz="0" w:space="0" w:color="auto"/>
            <w:bottom w:val="none" w:sz="0" w:space="0" w:color="auto"/>
            <w:right w:val="none" w:sz="0" w:space="0" w:color="auto"/>
          </w:divBdr>
        </w:div>
        <w:div w:id="13313734">
          <w:marLeft w:val="562"/>
          <w:marRight w:val="0"/>
          <w:marTop w:val="77"/>
          <w:marBottom w:val="0"/>
          <w:divBdr>
            <w:top w:val="none" w:sz="0" w:space="0" w:color="auto"/>
            <w:left w:val="none" w:sz="0" w:space="0" w:color="auto"/>
            <w:bottom w:val="none" w:sz="0" w:space="0" w:color="auto"/>
            <w:right w:val="none" w:sz="0" w:space="0" w:color="auto"/>
          </w:divBdr>
        </w:div>
        <w:div w:id="13313741">
          <w:marLeft w:val="1699"/>
          <w:marRight w:val="0"/>
          <w:marTop w:val="77"/>
          <w:marBottom w:val="0"/>
          <w:divBdr>
            <w:top w:val="none" w:sz="0" w:space="0" w:color="auto"/>
            <w:left w:val="none" w:sz="0" w:space="0" w:color="auto"/>
            <w:bottom w:val="none" w:sz="0" w:space="0" w:color="auto"/>
            <w:right w:val="none" w:sz="0" w:space="0" w:color="auto"/>
          </w:divBdr>
        </w:div>
        <w:div w:id="13313755">
          <w:marLeft w:val="1699"/>
          <w:marRight w:val="0"/>
          <w:marTop w:val="77"/>
          <w:marBottom w:val="0"/>
          <w:divBdr>
            <w:top w:val="none" w:sz="0" w:space="0" w:color="auto"/>
            <w:left w:val="none" w:sz="0" w:space="0" w:color="auto"/>
            <w:bottom w:val="none" w:sz="0" w:space="0" w:color="auto"/>
            <w:right w:val="none" w:sz="0" w:space="0" w:color="auto"/>
          </w:divBdr>
        </w:div>
        <w:div w:id="13313763">
          <w:marLeft w:val="562"/>
          <w:marRight w:val="0"/>
          <w:marTop w:val="77"/>
          <w:marBottom w:val="0"/>
          <w:divBdr>
            <w:top w:val="none" w:sz="0" w:space="0" w:color="auto"/>
            <w:left w:val="none" w:sz="0" w:space="0" w:color="auto"/>
            <w:bottom w:val="none" w:sz="0" w:space="0" w:color="auto"/>
            <w:right w:val="none" w:sz="0" w:space="0" w:color="auto"/>
          </w:divBdr>
        </w:div>
        <w:div w:id="13313780">
          <w:marLeft w:val="562"/>
          <w:marRight w:val="0"/>
          <w:marTop w:val="77"/>
          <w:marBottom w:val="0"/>
          <w:divBdr>
            <w:top w:val="none" w:sz="0" w:space="0" w:color="auto"/>
            <w:left w:val="none" w:sz="0" w:space="0" w:color="auto"/>
            <w:bottom w:val="none" w:sz="0" w:space="0" w:color="auto"/>
            <w:right w:val="none" w:sz="0" w:space="0" w:color="auto"/>
          </w:divBdr>
        </w:div>
        <w:div w:id="13313782">
          <w:marLeft w:val="562"/>
          <w:marRight w:val="0"/>
          <w:marTop w:val="77"/>
          <w:marBottom w:val="0"/>
          <w:divBdr>
            <w:top w:val="none" w:sz="0" w:space="0" w:color="auto"/>
            <w:left w:val="none" w:sz="0" w:space="0" w:color="auto"/>
            <w:bottom w:val="none" w:sz="0" w:space="0" w:color="auto"/>
            <w:right w:val="none" w:sz="0" w:space="0" w:color="auto"/>
          </w:divBdr>
        </w:div>
      </w:divsChild>
    </w:div>
    <w:div w:id="13313693">
      <w:marLeft w:val="0"/>
      <w:marRight w:val="0"/>
      <w:marTop w:val="0"/>
      <w:marBottom w:val="0"/>
      <w:divBdr>
        <w:top w:val="none" w:sz="0" w:space="0" w:color="auto"/>
        <w:left w:val="none" w:sz="0" w:space="0" w:color="auto"/>
        <w:bottom w:val="none" w:sz="0" w:space="0" w:color="auto"/>
        <w:right w:val="none" w:sz="0" w:space="0" w:color="auto"/>
      </w:divBdr>
    </w:div>
    <w:div w:id="13313694">
      <w:marLeft w:val="0"/>
      <w:marRight w:val="0"/>
      <w:marTop w:val="0"/>
      <w:marBottom w:val="0"/>
      <w:divBdr>
        <w:top w:val="none" w:sz="0" w:space="0" w:color="auto"/>
        <w:left w:val="none" w:sz="0" w:space="0" w:color="auto"/>
        <w:bottom w:val="none" w:sz="0" w:space="0" w:color="auto"/>
        <w:right w:val="none" w:sz="0" w:space="0" w:color="auto"/>
      </w:divBdr>
      <w:divsChild>
        <w:div w:id="13313696">
          <w:marLeft w:val="1123"/>
          <w:marRight w:val="0"/>
          <w:marTop w:val="82"/>
          <w:marBottom w:val="0"/>
          <w:divBdr>
            <w:top w:val="none" w:sz="0" w:space="0" w:color="auto"/>
            <w:left w:val="none" w:sz="0" w:space="0" w:color="auto"/>
            <w:bottom w:val="none" w:sz="0" w:space="0" w:color="auto"/>
            <w:right w:val="none" w:sz="0" w:space="0" w:color="auto"/>
          </w:divBdr>
        </w:div>
      </w:divsChild>
    </w:div>
    <w:div w:id="13313695">
      <w:marLeft w:val="0"/>
      <w:marRight w:val="0"/>
      <w:marTop w:val="0"/>
      <w:marBottom w:val="0"/>
      <w:divBdr>
        <w:top w:val="none" w:sz="0" w:space="0" w:color="auto"/>
        <w:left w:val="none" w:sz="0" w:space="0" w:color="auto"/>
        <w:bottom w:val="none" w:sz="0" w:space="0" w:color="auto"/>
        <w:right w:val="none" w:sz="0" w:space="0" w:color="auto"/>
      </w:divBdr>
      <w:divsChild>
        <w:div w:id="13313727">
          <w:marLeft w:val="1123"/>
          <w:marRight w:val="0"/>
          <w:marTop w:val="82"/>
          <w:marBottom w:val="0"/>
          <w:divBdr>
            <w:top w:val="none" w:sz="0" w:space="0" w:color="auto"/>
            <w:left w:val="none" w:sz="0" w:space="0" w:color="auto"/>
            <w:bottom w:val="none" w:sz="0" w:space="0" w:color="auto"/>
            <w:right w:val="none" w:sz="0" w:space="0" w:color="auto"/>
          </w:divBdr>
        </w:div>
      </w:divsChild>
    </w:div>
    <w:div w:id="13313697">
      <w:marLeft w:val="0"/>
      <w:marRight w:val="0"/>
      <w:marTop w:val="0"/>
      <w:marBottom w:val="0"/>
      <w:divBdr>
        <w:top w:val="none" w:sz="0" w:space="0" w:color="auto"/>
        <w:left w:val="none" w:sz="0" w:space="0" w:color="auto"/>
        <w:bottom w:val="none" w:sz="0" w:space="0" w:color="auto"/>
        <w:right w:val="none" w:sz="0" w:space="0" w:color="auto"/>
      </w:divBdr>
    </w:div>
    <w:div w:id="13313699">
      <w:marLeft w:val="0"/>
      <w:marRight w:val="0"/>
      <w:marTop w:val="0"/>
      <w:marBottom w:val="0"/>
      <w:divBdr>
        <w:top w:val="none" w:sz="0" w:space="0" w:color="auto"/>
        <w:left w:val="none" w:sz="0" w:space="0" w:color="auto"/>
        <w:bottom w:val="none" w:sz="0" w:space="0" w:color="auto"/>
        <w:right w:val="none" w:sz="0" w:space="0" w:color="auto"/>
      </w:divBdr>
    </w:div>
    <w:div w:id="13313700">
      <w:marLeft w:val="0"/>
      <w:marRight w:val="0"/>
      <w:marTop w:val="0"/>
      <w:marBottom w:val="0"/>
      <w:divBdr>
        <w:top w:val="none" w:sz="0" w:space="0" w:color="auto"/>
        <w:left w:val="none" w:sz="0" w:space="0" w:color="auto"/>
        <w:bottom w:val="none" w:sz="0" w:space="0" w:color="auto"/>
        <w:right w:val="none" w:sz="0" w:space="0" w:color="auto"/>
      </w:divBdr>
    </w:div>
    <w:div w:id="13313701">
      <w:marLeft w:val="0"/>
      <w:marRight w:val="0"/>
      <w:marTop w:val="0"/>
      <w:marBottom w:val="0"/>
      <w:divBdr>
        <w:top w:val="none" w:sz="0" w:space="0" w:color="auto"/>
        <w:left w:val="none" w:sz="0" w:space="0" w:color="auto"/>
        <w:bottom w:val="none" w:sz="0" w:space="0" w:color="auto"/>
        <w:right w:val="none" w:sz="0" w:space="0" w:color="auto"/>
      </w:divBdr>
    </w:div>
    <w:div w:id="13313702">
      <w:marLeft w:val="0"/>
      <w:marRight w:val="0"/>
      <w:marTop w:val="0"/>
      <w:marBottom w:val="0"/>
      <w:divBdr>
        <w:top w:val="none" w:sz="0" w:space="0" w:color="auto"/>
        <w:left w:val="none" w:sz="0" w:space="0" w:color="auto"/>
        <w:bottom w:val="none" w:sz="0" w:space="0" w:color="auto"/>
        <w:right w:val="none" w:sz="0" w:space="0" w:color="auto"/>
      </w:divBdr>
    </w:div>
    <w:div w:id="13313703">
      <w:marLeft w:val="0"/>
      <w:marRight w:val="0"/>
      <w:marTop w:val="0"/>
      <w:marBottom w:val="0"/>
      <w:divBdr>
        <w:top w:val="none" w:sz="0" w:space="0" w:color="auto"/>
        <w:left w:val="none" w:sz="0" w:space="0" w:color="auto"/>
        <w:bottom w:val="none" w:sz="0" w:space="0" w:color="auto"/>
        <w:right w:val="none" w:sz="0" w:space="0" w:color="auto"/>
      </w:divBdr>
    </w:div>
    <w:div w:id="13313705">
      <w:marLeft w:val="0"/>
      <w:marRight w:val="0"/>
      <w:marTop w:val="0"/>
      <w:marBottom w:val="0"/>
      <w:divBdr>
        <w:top w:val="none" w:sz="0" w:space="0" w:color="auto"/>
        <w:left w:val="none" w:sz="0" w:space="0" w:color="auto"/>
        <w:bottom w:val="none" w:sz="0" w:space="0" w:color="auto"/>
        <w:right w:val="none" w:sz="0" w:space="0" w:color="auto"/>
      </w:divBdr>
    </w:div>
    <w:div w:id="13313706">
      <w:marLeft w:val="0"/>
      <w:marRight w:val="0"/>
      <w:marTop w:val="0"/>
      <w:marBottom w:val="0"/>
      <w:divBdr>
        <w:top w:val="none" w:sz="0" w:space="0" w:color="auto"/>
        <w:left w:val="none" w:sz="0" w:space="0" w:color="auto"/>
        <w:bottom w:val="none" w:sz="0" w:space="0" w:color="auto"/>
        <w:right w:val="none" w:sz="0" w:space="0" w:color="auto"/>
      </w:divBdr>
    </w:div>
    <w:div w:id="13313707">
      <w:marLeft w:val="0"/>
      <w:marRight w:val="0"/>
      <w:marTop w:val="0"/>
      <w:marBottom w:val="0"/>
      <w:divBdr>
        <w:top w:val="none" w:sz="0" w:space="0" w:color="auto"/>
        <w:left w:val="none" w:sz="0" w:space="0" w:color="auto"/>
        <w:bottom w:val="none" w:sz="0" w:space="0" w:color="auto"/>
        <w:right w:val="none" w:sz="0" w:space="0" w:color="auto"/>
      </w:divBdr>
    </w:div>
    <w:div w:id="13313708">
      <w:marLeft w:val="0"/>
      <w:marRight w:val="0"/>
      <w:marTop w:val="0"/>
      <w:marBottom w:val="0"/>
      <w:divBdr>
        <w:top w:val="none" w:sz="0" w:space="0" w:color="auto"/>
        <w:left w:val="none" w:sz="0" w:space="0" w:color="auto"/>
        <w:bottom w:val="none" w:sz="0" w:space="0" w:color="auto"/>
        <w:right w:val="none" w:sz="0" w:space="0" w:color="auto"/>
      </w:divBdr>
      <w:divsChild>
        <w:div w:id="13313685">
          <w:marLeft w:val="274"/>
          <w:marRight w:val="0"/>
          <w:marTop w:val="58"/>
          <w:marBottom w:val="0"/>
          <w:divBdr>
            <w:top w:val="none" w:sz="0" w:space="0" w:color="auto"/>
            <w:left w:val="none" w:sz="0" w:space="0" w:color="auto"/>
            <w:bottom w:val="none" w:sz="0" w:space="0" w:color="auto"/>
            <w:right w:val="none" w:sz="0" w:space="0" w:color="auto"/>
          </w:divBdr>
        </w:div>
        <w:div w:id="13313735">
          <w:marLeft w:val="274"/>
          <w:marRight w:val="0"/>
          <w:marTop w:val="58"/>
          <w:marBottom w:val="0"/>
          <w:divBdr>
            <w:top w:val="none" w:sz="0" w:space="0" w:color="auto"/>
            <w:left w:val="none" w:sz="0" w:space="0" w:color="auto"/>
            <w:bottom w:val="none" w:sz="0" w:space="0" w:color="auto"/>
            <w:right w:val="none" w:sz="0" w:space="0" w:color="auto"/>
          </w:divBdr>
        </w:div>
        <w:div w:id="13313744">
          <w:marLeft w:val="274"/>
          <w:marRight w:val="0"/>
          <w:marTop w:val="58"/>
          <w:marBottom w:val="0"/>
          <w:divBdr>
            <w:top w:val="none" w:sz="0" w:space="0" w:color="auto"/>
            <w:left w:val="none" w:sz="0" w:space="0" w:color="auto"/>
            <w:bottom w:val="none" w:sz="0" w:space="0" w:color="auto"/>
            <w:right w:val="none" w:sz="0" w:space="0" w:color="auto"/>
          </w:divBdr>
        </w:div>
        <w:div w:id="13313772">
          <w:marLeft w:val="274"/>
          <w:marRight w:val="0"/>
          <w:marTop w:val="58"/>
          <w:marBottom w:val="0"/>
          <w:divBdr>
            <w:top w:val="none" w:sz="0" w:space="0" w:color="auto"/>
            <w:left w:val="none" w:sz="0" w:space="0" w:color="auto"/>
            <w:bottom w:val="none" w:sz="0" w:space="0" w:color="auto"/>
            <w:right w:val="none" w:sz="0" w:space="0" w:color="auto"/>
          </w:divBdr>
        </w:div>
      </w:divsChild>
    </w:div>
    <w:div w:id="13313709">
      <w:marLeft w:val="0"/>
      <w:marRight w:val="0"/>
      <w:marTop w:val="0"/>
      <w:marBottom w:val="0"/>
      <w:divBdr>
        <w:top w:val="none" w:sz="0" w:space="0" w:color="auto"/>
        <w:left w:val="none" w:sz="0" w:space="0" w:color="auto"/>
        <w:bottom w:val="none" w:sz="0" w:space="0" w:color="auto"/>
        <w:right w:val="none" w:sz="0" w:space="0" w:color="auto"/>
      </w:divBdr>
    </w:div>
    <w:div w:id="13313710">
      <w:marLeft w:val="0"/>
      <w:marRight w:val="0"/>
      <w:marTop w:val="0"/>
      <w:marBottom w:val="0"/>
      <w:divBdr>
        <w:top w:val="none" w:sz="0" w:space="0" w:color="auto"/>
        <w:left w:val="none" w:sz="0" w:space="0" w:color="auto"/>
        <w:bottom w:val="none" w:sz="0" w:space="0" w:color="auto"/>
        <w:right w:val="none" w:sz="0" w:space="0" w:color="auto"/>
      </w:divBdr>
    </w:div>
    <w:div w:id="13313711">
      <w:marLeft w:val="0"/>
      <w:marRight w:val="0"/>
      <w:marTop w:val="0"/>
      <w:marBottom w:val="0"/>
      <w:divBdr>
        <w:top w:val="none" w:sz="0" w:space="0" w:color="auto"/>
        <w:left w:val="none" w:sz="0" w:space="0" w:color="auto"/>
        <w:bottom w:val="none" w:sz="0" w:space="0" w:color="auto"/>
        <w:right w:val="none" w:sz="0" w:space="0" w:color="auto"/>
      </w:divBdr>
    </w:div>
    <w:div w:id="13313712">
      <w:marLeft w:val="0"/>
      <w:marRight w:val="0"/>
      <w:marTop w:val="0"/>
      <w:marBottom w:val="0"/>
      <w:divBdr>
        <w:top w:val="none" w:sz="0" w:space="0" w:color="auto"/>
        <w:left w:val="none" w:sz="0" w:space="0" w:color="auto"/>
        <w:bottom w:val="none" w:sz="0" w:space="0" w:color="auto"/>
        <w:right w:val="none" w:sz="0" w:space="0" w:color="auto"/>
      </w:divBdr>
    </w:div>
    <w:div w:id="13313713">
      <w:marLeft w:val="0"/>
      <w:marRight w:val="0"/>
      <w:marTop w:val="0"/>
      <w:marBottom w:val="0"/>
      <w:divBdr>
        <w:top w:val="none" w:sz="0" w:space="0" w:color="auto"/>
        <w:left w:val="none" w:sz="0" w:space="0" w:color="auto"/>
        <w:bottom w:val="none" w:sz="0" w:space="0" w:color="auto"/>
        <w:right w:val="none" w:sz="0" w:space="0" w:color="auto"/>
      </w:divBdr>
    </w:div>
    <w:div w:id="13313714">
      <w:marLeft w:val="0"/>
      <w:marRight w:val="0"/>
      <w:marTop w:val="0"/>
      <w:marBottom w:val="0"/>
      <w:divBdr>
        <w:top w:val="none" w:sz="0" w:space="0" w:color="auto"/>
        <w:left w:val="none" w:sz="0" w:space="0" w:color="auto"/>
        <w:bottom w:val="none" w:sz="0" w:space="0" w:color="auto"/>
        <w:right w:val="none" w:sz="0" w:space="0" w:color="auto"/>
      </w:divBdr>
    </w:div>
    <w:div w:id="13313716">
      <w:marLeft w:val="0"/>
      <w:marRight w:val="0"/>
      <w:marTop w:val="0"/>
      <w:marBottom w:val="0"/>
      <w:divBdr>
        <w:top w:val="none" w:sz="0" w:space="0" w:color="auto"/>
        <w:left w:val="none" w:sz="0" w:space="0" w:color="auto"/>
        <w:bottom w:val="none" w:sz="0" w:space="0" w:color="auto"/>
        <w:right w:val="none" w:sz="0" w:space="0" w:color="auto"/>
      </w:divBdr>
    </w:div>
    <w:div w:id="13313718">
      <w:marLeft w:val="0"/>
      <w:marRight w:val="0"/>
      <w:marTop w:val="0"/>
      <w:marBottom w:val="0"/>
      <w:divBdr>
        <w:top w:val="none" w:sz="0" w:space="0" w:color="auto"/>
        <w:left w:val="none" w:sz="0" w:space="0" w:color="auto"/>
        <w:bottom w:val="none" w:sz="0" w:space="0" w:color="auto"/>
        <w:right w:val="none" w:sz="0" w:space="0" w:color="auto"/>
      </w:divBdr>
    </w:div>
    <w:div w:id="13313719">
      <w:marLeft w:val="0"/>
      <w:marRight w:val="0"/>
      <w:marTop w:val="0"/>
      <w:marBottom w:val="0"/>
      <w:divBdr>
        <w:top w:val="none" w:sz="0" w:space="0" w:color="auto"/>
        <w:left w:val="none" w:sz="0" w:space="0" w:color="auto"/>
        <w:bottom w:val="none" w:sz="0" w:space="0" w:color="auto"/>
        <w:right w:val="none" w:sz="0" w:space="0" w:color="auto"/>
      </w:divBdr>
    </w:div>
    <w:div w:id="13313722">
      <w:marLeft w:val="0"/>
      <w:marRight w:val="0"/>
      <w:marTop w:val="0"/>
      <w:marBottom w:val="0"/>
      <w:divBdr>
        <w:top w:val="none" w:sz="0" w:space="0" w:color="auto"/>
        <w:left w:val="none" w:sz="0" w:space="0" w:color="auto"/>
        <w:bottom w:val="none" w:sz="0" w:space="0" w:color="auto"/>
        <w:right w:val="none" w:sz="0" w:space="0" w:color="auto"/>
      </w:divBdr>
    </w:div>
    <w:div w:id="13313724">
      <w:marLeft w:val="0"/>
      <w:marRight w:val="0"/>
      <w:marTop w:val="0"/>
      <w:marBottom w:val="0"/>
      <w:divBdr>
        <w:top w:val="none" w:sz="0" w:space="0" w:color="auto"/>
        <w:left w:val="none" w:sz="0" w:space="0" w:color="auto"/>
        <w:bottom w:val="none" w:sz="0" w:space="0" w:color="auto"/>
        <w:right w:val="none" w:sz="0" w:space="0" w:color="auto"/>
      </w:divBdr>
    </w:div>
    <w:div w:id="13313725">
      <w:marLeft w:val="0"/>
      <w:marRight w:val="0"/>
      <w:marTop w:val="0"/>
      <w:marBottom w:val="0"/>
      <w:divBdr>
        <w:top w:val="none" w:sz="0" w:space="0" w:color="auto"/>
        <w:left w:val="none" w:sz="0" w:space="0" w:color="auto"/>
        <w:bottom w:val="none" w:sz="0" w:space="0" w:color="auto"/>
        <w:right w:val="none" w:sz="0" w:space="0" w:color="auto"/>
      </w:divBdr>
    </w:div>
    <w:div w:id="13313729">
      <w:marLeft w:val="0"/>
      <w:marRight w:val="0"/>
      <w:marTop w:val="0"/>
      <w:marBottom w:val="0"/>
      <w:divBdr>
        <w:top w:val="none" w:sz="0" w:space="0" w:color="auto"/>
        <w:left w:val="none" w:sz="0" w:space="0" w:color="auto"/>
        <w:bottom w:val="none" w:sz="0" w:space="0" w:color="auto"/>
        <w:right w:val="none" w:sz="0" w:space="0" w:color="auto"/>
      </w:divBdr>
    </w:div>
    <w:div w:id="13313731">
      <w:marLeft w:val="0"/>
      <w:marRight w:val="0"/>
      <w:marTop w:val="0"/>
      <w:marBottom w:val="0"/>
      <w:divBdr>
        <w:top w:val="none" w:sz="0" w:space="0" w:color="auto"/>
        <w:left w:val="none" w:sz="0" w:space="0" w:color="auto"/>
        <w:bottom w:val="none" w:sz="0" w:space="0" w:color="auto"/>
        <w:right w:val="none" w:sz="0" w:space="0" w:color="auto"/>
      </w:divBdr>
    </w:div>
    <w:div w:id="13313736">
      <w:marLeft w:val="0"/>
      <w:marRight w:val="0"/>
      <w:marTop w:val="0"/>
      <w:marBottom w:val="0"/>
      <w:divBdr>
        <w:top w:val="none" w:sz="0" w:space="0" w:color="auto"/>
        <w:left w:val="none" w:sz="0" w:space="0" w:color="auto"/>
        <w:bottom w:val="none" w:sz="0" w:space="0" w:color="auto"/>
        <w:right w:val="none" w:sz="0" w:space="0" w:color="auto"/>
      </w:divBdr>
    </w:div>
    <w:div w:id="13313737">
      <w:marLeft w:val="0"/>
      <w:marRight w:val="0"/>
      <w:marTop w:val="0"/>
      <w:marBottom w:val="0"/>
      <w:divBdr>
        <w:top w:val="none" w:sz="0" w:space="0" w:color="auto"/>
        <w:left w:val="none" w:sz="0" w:space="0" w:color="auto"/>
        <w:bottom w:val="none" w:sz="0" w:space="0" w:color="auto"/>
        <w:right w:val="none" w:sz="0" w:space="0" w:color="auto"/>
      </w:divBdr>
      <w:divsChild>
        <w:div w:id="13313749">
          <w:marLeft w:val="1109"/>
          <w:marRight w:val="0"/>
          <w:marTop w:val="86"/>
          <w:marBottom w:val="0"/>
          <w:divBdr>
            <w:top w:val="none" w:sz="0" w:space="0" w:color="auto"/>
            <w:left w:val="none" w:sz="0" w:space="0" w:color="auto"/>
            <w:bottom w:val="none" w:sz="0" w:space="0" w:color="auto"/>
            <w:right w:val="none" w:sz="0" w:space="0" w:color="auto"/>
          </w:divBdr>
        </w:div>
        <w:div w:id="13313751">
          <w:marLeft w:val="547"/>
          <w:marRight w:val="0"/>
          <w:marTop w:val="86"/>
          <w:marBottom w:val="0"/>
          <w:divBdr>
            <w:top w:val="none" w:sz="0" w:space="0" w:color="auto"/>
            <w:left w:val="none" w:sz="0" w:space="0" w:color="auto"/>
            <w:bottom w:val="none" w:sz="0" w:space="0" w:color="auto"/>
            <w:right w:val="none" w:sz="0" w:space="0" w:color="auto"/>
          </w:divBdr>
        </w:div>
        <w:div w:id="13313776">
          <w:marLeft w:val="547"/>
          <w:marRight w:val="0"/>
          <w:marTop w:val="86"/>
          <w:marBottom w:val="0"/>
          <w:divBdr>
            <w:top w:val="none" w:sz="0" w:space="0" w:color="auto"/>
            <w:left w:val="none" w:sz="0" w:space="0" w:color="auto"/>
            <w:bottom w:val="none" w:sz="0" w:space="0" w:color="auto"/>
            <w:right w:val="none" w:sz="0" w:space="0" w:color="auto"/>
          </w:divBdr>
        </w:div>
        <w:div w:id="13313786">
          <w:marLeft w:val="1109"/>
          <w:marRight w:val="0"/>
          <w:marTop w:val="86"/>
          <w:marBottom w:val="0"/>
          <w:divBdr>
            <w:top w:val="none" w:sz="0" w:space="0" w:color="auto"/>
            <w:left w:val="none" w:sz="0" w:space="0" w:color="auto"/>
            <w:bottom w:val="none" w:sz="0" w:space="0" w:color="auto"/>
            <w:right w:val="none" w:sz="0" w:space="0" w:color="auto"/>
          </w:divBdr>
        </w:div>
      </w:divsChild>
    </w:div>
    <w:div w:id="13313738">
      <w:marLeft w:val="0"/>
      <w:marRight w:val="0"/>
      <w:marTop w:val="0"/>
      <w:marBottom w:val="0"/>
      <w:divBdr>
        <w:top w:val="none" w:sz="0" w:space="0" w:color="auto"/>
        <w:left w:val="none" w:sz="0" w:space="0" w:color="auto"/>
        <w:bottom w:val="none" w:sz="0" w:space="0" w:color="auto"/>
        <w:right w:val="none" w:sz="0" w:space="0" w:color="auto"/>
      </w:divBdr>
    </w:div>
    <w:div w:id="13313739">
      <w:marLeft w:val="0"/>
      <w:marRight w:val="0"/>
      <w:marTop w:val="0"/>
      <w:marBottom w:val="0"/>
      <w:divBdr>
        <w:top w:val="none" w:sz="0" w:space="0" w:color="auto"/>
        <w:left w:val="none" w:sz="0" w:space="0" w:color="auto"/>
        <w:bottom w:val="none" w:sz="0" w:space="0" w:color="auto"/>
        <w:right w:val="none" w:sz="0" w:space="0" w:color="auto"/>
      </w:divBdr>
      <w:divsChild>
        <w:div w:id="13313771">
          <w:marLeft w:val="562"/>
          <w:marRight w:val="0"/>
          <w:marTop w:val="82"/>
          <w:marBottom w:val="0"/>
          <w:divBdr>
            <w:top w:val="none" w:sz="0" w:space="0" w:color="auto"/>
            <w:left w:val="none" w:sz="0" w:space="0" w:color="auto"/>
            <w:bottom w:val="none" w:sz="0" w:space="0" w:color="auto"/>
            <w:right w:val="none" w:sz="0" w:space="0" w:color="auto"/>
          </w:divBdr>
        </w:div>
      </w:divsChild>
    </w:div>
    <w:div w:id="13313743">
      <w:marLeft w:val="0"/>
      <w:marRight w:val="0"/>
      <w:marTop w:val="0"/>
      <w:marBottom w:val="0"/>
      <w:divBdr>
        <w:top w:val="none" w:sz="0" w:space="0" w:color="auto"/>
        <w:left w:val="none" w:sz="0" w:space="0" w:color="auto"/>
        <w:bottom w:val="none" w:sz="0" w:space="0" w:color="auto"/>
        <w:right w:val="none" w:sz="0" w:space="0" w:color="auto"/>
      </w:divBdr>
    </w:div>
    <w:div w:id="13313745">
      <w:marLeft w:val="0"/>
      <w:marRight w:val="0"/>
      <w:marTop w:val="0"/>
      <w:marBottom w:val="0"/>
      <w:divBdr>
        <w:top w:val="none" w:sz="0" w:space="0" w:color="auto"/>
        <w:left w:val="none" w:sz="0" w:space="0" w:color="auto"/>
        <w:bottom w:val="none" w:sz="0" w:space="0" w:color="auto"/>
        <w:right w:val="none" w:sz="0" w:space="0" w:color="auto"/>
      </w:divBdr>
    </w:div>
    <w:div w:id="13313747">
      <w:marLeft w:val="0"/>
      <w:marRight w:val="0"/>
      <w:marTop w:val="0"/>
      <w:marBottom w:val="0"/>
      <w:divBdr>
        <w:top w:val="none" w:sz="0" w:space="0" w:color="auto"/>
        <w:left w:val="none" w:sz="0" w:space="0" w:color="auto"/>
        <w:bottom w:val="none" w:sz="0" w:space="0" w:color="auto"/>
        <w:right w:val="none" w:sz="0" w:space="0" w:color="auto"/>
      </w:divBdr>
    </w:div>
    <w:div w:id="13313750">
      <w:marLeft w:val="0"/>
      <w:marRight w:val="0"/>
      <w:marTop w:val="0"/>
      <w:marBottom w:val="0"/>
      <w:divBdr>
        <w:top w:val="none" w:sz="0" w:space="0" w:color="auto"/>
        <w:left w:val="none" w:sz="0" w:space="0" w:color="auto"/>
        <w:bottom w:val="none" w:sz="0" w:space="0" w:color="auto"/>
        <w:right w:val="none" w:sz="0" w:space="0" w:color="auto"/>
      </w:divBdr>
    </w:div>
    <w:div w:id="13313752">
      <w:marLeft w:val="0"/>
      <w:marRight w:val="0"/>
      <w:marTop w:val="0"/>
      <w:marBottom w:val="0"/>
      <w:divBdr>
        <w:top w:val="none" w:sz="0" w:space="0" w:color="auto"/>
        <w:left w:val="none" w:sz="0" w:space="0" w:color="auto"/>
        <w:bottom w:val="none" w:sz="0" w:space="0" w:color="auto"/>
        <w:right w:val="none" w:sz="0" w:space="0" w:color="auto"/>
      </w:divBdr>
    </w:div>
    <w:div w:id="13313753">
      <w:marLeft w:val="0"/>
      <w:marRight w:val="0"/>
      <w:marTop w:val="0"/>
      <w:marBottom w:val="0"/>
      <w:divBdr>
        <w:top w:val="none" w:sz="0" w:space="0" w:color="auto"/>
        <w:left w:val="none" w:sz="0" w:space="0" w:color="auto"/>
        <w:bottom w:val="none" w:sz="0" w:space="0" w:color="auto"/>
        <w:right w:val="none" w:sz="0" w:space="0" w:color="auto"/>
      </w:divBdr>
    </w:div>
    <w:div w:id="13313754">
      <w:marLeft w:val="0"/>
      <w:marRight w:val="0"/>
      <w:marTop w:val="0"/>
      <w:marBottom w:val="0"/>
      <w:divBdr>
        <w:top w:val="none" w:sz="0" w:space="0" w:color="auto"/>
        <w:left w:val="none" w:sz="0" w:space="0" w:color="auto"/>
        <w:bottom w:val="none" w:sz="0" w:space="0" w:color="auto"/>
        <w:right w:val="none" w:sz="0" w:space="0" w:color="auto"/>
      </w:divBdr>
    </w:div>
    <w:div w:id="13313759">
      <w:marLeft w:val="0"/>
      <w:marRight w:val="0"/>
      <w:marTop w:val="0"/>
      <w:marBottom w:val="0"/>
      <w:divBdr>
        <w:top w:val="none" w:sz="0" w:space="0" w:color="auto"/>
        <w:left w:val="none" w:sz="0" w:space="0" w:color="auto"/>
        <w:bottom w:val="none" w:sz="0" w:space="0" w:color="auto"/>
        <w:right w:val="none" w:sz="0" w:space="0" w:color="auto"/>
      </w:divBdr>
    </w:div>
    <w:div w:id="13313760">
      <w:marLeft w:val="0"/>
      <w:marRight w:val="0"/>
      <w:marTop w:val="0"/>
      <w:marBottom w:val="0"/>
      <w:divBdr>
        <w:top w:val="none" w:sz="0" w:space="0" w:color="auto"/>
        <w:left w:val="none" w:sz="0" w:space="0" w:color="auto"/>
        <w:bottom w:val="none" w:sz="0" w:space="0" w:color="auto"/>
        <w:right w:val="none" w:sz="0" w:space="0" w:color="auto"/>
      </w:divBdr>
    </w:div>
    <w:div w:id="13313761">
      <w:marLeft w:val="0"/>
      <w:marRight w:val="0"/>
      <w:marTop w:val="0"/>
      <w:marBottom w:val="0"/>
      <w:divBdr>
        <w:top w:val="none" w:sz="0" w:space="0" w:color="auto"/>
        <w:left w:val="none" w:sz="0" w:space="0" w:color="auto"/>
        <w:bottom w:val="none" w:sz="0" w:space="0" w:color="auto"/>
        <w:right w:val="none" w:sz="0" w:space="0" w:color="auto"/>
      </w:divBdr>
    </w:div>
    <w:div w:id="13313765">
      <w:marLeft w:val="0"/>
      <w:marRight w:val="0"/>
      <w:marTop w:val="0"/>
      <w:marBottom w:val="0"/>
      <w:divBdr>
        <w:top w:val="none" w:sz="0" w:space="0" w:color="auto"/>
        <w:left w:val="none" w:sz="0" w:space="0" w:color="auto"/>
        <w:bottom w:val="none" w:sz="0" w:space="0" w:color="auto"/>
        <w:right w:val="none" w:sz="0" w:space="0" w:color="auto"/>
      </w:divBdr>
    </w:div>
    <w:div w:id="13313766">
      <w:marLeft w:val="0"/>
      <w:marRight w:val="0"/>
      <w:marTop w:val="0"/>
      <w:marBottom w:val="0"/>
      <w:divBdr>
        <w:top w:val="none" w:sz="0" w:space="0" w:color="auto"/>
        <w:left w:val="none" w:sz="0" w:space="0" w:color="auto"/>
        <w:bottom w:val="none" w:sz="0" w:space="0" w:color="auto"/>
        <w:right w:val="none" w:sz="0" w:space="0" w:color="auto"/>
      </w:divBdr>
      <w:divsChild>
        <w:div w:id="13313717">
          <w:marLeft w:val="0"/>
          <w:marRight w:val="0"/>
          <w:marTop w:val="0"/>
          <w:marBottom w:val="0"/>
          <w:divBdr>
            <w:top w:val="none" w:sz="0" w:space="0" w:color="auto"/>
            <w:left w:val="none" w:sz="0" w:space="0" w:color="auto"/>
            <w:bottom w:val="none" w:sz="0" w:space="0" w:color="auto"/>
            <w:right w:val="none" w:sz="0" w:space="0" w:color="auto"/>
          </w:divBdr>
          <w:divsChild>
            <w:div w:id="13313781">
              <w:marLeft w:val="2355"/>
              <w:marRight w:val="75"/>
              <w:marTop w:val="0"/>
              <w:marBottom w:val="0"/>
              <w:divBdr>
                <w:top w:val="none" w:sz="0" w:space="0" w:color="auto"/>
                <w:left w:val="none" w:sz="0" w:space="0" w:color="auto"/>
                <w:bottom w:val="none" w:sz="0" w:space="0" w:color="auto"/>
                <w:right w:val="none" w:sz="0" w:space="0" w:color="auto"/>
              </w:divBdr>
              <w:divsChild>
                <w:div w:id="1331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3768">
      <w:marLeft w:val="0"/>
      <w:marRight w:val="0"/>
      <w:marTop w:val="0"/>
      <w:marBottom w:val="0"/>
      <w:divBdr>
        <w:top w:val="none" w:sz="0" w:space="0" w:color="auto"/>
        <w:left w:val="none" w:sz="0" w:space="0" w:color="auto"/>
        <w:bottom w:val="none" w:sz="0" w:space="0" w:color="auto"/>
        <w:right w:val="none" w:sz="0" w:space="0" w:color="auto"/>
      </w:divBdr>
    </w:div>
    <w:div w:id="13313769">
      <w:marLeft w:val="0"/>
      <w:marRight w:val="0"/>
      <w:marTop w:val="0"/>
      <w:marBottom w:val="0"/>
      <w:divBdr>
        <w:top w:val="none" w:sz="0" w:space="0" w:color="auto"/>
        <w:left w:val="none" w:sz="0" w:space="0" w:color="auto"/>
        <w:bottom w:val="none" w:sz="0" w:space="0" w:color="auto"/>
        <w:right w:val="none" w:sz="0" w:space="0" w:color="auto"/>
      </w:divBdr>
    </w:div>
    <w:div w:id="13313770">
      <w:marLeft w:val="0"/>
      <w:marRight w:val="0"/>
      <w:marTop w:val="0"/>
      <w:marBottom w:val="0"/>
      <w:divBdr>
        <w:top w:val="none" w:sz="0" w:space="0" w:color="auto"/>
        <w:left w:val="none" w:sz="0" w:space="0" w:color="auto"/>
        <w:bottom w:val="none" w:sz="0" w:space="0" w:color="auto"/>
        <w:right w:val="none" w:sz="0" w:space="0" w:color="auto"/>
      </w:divBdr>
    </w:div>
    <w:div w:id="13313773">
      <w:marLeft w:val="0"/>
      <w:marRight w:val="0"/>
      <w:marTop w:val="0"/>
      <w:marBottom w:val="0"/>
      <w:divBdr>
        <w:top w:val="none" w:sz="0" w:space="0" w:color="auto"/>
        <w:left w:val="none" w:sz="0" w:space="0" w:color="auto"/>
        <w:bottom w:val="none" w:sz="0" w:space="0" w:color="auto"/>
        <w:right w:val="none" w:sz="0" w:space="0" w:color="auto"/>
      </w:divBdr>
    </w:div>
    <w:div w:id="13313774">
      <w:marLeft w:val="0"/>
      <w:marRight w:val="0"/>
      <w:marTop w:val="0"/>
      <w:marBottom w:val="0"/>
      <w:divBdr>
        <w:top w:val="none" w:sz="0" w:space="0" w:color="auto"/>
        <w:left w:val="none" w:sz="0" w:space="0" w:color="auto"/>
        <w:bottom w:val="none" w:sz="0" w:space="0" w:color="auto"/>
        <w:right w:val="none" w:sz="0" w:space="0" w:color="auto"/>
      </w:divBdr>
      <w:divsChild>
        <w:div w:id="13313783">
          <w:marLeft w:val="0"/>
          <w:marRight w:val="0"/>
          <w:marTop w:val="0"/>
          <w:marBottom w:val="0"/>
          <w:divBdr>
            <w:top w:val="none" w:sz="0" w:space="0" w:color="auto"/>
            <w:left w:val="none" w:sz="0" w:space="0" w:color="auto"/>
            <w:bottom w:val="none" w:sz="0" w:space="0" w:color="auto"/>
            <w:right w:val="none" w:sz="0" w:space="0" w:color="auto"/>
          </w:divBdr>
          <w:divsChild>
            <w:div w:id="13313784">
              <w:marLeft w:val="0"/>
              <w:marRight w:val="0"/>
              <w:marTop w:val="0"/>
              <w:marBottom w:val="0"/>
              <w:divBdr>
                <w:top w:val="single" w:sz="2" w:space="0" w:color="FF0000"/>
                <w:left w:val="single" w:sz="2" w:space="0" w:color="FF0000"/>
                <w:bottom w:val="single" w:sz="2" w:space="0" w:color="FF0000"/>
                <w:right w:val="single" w:sz="2" w:space="0" w:color="FF0000"/>
              </w:divBdr>
              <w:divsChild>
                <w:div w:id="13313758">
                  <w:marLeft w:val="68"/>
                  <w:marRight w:val="68"/>
                  <w:marTop w:val="68"/>
                  <w:marBottom w:val="68"/>
                  <w:divBdr>
                    <w:top w:val="none" w:sz="0" w:space="0" w:color="auto"/>
                    <w:left w:val="none" w:sz="0" w:space="0" w:color="auto"/>
                    <w:bottom w:val="none" w:sz="0" w:space="0" w:color="auto"/>
                    <w:right w:val="none" w:sz="0" w:space="0" w:color="auto"/>
                  </w:divBdr>
                </w:div>
              </w:divsChild>
            </w:div>
          </w:divsChild>
        </w:div>
      </w:divsChild>
    </w:div>
    <w:div w:id="13313775">
      <w:marLeft w:val="0"/>
      <w:marRight w:val="0"/>
      <w:marTop w:val="0"/>
      <w:marBottom w:val="0"/>
      <w:divBdr>
        <w:top w:val="none" w:sz="0" w:space="0" w:color="auto"/>
        <w:left w:val="none" w:sz="0" w:space="0" w:color="auto"/>
        <w:bottom w:val="none" w:sz="0" w:space="0" w:color="auto"/>
        <w:right w:val="none" w:sz="0" w:space="0" w:color="auto"/>
      </w:divBdr>
    </w:div>
    <w:div w:id="13313778">
      <w:marLeft w:val="0"/>
      <w:marRight w:val="0"/>
      <w:marTop w:val="0"/>
      <w:marBottom w:val="0"/>
      <w:divBdr>
        <w:top w:val="none" w:sz="0" w:space="0" w:color="auto"/>
        <w:left w:val="none" w:sz="0" w:space="0" w:color="auto"/>
        <w:bottom w:val="none" w:sz="0" w:space="0" w:color="auto"/>
        <w:right w:val="none" w:sz="0" w:space="0" w:color="auto"/>
      </w:divBdr>
    </w:div>
    <w:div w:id="13313779">
      <w:marLeft w:val="0"/>
      <w:marRight w:val="0"/>
      <w:marTop w:val="0"/>
      <w:marBottom w:val="0"/>
      <w:divBdr>
        <w:top w:val="none" w:sz="0" w:space="0" w:color="auto"/>
        <w:left w:val="none" w:sz="0" w:space="0" w:color="auto"/>
        <w:bottom w:val="none" w:sz="0" w:space="0" w:color="auto"/>
        <w:right w:val="none" w:sz="0" w:space="0" w:color="auto"/>
      </w:divBdr>
    </w:div>
    <w:div w:id="13313785">
      <w:marLeft w:val="0"/>
      <w:marRight w:val="0"/>
      <w:marTop w:val="0"/>
      <w:marBottom w:val="0"/>
      <w:divBdr>
        <w:top w:val="none" w:sz="0" w:space="0" w:color="auto"/>
        <w:left w:val="none" w:sz="0" w:space="0" w:color="auto"/>
        <w:bottom w:val="none" w:sz="0" w:space="0" w:color="auto"/>
        <w:right w:val="none" w:sz="0" w:space="0" w:color="auto"/>
      </w:divBdr>
    </w:div>
    <w:div w:id="13313787">
      <w:marLeft w:val="0"/>
      <w:marRight w:val="0"/>
      <w:marTop w:val="0"/>
      <w:marBottom w:val="0"/>
      <w:divBdr>
        <w:top w:val="none" w:sz="0" w:space="0" w:color="auto"/>
        <w:left w:val="none" w:sz="0" w:space="0" w:color="auto"/>
        <w:bottom w:val="none" w:sz="0" w:space="0" w:color="auto"/>
        <w:right w:val="none" w:sz="0" w:space="0" w:color="auto"/>
      </w:divBdr>
    </w:div>
    <w:div w:id="13313788">
      <w:marLeft w:val="0"/>
      <w:marRight w:val="0"/>
      <w:marTop w:val="0"/>
      <w:marBottom w:val="0"/>
      <w:divBdr>
        <w:top w:val="none" w:sz="0" w:space="0" w:color="auto"/>
        <w:left w:val="none" w:sz="0" w:space="0" w:color="auto"/>
        <w:bottom w:val="none" w:sz="0" w:space="0" w:color="auto"/>
        <w:right w:val="none" w:sz="0" w:space="0" w:color="auto"/>
      </w:divBdr>
      <w:divsChild>
        <w:div w:id="13313721">
          <w:marLeft w:val="1123"/>
          <w:marRight w:val="0"/>
          <w:marTop w:val="82"/>
          <w:marBottom w:val="0"/>
          <w:divBdr>
            <w:top w:val="none" w:sz="0" w:space="0" w:color="auto"/>
            <w:left w:val="none" w:sz="0" w:space="0" w:color="auto"/>
            <w:bottom w:val="none" w:sz="0" w:space="0" w:color="auto"/>
            <w:right w:val="none" w:sz="0" w:space="0" w:color="auto"/>
          </w:divBdr>
        </w:div>
      </w:divsChild>
    </w:div>
    <w:div w:id="13313790">
      <w:marLeft w:val="0"/>
      <w:marRight w:val="0"/>
      <w:marTop w:val="0"/>
      <w:marBottom w:val="0"/>
      <w:divBdr>
        <w:top w:val="none" w:sz="0" w:space="0" w:color="auto"/>
        <w:left w:val="none" w:sz="0" w:space="0" w:color="auto"/>
        <w:bottom w:val="none" w:sz="0" w:space="0" w:color="auto"/>
        <w:right w:val="none" w:sz="0" w:space="0" w:color="auto"/>
      </w:divBdr>
    </w:div>
    <w:div w:id="13313791">
      <w:marLeft w:val="0"/>
      <w:marRight w:val="0"/>
      <w:marTop w:val="0"/>
      <w:marBottom w:val="0"/>
      <w:divBdr>
        <w:top w:val="none" w:sz="0" w:space="0" w:color="auto"/>
        <w:left w:val="none" w:sz="0" w:space="0" w:color="auto"/>
        <w:bottom w:val="none" w:sz="0" w:space="0" w:color="auto"/>
        <w:right w:val="none" w:sz="0" w:space="0" w:color="auto"/>
      </w:divBdr>
      <w:divsChild>
        <w:div w:id="13313656">
          <w:marLeft w:val="360"/>
          <w:marRight w:val="0"/>
          <w:marTop w:val="58"/>
          <w:marBottom w:val="0"/>
          <w:divBdr>
            <w:top w:val="none" w:sz="0" w:space="0" w:color="auto"/>
            <w:left w:val="none" w:sz="0" w:space="0" w:color="auto"/>
            <w:bottom w:val="none" w:sz="0" w:space="0" w:color="auto"/>
            <w:right w:val="none" w:sz="0" w:space="0" w:color="auto"/>
          </w:divBdr>
        </w:div>
        <w:div w:id="13313657">
          <w:marLeft w:val="360"/>
          <w:marRight w:val="0"/>
          <w:marTop w:val="0"/>
          <w:marBottom w:val="0"/>
          <w:divBdr>
            <w:top w:val="none" w:sz="0" w:space="0" w:color="auto"/>
            <w:left w:val="none" w:sz="0" w:space="0" w:color="auto"/>
            <w:bottom w:val="none" w:sz="0" w:space="0" w:color="auto"/>
            <w:right w:val="none" w:sz="0" w:space="0" w:color="auto"/>
          </w:divBdr>
        </w:div>
        <w:div w:id="13313658">
          <w:marLeft w:val="360"/>
          <w:marRight w:val="0"/>
          <w:marTop w:val="0"/>
          <w:marBottom w:val="0"/>
          <w:divBdr>
            <w:top w:val="none" w:sz="0" w:space="0" w:color="auto"/>
            <w:left w:val="none" w:sz="0" w:space="0" w:color="auto"/>
            <w:bottom w:val="none" w:sz="0" w:space="0" w:color="auto"/>
            <w:right w:val="none" w:sz="0" w:space="0" w:color="auto"/>
          </w:divBdr>
        </w:div>
        <w:div w:id="13313670">
          <w:marLeft w:val="360"/>
          <w:marRight w:val="0"/>
          <w:marTop w:val="58"/>
          <w:marBottom w:val="0"/>
          <w:divBdr>
            <w:top w:val="none" w:sz="0" w:space="0" w:color="auto"/>
            <w:left w:val="none" w:sz="0" w:space="0" w:color="auto"/>
            <w:bottom w:val="none" w:sz="0" w:space="0" w:color="auto"/>
            <w:right w:val="none" w:sz="0" w:space="0" w:color="auto"/>
          </w:divBdr>
        </w:div>
        <w:div w:id="13313674">
          <w:marLeft w:val="360"/>
          <w:marRight w:val="0"/>
          <w:marTop w:val="58"/>
          <w:marBottom w:val="0"/>
          <w:divBdr>
            <w:top w:val="none" w:sz="0" w:space="0" w:color="auto"/>
            <w:left w:val="none" w:sz="0" w:space="0" w:color="auto"/>
            <w:bottom w:val="none" w:sz="0" w:space="0" w:color="auto"/>
            <w:right w:val="none" w:sz="0" w:space="0" w:color="auto"/>
          </w:divBdr>
        </w:div>
        <w:div w:id="13313676">
          <w:marLeft w:val="360"/>
          <w:marRight w:val="0"/>
          <w:marTop w:val="0"/>
          <w:marBottom w:val="0"/>
          <w:divBdr>
            <w:top w:val="none" w:sz="0" w:space="0" w:color="auto"/>
            <w:left w:val="none" w:sz="0" w:space="0" w:color="auto"/>
            <w:bottom w:val="none" w:sz="0" w:space="0" w:color="auto"/>
            <w:right w:val="none" w:sz="0" w:space="0" w:color="auto"/>
          </w:divBdr>
        </w:div>
        <w:div w:id="13313723">
          <w:marLeft w:val="360"/>
          <w:marRight w:val="0"/>
          <w:marTop w:val="0"/>
          <w:marBottom w:val="0"/>
          <w:divBdr>
            <w:top w:val="none" w:sz="0" w:space="0" w:color="auto"/>
            <w:left w:val="none" w:sz="0" w:space="0" w:color="auto"/>
            <w:bottom w:val="none" w:sz="0" w:space="0" w:color="auto"/>
            <w:right w:val="none" w:sz="0" w:space="0" w:color="auto"/>
          </w:divBdr>
        </w:div>
        <w:div w:id="13313733">
          <w:marLeft w:val="360"/>
          <w:marRight w:val="0"/>
          <w:marTop w:val="58"/>
          <w:marBottom w:val="0"/>
          <w:divBdr>
            <w:top w:val="none" w:sz="0" w:space="0" w:color="auto"/>
            <w:left w:val="none" w:sz="0" w:space="0" w:color="auto"/>
            <w:bottom w:val="none" w:sz="0" w:space="0" w:color="auto"/>
            <w:right w:val="none" w:sz="0" w:space="0" w:color="auto"/>
          </w:divBdr>
        </w:div>
        <w:div w:id="13313742">
          <w:marLeft w:val="360"/>
          <w:marRight w:val="0"/>
          <w:marTop w:val="0"/>
          <w:marBottom w:val="0"/>
          <w:divBdr>
            <w:top w:val="none" w:sz="0" w:space="0" w:color="auto"/>
            <w:left w:val="none" w:sz="0" w:space="0" w:color="auto"/>
            <w:bottom w:val="none" w:sz="0" w:space="0" w:color="auto"/>
            <w:right w:val="none" w:sz="0" w:space="0" w:color="auto"/>
          </w:divBdr>
        </w:div>
        <w:div w:id="13313757">
          <w:marLeft w:val="360"/>
          <w:marRight w:val="0"/>
          <w:marTop w:val="58"/>
          <w:marBottom w:val="0"/>
          <w:divBdr>
            <w:top w:val="none" w:sz="0" w:space="0" w:color="auto"/>
            <w:left w:val="none" w:sz="0" w:space="0" w:color="auto"/>
            <w:bottom w:val="none" w:sz="0" w:space="0" w:color="auto"/>
            <w:right w:val="none" w:sz="0" w:space="0" w:color="auto"/>
          </w:divBdr>
        </w:div>
        <w:div w:id="13313800">
          <w:marLeft w:val="360"/>
          <w:marRight w:val="0"/>
          <w:marTop w:val="58"/>
          <w:marBottom w:val="0"/>
          <w:divBdr>
            <w:top w:val="none" w:sz="0" w:space="0" w:color="auto"/>
            <w:left w:val="none" w:sz="0" w:space="0" w:color="auto"/>
            <w:bottom w:val="none" w:sz="0" w:space="0" w:color="auto"/>
            <w:right w:val="none" w:sz="0" w:space="0" w:color="auto"/>
          </w:divBdr>
        </w:div>
      </w:divsChild>
    </w:div>
    <w:div w:id="13313792">
      <w:marLeft w:val="0"/>
      <w:marRight w:val="0"/>
      <w:marTop w:val="0"/>
      <w:marBottom w:val="0"/>
      <w:divBdr>
        <w:top w:val="none" w:sz="0" w:space="0" w:color="auto"/>
        <w:left w:val="none" w:sz="0" w:space="0" w:color="auto"/>
        <w:bottom w:val="none" w:sz="0" w:space="0" w:color="auto"/>
        <w:right w:val="none" w:sz="0" w:space="0" w:color="auto"/>
      </w:divBdr>
    </w:div>
    <w:div w:id="13313793">
      <w:marLeft w:val="0"/>
      <w:marRight w:val="0"/>
      <w:marTop w:val="0"/>
      <w:marBottom w:val="0"/>
      <w:divBdr>
        <w:top w:val="none" w:sz="0" w:space="0" w:color="auto"/>
        <w:left w:val="none" w:sz="0" w:space="0" w:color="auto"/>
        <w:bottom w:val="none" w:sz="0" w:space="0" w:color="auto"/>
        <w:right w:val="none" w:sz="0" w:space="0" w:color="auto"/>
      </w:divBdr>
    </w:div>
    <w:div w:id="13313795">
      <w:marLeft w:val="0"/>
      <w:marRight w:val="0"/>
      <w:marTop w:val="0"/>
      <w:marBottom w:val="0"/>
      <w:divBdr>
        <w:top w:val="none" w:sz="0" w:space="0" w:color="auto"/>
        <w:left w:val="none" w:sz="0" w:space="0" w:color="auto"/>
        <w:bottom w:val="none" w:sz="0" w:space="0" w:color="auto"/>
        <w:right w:val="none" w:sz="0" w:space="0" w:color="auto"/>
      </w:divBdr>
    </w:div>
    <w:div w:id="13313796">
      <w:marLeft w:val="0"/>
      <w:marRight w:val="0"/>
      <w:marTop w:val="0"/>
      <w:marBottom w:val="0"/>
      <w:divBdr>
        <w:top w:val="none" w:sz="0" w:space="0" w:color="auto"/>
        <w:left w:val="none" w:sz="0" w:space="0" w:color="auto"/>
        <w:bottom w:val="none" w:sz="0" w:space="0" w:color="auto"/>
        <w:right w:val="none" w:sz="0" w:space="0" w:color="auto"/>
      </w:divBdr>
    </w:div>
    <w:div w:id="13313798">
      <w:marLeft w:val="0"/>
      <w:marRight w:val="0"/>
      <w:marTop w:val="0"/>
      <w:marBottom w:val="0"/>
      <w:divBdr>
        <w:top w:val="none" w:sz="0" w:space="0" w:color="auto"/>
        <w:left w:val="none" w:sz="0" w:space="0" w:color="auto"/>
        <w:bottom w:val="none" w:sz="0" w:space="0" w:color="auto"/>
        <w:right w:val="none" w:sz="0" w:space="0" w:color="auto"/>
      </w:divBdr>
      <w:divsChild>
        <w:div w:id="13313681">
          <w:marLeft w:val="547"/>
          <w:marRight w:val="0"/>
          <w:marTop w:val="67"/>
          <w:marBottom w:val="0"/>
          <w:divBdr>
            <w:top w:val="none" w:sz="0" w:space="0" w:color="auto"/>
            <w:left w:val="none" w:sz="0" w:space="0" w:color="auto"/>
            <w:bottom w:val="none" w:sz="0" w:space="0" w:color="auto"/>
            <w:right w:val="none" w:sz="0" w:space="0" w:color="auto"/>
          </w:divBdr>
        </w:div>
      </w:divsChild>
    </w:div>
    <w:div w:id="13313799">
      <w:marLeft w:val="0"/>
      <w:marRight w:val="0"/>
      <w:marTop w:val="0"/>
      <w:marBottom w:val="0"/>
      <w:divBdr>
        <w:top w:val="none" w:sz="0" w:space="0" w:color="auto"/>
        <w:left w:val="none" w:sz="0" w:space="0" w:color="auto"/>
        <w:bottom w:val="none" w:sz="0" w:space="0" w:color="auto"/>
        <w:right w:val="none" w:sz="0" w:space="0" w:color="auto"/>
      </w:divBdr>
    </w:div>
    <w:div w:id="13313801">
      <w:marLeft w:val="0"/>
      <w:marRight w:val="0"/>
      <w:marTop w:val="0"/>
      <w:marBottom w:val="0"/>
      <w:divBdr>
        <w:top w:val="none" w:sz="0" w:space="0" w:color="auto"/>
        <w:left w:val="none" w:sz="0" w:space="0" w:color="auto"/>
        <w:bottom w:val="none" w:sz="0" w:space="0" w:color="auto"/>
        <w:right w:val="none" w:sz="0" w:space="0" w:color="auto"/>
      </w:divBdr>
    </w:div>
    <w:div w:id="158615620">
      <w:bodyDiv w:val="1"/>
      <w:marLeft w:val="0"/>
      <w:marRight w:val="0"/>
      <w:marTop w:val="0"/>
      <w:marBottom w:val="0"/>
      <w:divBdr>
        <w:top w:val="none" w:sz="0" w:space="0" w:color="auto"/>
        <w:left w:val="none" w:sz="0" w:space="0" w:color="auto"/>
        <w:bottom w:val="none" w:sz="0" w:space="0" w:color="auto"/>
        <w:right w:val="none" w:sz="0" w:space="0" w:color="auto"/>
      </w:divBdr>
    </w:div>
    <w:div w:id="200948129">
      <w:bodyDiv w:val="1"/>
      <w:marLeft w:val="0"/>
      <w:marRight w:val="0"/>
      <w:marTop w:val="0"/>
      <w:marBottom w:val="0"/>
      <w:divBdr>
        <w:top w:val="none" w:sz="0" w:space="0" w:color="auto"/>
        <w:left w:val="none" w:sz="0" w:space="0" w:color="auto"/>
        <w:bottom w:val="none" w:sz="0" w:space="0" w:color="auto"/>
        <w:right w:val="none" w:sz="0" w:space="0" w:color="auto"/>
      </w:divBdr>
    </w:div>
    <w:div w:id="316498543">
      <w:bodyDiv w:val="1"/>
      <w:marLeft w:val="0"/>
      <w:marRight w:val="0"/>
      <w:marTop w:val="0"/>
      <w:marBottom w:val="0"/>
      <w:divBdr>
        <w:top w:val="none" w:sz="0" w:space="0" w:color="auto"/>
        <w:left w:val="none" w:sz="0" w:space="0" w:color="auto"/>
        <w:bottom w:val="none" w:sz="0" w:space="0" w:color="auto"/>
        <w:right w:val="none" w:sz="0" w:space="0" w:color="auto"/>
      </w:divBdr>
      <w:divsChild>
        <w:div w:id="878707249">
          <w:marLeft w:val="547"/>
          <w:marRight w:val="0"/>
          <w:marTop w:val="125"/>
          <w:marBottom w:val="0"/>
          <w:divBdr>
            <w:top w:val="none" w:sz="0" w:space="0" w:color="auto"/>
            <w:left w:val="none" w:sz="0" w:space="0" w:color="auto"/>
            <w:bottom w:val="none" w:sz="0" w:space="0" w:color="auto"/>
            <w:right w:val="none" w:sz="0" w:space="0" w:color="auto"/>
          </w:divBdr>
        </w:div>
      </w:divsChild>
    </w:div>
    <w:div w:id="331421018">
      <w:bodyDiv w:val="1"/>
      <w:marLeft w:val="0"/>
      <w:marRight w:val="0"/>
      <w:marTop w:val="0"/>
      <w:marBottom w:val="0"/>
      <w:divBdr>
        <w:top w:val="none" w:sz="0" w:space="0" w:color="auto"/>
        <w:left w:val="none" w:sz="0" w:space="0" w:color="auto"/>
        <w:bottom w:val="none" w:sz="0" w:space="0" w:color="auto"/>
        <w:right w:val="none" w:sz="0" w:space="0" w:color="auto"/>
      </w:divBdr>
    </w:div>
    <w:div w:id="364329817">
      <w:bodyDiv w:val="1"/>
      <w:marLeft w:val="0"/>
      <w:marRight w:val="0"/>
      <w:marTop w:val="0"/>
      <w:marBottom w:val="0"/>
      <w:divBdr>
        <w:top w:val="none" w:sz="0" w:space="0" w:color="auto"/>
        <w:left w:val="none" w:sz="0" w:space="0" w:color="auto"/>
        <w:bottom w:val="none" w:sz="0" w:space="0" w:color="auto"/>
        <w:right w:val="none" w:sz="0" w:space="0" w:color="auto"/>
      </w:divBdr>
    </w:div>
    <w:div w:id="382946001">
      <w:bodyDiv w:val="1"/>
      <w:marLeft w:val="0"/>
      <w:marRight w:val="0"/>
      <w:marTop w:val="0"/>
      <w:marBottom w:val="0"/>
      <w:divBdr>
        <w:top w:val="none" w:sz="0" w:space="0" w:color="auto"/>
        <w:left w:val="none" w:sz="0" w:space="0" w:color="auto"/>
        <w:bottom w:val="none" w:sz="0" w:space="0" w:color="auto"/>
        <w:right w:val="none" w:sz="0" w:space="0" w:color="auto"/>
      </w:divBdr>
      <w:divsChild>
        <w:div w:id="1664354924">
          <w:marLeft w:val="1123"/>
          <w:marRight w:val="0"/>
          <w:marTop w:val="0"/>
          <w:marBottom w:val="160"/>
          <w:divBdr>
            <w:top w:val="none" w:sz="0" w:space="0" w:color="auto"/>
            <w:left w:val="none" w:sz="0" w:space="0" w:color="auto"/>
            <w:bottom w:val="none" w:sz="0" w:space="0" w:color="auto"/>
            <w:right w:val="none" w:sz="0" w:space="0" w:color="auto"/>
          </w:divBdr>
        </w:div>
        <w:div w:id="1427263712">
          <w:marLeft w:val="1123"/>
          <w:marRight w:val="0"/>
          <w:marTop w:val="0"/>
          <w:marBottom w:val="160"/>
          <w:divBdr>
            <w:top w:val="none" w:sz="0" w:space="0" w:color="auto"/>
            <w:left w:val="none" w:sz="0" w:space="0" w:color="auto"/>
            <w:bottom w:val="none" w:sz="0" w:space="0" w:color="auto"/>
            <w:right w:val="none" w:sz="0" w:space="0" w:color="auto"/>
          </w:divBdr>
        </w:div>
        <w:div w:id="1197500408">
          <w:marLeft w:val="1123"/>
          <w:marRight w:val="0"/>
          <w:marTop w:val="0"/>
          <w:marBottom w:val="160"/>
          <w:divBdr>
            <w:top w:val="none" w:sz="0" w:space="0" w:color="auto"/>
            <w:left w:val="none" w:sz="0" w:space="0" w:color="auto"/>
            <w:bottom w:val="none" w:sz="0" w:space="0" w:color="auto"/>
            <w:right w:val="none" w:sz="0" w:space="0" w:color="auto"/>
          </w:divBdr>
        </w:div>
        <w:div w:id="1210730922">
          <w:marLeft w:val="1123"/>
          <w:marRight w:val="0"/>
          <w:marTop w:val="0"/>
          <w:marBottom w:val="160"/>
          <w:divBdr>
            <w:top w:val="none" w:sz="0" w:space="0" w:color="auto"/>
            <w:left w:val="none" w:sz="0" w:space="0" w:color="auto"/>
            <w:bottom w:val="none" w:sz="0" w:space="0" w:color="auto"/>
            <w:right w:val="none" w:sz="0" w:space="0" w:color="auto"/>
          </w:divBdr>
        </w:div>
      </w:divsChild>
    </w:div>
    <w:div w:id="487677685">
      <w:bodyDiv w:val="1"/>
      <w:marLeft w:val="0"/>
      <w:marRight w:val="0"/>
      <w:marTop w:val="0"/>
      <w:marBottom w:val="0"/>
      <w:divBdr>
        <w:top w:val="none" w:sz="0" w:space="0" w:color="auto"/>
        <w:left w:val="none" w:sz="0" w:space="0" w:color="auto"/>
        <w:bottom w:val="none" w:sz="0" w:space="0" w:color="auto"/>
        <w:right w:val="none" w:sz="0" w:space="0" w:color="auto"/>
      </w:divBdr>
    </w:div>
    <w:div w:id="506021627">
      <w:bodyDiv w:val="1"/>
      <w:marLeft w:val="0"/>
      <w:marRight w:val="0"/>
      <w:marTop w:val="0"/>
      <w:marBottom w:val="0"/>
      <w:divBdr>
        <w:top w:val="none" w:sz="0" w:space="0" w:color="auto"/>
        <w:left w:val="none" w:sz="0" w:space="0" w:color="auto"/>
        <w:bottom w:val="none" w:sz="0" w:space="0" w:color="auto"/>
        <w:right w:val="none" w:sz="0" w:space="0" w:color="auto"/>
      </w:divBdr>
      <w:divsChild>
        <w:div w:id="812601146">
          <w:marLeft w:val="533"/>
          <w:marRight w:val="0"/>
          <w:marTop w:val="0"/>
          <w:marBottom w:val="360"/>
          <w:divBdr>
            <w:top w:val="none" w:sz="0" w:space="0" w:color="auto"/>
            <w:left w:val="none" w:sz="0" w:space="0" w:color="auto"/>
            <w:bottom w:val="none" w:sz="0" w:space="0" w:color="auto"/>
            <w:right w:val="none" w:sz="0" w:space="0" w:color="auto"/>
          </w:divBdr>
        </w:div>
        <w:div w:id="77944809">
          <w:marLeft w:val="533"/>
          <w:marRight w:val="0"/>
          <w:marTop w:val="0"/>
          <w:marBottom w:val="360"/>
          <w:divBdr>
            <w:top w:val="none" w:sz="0" w:space="0" w:color="auto"/>
            <w:left w:val="none" w:sz="0" w:space="0" w:color="auto"/>
            <w:bottom w:val="none" w:sz="0" w:space="0" w:color="auto"/>
            <w:right w:val="none" w:sz="0" w:space="0" w:color="auto"/>
          </w:divBdr>
        </w:div>
        <w:div w:id="876242465">
          <w:marLeft w:val="533"/>
          <w:marRight w:val="0"/>
          <w:marTop w:val="0"/>
          <w:marBottom w:val="360"/>
          <w:divBdr>
            <w:top w:val="none" w:sz="0" w:space="0" w:color="auto"/>
            <w:left w:val="none" w:sz="0" w:space="0" w:color="auto"/>
            <w:bottom w:val="none" w:sz="0" w:space="0" w:color="auto"/>
            <w:right w:val="none" w:sz="0" w:space="0" w:color="auto"/>
          </w:divBdr>
        </w:div>
      </w:divsChild>
    </w:div>
    <w:div w:id="548107969">
      <w:bodyDiv w:val="1"/>
      <w:marLeft w:val="0"/>
      <w:marRight w:val="0"/>
      <w:marTop w:val="0"/>
      <w:marBottom w:val="0"/>
      <w:divBdr>
        <w:top w:val="none" w:sz="0" w:space="0" w:color="auto"/>
        <w:left w:val="none" w:sz="0" w:space="0" w:color="auto"/>
        <w:bottom w:val="none" w:sz="0" w:space="0" w:color="auto"/>
        <w:right w:val="none" w:sz="0" w:space="0" w:color="auto"/>
      </w:divBdr>
    </w:div>
    <w:div w:id="780539791">
      <w:bodyDiv w:val="1"/>
      <w:marLeft w:val="0"/>
      <w:marRight w:val="0"/>
      <w:marTop w:val="0"/>
      <w:marBottom w:val="0"/>
      <w:divBdr>
        <w:top w:val="none" w:sz="0" w:space="0" w:color="auto"/>
        <w:left w:val="none" w:sz="0" w:space="0" w:color="auto"/>
        <w:bottom w:val="none" w:sz="0" w:space="0" w:color="auto"/>
        <w:right w:val="none" w:sz="0" w:space="0" w:color="auto"/>
      </w:divBdr>
    </w:div>
    <w:div w:id="830951537">
      <w:bodyDiv w:val="1"/>
      <w:marLeft w:val="0"/>
      <w:marRight w:val="0"/>
      <w:marTop w:val="0"/>
      <w:marBottom w:val="0"/>
      <w:divBdr>
        <w:top w:val="none" w:sz="0" w:space="0" w:color="auto"/>
        <w:left w:val="none" w:sz="0" w:space="0" w:color="auto"/>
        <w:bottom w:val="none" w:sz="0" w:space="0" w:color="auto"/>
        <w:right w:val="none" w:sz="0" w:space="0" w:color="auto"/>
      </w:divBdr>
      <w:divsChild>
        <w:div w:id="1961644926">
          <w:marLeft w:val="1886"/>
          <w:marRight w:val="0"/>
          <w:marTop w:val="0"/>
          <w:marBottom w:val="60"/>
          <w:divBdr>
            <w:top w:val="none" w:sz="0" w:space="0" w:color="auto"/>
            <w:left w:val="none" w:sz="0" w:space="0" w:color="auto"/>
            <w:bottom w:val="none" w:sz="0" w:space="0" w:color="auto"/>
            <w:right w:val="none" w:sz="0" w:space="0" w:color="auto"/>
          </w:divBdr>
        </w:div>
      </w:divsChild>
    </w:div>
    <w:div w:id="923882006">
      <w:bodyDiv w:val="1"/>
      <w:marLeft w:val="0"/>
      <w:marRight w:val="0"/>
      <w:marTop w:val="0"/>
      <w:marBottom w:val="0"/>
      <w:divBdr>
        <w:top w:val="none" w:sz="0" w:space="0" w:color="auto"/>
        <w:left w:val="none" w:sz="0" w:space="0" w:color="auto"/>
        <w:bottom w:val="none" w:sz="0" w:space="0" w:color="auto"/>
        <w:right w:val="none" w:sz="0" w:space="0" w:color="auto"/>
      </w:divBdr>
      <w:divsChild>
        <w:div w:id="1163861012">
          <w:marLeft w:val="547"/>
          <w:marRight w:val="0"/>
          <w:marTop w:val="154"/>
          <w:marBottom w:val="0"/>
          <w:divBdr>
            <w:top w:val="none" w:sz="0" w:space="0" w:color="auto"/>
            <w:left w:val="none" w:sz="0" w:space="0" w:color="auto"/>
            <w:bottom w:val="none" w:sz="0" w:space="0" w:color="auto"/>
            <w:right w:val="none" w:sz="0" w:space="0" w:color="auto"/>
          </w:divBdr>
        </w:div>
      </w:divsChild>
    </w:div>
    <w:div w:id="1037002817">
      <w:bodyDiv w:val="1"/>
      <w:marLeft w:val="0"/>
      <w:marRight w:val="0"/>
      <w:marTop w:val="0"/>
      <w:marBottom w:val="0"/>
      <w:divBdr>
        <w:top w:val="none" w:sz="0" w:space="0" w:color="auto"/>
        <w:left w:val="none" w:sz="0" w:space="0" w:color="auto"/>
        <w:bottom w:val="none" w:sz="0" w:space="0" w:color="auto"/>
        <w:right w:val="none" w:sz="0" w:space="0" w:color="auto"/>
      </w:divBdr>
      <w:divsChild>
        <w:div w:id="1502358487">
          <w:marLeft w:val="562"/>
          <w:marRight w:val="0"/>
          <w:marTop w:val="0"/>
          <w:marBottom w:val="240"/>
          <w:divBdr>
            <w:top w:val="none" w:sz="0" w:space="0" w:color="auto"/>
            <w:left w:val="none" w:sz="0" w:space="0" w:color="auto"/>
            <w:bottom w:val="none" w:sz="0" w:space="0" w:color="auto"/>
            <w:right w:val="none" w:sz="0" w:space="0" w:color="auto"/>
          </w:divBdr>
        </w:div>
        <w:div w:id="1986278848">
          <w:marLeft w:val="562"/>
          <w:marRight w:val="0"/>
          <w:marTop w:val="0"/>
          <w:marBottom w:val="240"/>
          <w:divBdr>
            <w:top w:val="none" w:sz="0" w:space="0" w:color="auto"/>
            <w:left w:val="none" w:sz="0" w:space="0" w:color="auto"/>
            <w:bottom w:val="none" w:sz="0" w:space="0" w:color="auto"/>
            <w:right w:val="none" w:sz="0" w:space="0" w:color="auto"/>
          </w:divBdr>
        </w:div>
        <w:div w:id="639657039">
          <w:marLeft w:val="562"/>
          <w:marRight w:val="0"/>
          <w:marTop w:val="0"/>
          <w:marBottom w:val="240"/>
          <w:divBdr>
            <w:top w:val="none" w:sz="0" w:space="0" w:color="auto"/>
            <w:left w:val="none" w:sz="0" w:space="0" w:color="auto"/>
            <w:bottom w:val="none" w:sz="0" w:space="0" w:color="auto"/>
            <w:right w:val="none" w:sz="0" w:space="0" w:color="auto"/>
          </w:divBdr>
        </w:div>
      </w:divsChild>
    </w:div>
    <w:div w:id="1326975599">
      <w:bodyDiv w:val="1"/>
      <w:marLeft w:val="0"/>
      <w:marRight w:val="0"/>
      <w:marTop w:val="0"/>
      <w:marBottom w:val="0"/>
      <w:divBdr>
        <w:top w:val="none" w:sz="0" w:space="0" w:color="auto"/>
        <w:left w:val="none" w:sz="0" w:space="0" w:color="auto"/>
        <w:bottom w:val="none" w:sz="0" w:space="0" w:color="auto"/>
        <w:right w:val="none" w:sz="0" w:space="0" w:color="auto"/>
      </w:divBdr>
      <w:divsChild>
        <w:div w:id="625698638">
          <w:marLeft w:val="533"/>
          <w:marRight w:val="0"/>
          <w:marTop w:val="0"/>
          <w:marBottom w:val="240"/>
          <w:divBdr>
            <w:top w:val="none" w:sz="0" w:space="0" w:color="auto"/>
            <w:left w:val="none" w:sz="0" w:space="0" w:color="auto"/>
            <w:bottom w:val="none" w:sz="0" w:space="0" w:color="auto"/>
            <w:right w:val="none" w:sz="0" w:space="0" w:color="auto"/>
          </w:divBdr>
        </w:div>
        <w:div w:id="973951906">
          <w:marLeft w:val="533"/>
          <w:marRight w:val="0"/>
          <w:marTop w:val="0"/>
          <w:marBottom w:val="240"/>
          <w:divBdr>
            <w:top w:val="none" w:sz="0" w:space="0" w:color="auto"/>
            <w:left w:val="none" w:sz="0" w:space="0" w:color="auto"/>
            <w:bottom w:val="none" w:sz="0" w:space="0" w:color="auto"/>
            <w:right w:val="none" w:sz="0" w:space="0" w:color="auto"/>
          </w:divBdr>
        </w:div>
        <w:div w:id="98567305">
          <w:marLeft w:val="533"/>
          <w:marRight w:val="0"/>
          <w:marTop w:val="0"/>
          <w:marBottom w:val="240"/>
          <w:divBdr>
            <w:top w:val="none" w:sz="0" w:space="0" w:color="auto"/>
            <w:left w:val="none" w:sz="0" w:space="0" w:color="auto"/>
            <w:bottom w:val="none" w:sz="0" w:space="0" w:color="auto"/>
            <w:right w:val="none" w:sz="0" w:space="0" w:color="auto"/>
          </w:divBdr>
        </w:div>
        <w:div w:id="2089106211">
          <w:marLeft w:val="533"/>
          <w:marRight w:val="0"/>
          <w:marTop w:val="0"/>
          <w:marBottom w:val="240"/>
          <w:divBdr>
            <w:top w:val="none" w:sz="0" w:space="0" w:color="auto"/>
            <w:left w:val="none" w:sz="0" w:space="0" w:color="auto"/>
            <w:bottom w:val="none" w:sz="0" w:space="0" w:color="auto"/>
            <w:right w:val="none" w:sz="0" w:space="0" w:color="auto"/>
          </w:divBdr>
        </w:div>
      </w:divsChild>
    </w:div>
    <w:div w:id="1438872534">
      <w:bodyDiv w:val="1"/>
      <w:marLeft w:val="0"/>
      <w:marRight w:val="0"/>
      <w:marTop w:val="0"/>
      <w:marBottom w:val="0"/>
      <w:divBdr>
        <w:top w:val="none" w:sz="0" w:space="0" w:color="auto"/>
        <w:left w:val="none" w:sz="0" w:space="0" w:color="auto"/>
        <w:bottom w:val="none" w:sz="0" w:space="0" w:color="auto"/>
        <w:right w:val="none" w:sz="0" w:space="0" w:color="auto"/>
      </w:divBdr>
    </w:div>
    <w:div w:id="1454985716">
      <w:bodyDiv w:val="1"/>
      <w:marLeft w:val="0"/>
      <w:marRight w:val="0"/>
      <w:marTop w:val="0"/>
      <w:marBottom w:val="0"/>
      <w:divBdr>
        <w:top w:val="none" w:sz="0" w:space="0" w:color="auto"/>
        <w:left w:val="none" w:sz="0" w:space="0" w:color="auto"/>
        <w:bottom w:val="none" w:sz="0" w:space="0" w:color="auto"/>
        <w:right w:val="none" w:sz="0" w:space="0" w:color="auto"/>
      </w:divBdr>
      <w:divsChild>
        <w:div w:id="610162014">
          <w:marLeft w:val="1886"/>
          <w:marRight w:val="0"/>
          <w:marTop w:val="0"/>
          <w:marBottom w:val="60"/>
          <w:divBdr>
            <w:top w:val="none" w:sz="0" w:space="0" w:color="auto"/>
            <w:left w:val="none" w:sz="0" w:space="0" w:color="auto"/>
            <w:bottom w:val="none" w:sz="0" w:space="0" w:color="auto"/>
            <w:right w:val="none" w:sz="0" w:space="0" w:color="auto"/>
          </w:divBdr>
        </w:div>
        <w:div w:id="288705786">
          <w:marLeft w:val="1886"/>
          <w:marRight w:val="0"/>
          <w:marTop w:val="0"/>
          <w:marBottom w:val="60"/>
          <w:divBdr>
            <w:top w:val="none" w:sz="0" w:space="0" w:color="auto"/>
            <w:left w:val="none" w:sz="0" w:space="0" w:color="auto"/>
            <w:bottom w:val="none" w:sz="0" w:space="0" w:color="auto"/>
            <w:right w:val="none" w:sz="0" w:space="0" w:color="auto"/>
          </w:divBdr>
        </w:div>
        <w:div w:id="1094938025">
          <w:marLeft w:val="1886"/>
          <w:marRight w:val="0"/>
          <w:marTop w:val="0"/>
          <w:marBottom w:val="60"/>
          <w:divBdr>
            <w:top w:val="none" w:sz="0" w:space="0" w:color="auto"/>
            <w:left w:val="none" w:sz="0" w:space="0" w:color="auto"/>
            <w:bottom w:val="none" w:sz="0" w:space="0" w:color="auto"/>
            <w:right w:val="none" w:sz="0" w:space="0" w:color="auto"/>
          </w:divBdr>
        </w:div>
        <w:div w:id="93013074">
          <w:marLeft w:val="1886"/>
          <w:marRight w:val="0"/>
          <w:marTop w:val="0"/>
          <w:marBottom w:val="60"/>
          <w:divBdr>
            <w:top w:val="none" w:sz="0" w:space="0" w:color="auto"/>
            <w:left w:val="none" w:sz="0" w:space="0" w:color="auto"/>
            <w:bottom w:val="none" w:sz="0" w:space="0" w:color="auto"/>
            <w:right w:val="none" w:sz="0" w:space="0" w:color="auto"/>
          </w:divBdr>
        </w:div>
        <w:div w:id="338119390">
          <w:marLeft w:val="1886"/>
          <w:marRight w:val="0"/>
          <w:marTop w:val="0"/>
          <w:marBottom w:val="60"/>
          <w:divBdr>
            <w:top w:val="none" w:sz="0" w:space="0" w:color="auto"/>
            <w:left w:val="none" w:sz="0" w:space="0" w:color="auto"/>
            <w:bottom w:val="none" w:sz="0" w:space="0" w:color="auto"/>
            <w:right w:val="none" w:sz="0" w:space="0" w:color="auto"/>
          </w:divBdr>
        </w:div>
      </w:divsChild>
    </w:div>
    <w:div w:id="1479374061">
      <w:bodyDiv w:val="1"/>
      <w:marLeft w:val="0"/>
      <w:marRight w:val="0"/>
      <w:marTop w:val="0"/>
      <w:marBottom w:val="0"/>
      <w:divBdr>
        <w:top w:val="none" w:sz="0" w:space="0" w:color="auto"/>
        <w:left w:val="none" w:sz="0" w:space="0" w:color="auto"/>
        <w:bottom w:val="none" w:sz="0" w:space="0" w:color="auto"/>
        <w:right w:val="none" w:sz="0" w:space="0" w:color="auto"/>
      </w:divBdr>
      <w:divsChild>
        <w:div w:id="587424050">
          <w:marLeft w:val="1886"/>
          <w:marRight w:val="0"/>
          <w:marTop w:val="0"/>
          <w:marBottom w:val="60"/>
          <w:divBdr>
            <w:top w:val="none" w:sz="0" w:space="0" w:color="auto"/>
            <w:left w:val="none" w:sz="0" w:space="0" w:color="auto"/>
            <w:bottom w:val="none" w:sz="0" w:space="0" w:color="auto"/>
            <w:right w:val="none" w:sz="0" w:space="0" w:color="auto"/>
          </w:divBdr>
        </w:div>
      </w:divsChild>
    </w:div>
    <w:div w:id="1524902732">
      <w:bodyDiv w:val="1"/>
      <w:marLeft w:val="0"/>
      <w:marRight w:val="0"/>
      <w:marTop w:val="0"/>
      <w:marBottom w:val="0"/>
      <w:divBdr>
        <w:top w:val="none" w:sz="0" w:space="0" w:color="auto"/>
        <w:left w:val="none" w:sz="0" w:space="0" w:color="auto"/>
        <w:bottom w:val="none" w:sz="0" w:space="0" w:color="auto"/>
        <w:right w:val="none" w:sz="0" w:space="0" w:color="auto"/>
      </w:divBdr>
    </w:div>
    <w:div w:id="1584681703">
      <w:bodyDiv w:val="1"/>
      <w:marLeft w:val="0"/>
      <w:marRight w:val="0"/>
      <w:marTop w:val="0"/>
      <w:marBottom w:val="0"/>
      <w:divBdr>
        <w:top w:val="none" w:sz="0" w:space="0" w:color="auto"/>
        <w:left w:val="none" w:sz="0" w:space="0" w:color="auto"/>
        <w:bottom w:val="none" w:sz="0" w:space="0" w:color="auto"/>
        <w:right w:val="none" w:sz="0" w:space="0" w:color="auto"/>
      </w:divBdr>
    </w:div>
    <w:div w:id="1782607993">
      <w:bodyDiv w:val="1"/>
      <w:marLeft w:val="0"/>
      <w:marRight w:val="0"/>
      <w:marTop w:val="0"/>
      <w:marBottom w:val="0"/>
      <w:divBdr>
        <w:top w:val="none" w:sz="0" w:space="0" w:color="auto"/>
        <w:left w:val="none" w:sz="0" w:space="0" w:color="auto"/>
        <w:bottom w:val="none" w:sz="0" w:space="0" w:color="auto"/>
        <w:right w:val="none" w:sz="0" w:space="0" w:color="auto"/>
      </w:divBdr>
      <w:divsChild>
        <w:div w:id="1820537719">
          <w:marLeft w:val="1886"/>
          <w:marRight w:val="0"/>
          <w:marTop w:val="0"/>
          <w:marBottom w:val="60"/>
          <w:divBdr>
            <w:top w:val="none" w:sz="0" w:space="0" w:color="auto"/>
            <w:left w:val="none" w:sz="0" w:space="0" w:color="auto"/>
            <w:bottom w:val="none" w:sz="0" w:space="0" w:color="auto"/>
            <w:right w:val="none" w:sz="0" w:space="0" w:color="auto"/>
          </w:divBdr>
        </w:div>
        <w:div w:id="1843885151">
          <w:marLeft w:val="1886"/>
          <w:marRight w:val="0"/>
          <w:marTop w:val="0"/>
          <w:marBottom w:val="60"/>
          <w:divBdr>
            <w:top w:val="none" w:sz="0" w:space="0" w:color="auto"/>
            <w:left w:val="none" w:sz="0" w:space="0" w:color="auto"/>
            <w:bottom w:val="none" w:sz="0" w:space="0" w:color="auto"/>
            <w:right w:val="none" w:sz="0" w:space="0" w:color="auto"/>
          </w:divBdr>
        </w:div>
        <w:div w:id="363021583">
          <w:marLeft w:val="1886"/>
          <w:marRight w:val="0"/>
          <w:marTop w:val="0"/>
          <w:marBottom w:val="60"/>
          <w:divBdr>
            <w:top w:val="none" w:sz="0" w:space="0" w:color="auto"/>
            <w:left w:val="none" w:sz="0" w:space="0" w:color="auto"/>
            <w:bottom w:val="none" w:sz="0" w:space="0" w:color="auto"/>
            <w:right w:val="none" w:sz="0" w:space="0" w:color="auto"/>
          </w:divBdr>
        </w:div>
        <w:div w:id="2024890909">
          <w:marLeft w:val="1886"/>
          <w:marRight w:val="0"/>
          <w:marTop w:val="0"/>
          <w:marBottom w:val="60"/>
          <w:divBdr>
            <w:top w:val="none" w:sz="0" w:space="0" w:color="auto"/>
            <w:left w:val="none" w:sz="0" w:space="0" w:color="auto"/>
            <w:bottom w:val="none" w:sz="0" w:space="0" w:color="auto"/>
            <w:right w:val="none" w:sz="0" w:space="0" w:color="auto"/>
          </w:divBdr>
        </w:div>
        <w:div w:id="368070425">
          <w:marLeft w:val="1886"/>
          <w:marRight w:val="0"/>
          <w:marTop w:val="0"/>
          <w:marBottom w:val="60"/>
          <w:divBdr>
            <w:top w:val="none" w:sz="0" w:space="0" w:color="auto"/>
            <w:left w:val="none" w:sz="0" w:space="0" w:color="auto"/>
            <w:bottom w:val="none" w:sz="0" w:space="0" w:color="auto"/>
            <w:right w:val="none" w:sz="0" w:space="0" w:color="auto"/>
          </w:divBdr>
        </w:div>
        <w:div w:id="176233910">
          <w:marLeft w:val="1886"/>
          <w:marRight w:val="0"/>
          <w:marTop w:val="0"/>
          <w:marBottom w:val="60"/>
          <w:divBdr>
            <w:top w:val="none" w:sz="0" w:space="0" w:color="auto"/>
            <w:left w:val="none" w:sz="0" w:space="0" w:color="auto"/>
            <w:bottom w:val="none" w:sz="0" w:space="0" w:color="auto"/>
            <w:right w:val="none" w:sz="0" w:space="0" w:color="auto"/>
          </w:divBdr>
        </w:div>
        <w:div w:id="1895071549">
          <w:marLeft w:val="1886"/>
          <w:marRight w:val="0"/>
          <w:marTop w:val="0"/>
          <w:marBottom w:val="60"/>
          <w:divBdr>
            <w:top w:val="none" w:sz="0" w:space="0" w:color="auto"/>
            <w:left w:val="none" w:sz="0" w:space="0" w:color="auto"/>
            <w:bottom w:val="none" w:sz="0" w:space="0" w:color="auto"/>
            <w:right w:val="none" w:sz="0" w:space="0" w:color="auto"/>
          </w:divBdr>
        </w:div>
      </w:divsChild>
    </w:div>
    <w:div w:id="1849370073">
      <w:bodyDiv w:val="1"/>
      <w:marLeft w:val="0"/>
      <w:marRight w:val="0"/>
      <w:marTop w:val="0"/>
      <w:marBottom w:val="0"/>
      <w:divBdr>
        <w:top w:val="none" w:sz="0" w:space="0" w:color="auto"/>
        <w:left w:val="none" w:sz="0" w:space="0" w:color="auto"/>
        <w:bottom w:val="none" w:sz="0" w:space="0" w:color="auto"/>
        <w:right w:val="none" w:sz="0" w:space="0" w:color="auto"/>
      </w:divBdr>
      <w:divsChild>
        <w:div w:id="1875920283">
          <w:marLeft w:val="533"/>
          <w:marRight w:val="0"/>
          <w:marTop w:val="0"/>
          <w:marBottom w:val="120"/>
          <w:divBdr>
            <w:top w:val="none" w:sz="0" w:space="0" w:color="auto"/>
            <w:left w:val="none" w:sz="0" w:space="0" w:color="auto"/>
            <w:bottom w:val="none" w:sz="0" w:space="0" w:color="auto"/>
            <w:right w:val="none" w:sz="0" w:space="0" w:color="auto"/>
          </w:divBdr>
        </w:div>
      </w:divsChild>
    </w:div>
    <w:div w:id="2077625274">
      <w:bodyDiv w:val="1"/>
      <w:marLeft w:val="0"/>
      <w:marRight w:val="0"/>
      <w:marTop w:val="0"/>
      <w:marBottom w:val="0"/>
      <w:divBdr>
        <w:top w:val="none" w:sz="0" w:space="0" w:color="auto"/>
        <w:left w:val="none" w:sz="0" w:space="0" w:color="auto"/>
        <w:bottom w:val="none" w:sz="0" w:space="0" w:color="auto"/>
        <w:right w:val="none" w:sz="0" w:space="0" w:color="auto"/>
      </w:divBdr>
      <w:divsChild>
        <w:div w:id="212892648">
          <w:marLeft w:val="533"/>
          <w:marRight w:val="0"/>
          <w:marTop w:val="0"/>
          <w:marBottom w:val="240"/>
          <w:divBdr>
            <w:top w:val="none" w:sz="0" w:space="0" w:color="auto"/>
            <w:left w:val="none" w:sz="0" w:space="0" w:color="auto"/>
            <w:bottom w:val="none" w:sz="0" w:space="0" w:color="auto"/>
            <w:right w:val="none" w:sz="0" w:space="0" w:color="auto"/>
          </w:divBdr>
        </w:div>
        <w:div w:id="500704604">
          <w:marLeft w:val="533"/>
          <w:marRight w:val="0"/>
          <w:marTop w:val="0"/>
          <w:marBottom w:val="240"/>
          <w:divBdr>
            <w:top w:val="none" w:sz="0" w:space="0" w:color="auto"/>
            <w:left w:val="none" w:sz="0" w:space="0" w:color="auto"/>
            <w:bottom w:val="none" w:sz="0" w:space="0" w:color="auto"/>
            <w:right w:val="none" w:sz="0" w:space="0" w:color="auto"/>
          </w:divBdr>
        </w:div>
        <w:div w:id="1188329730">
          <w:marLeft w:val="533"/>
          <w:marRight w:val="0"/>
          <w:marTop w:val="0"/>
          <w:marBottom w:val="240"/>
          <w:divBdr>
            <w:top w:val="none" w:sz="0" w:space="0" w:color="auto"/>
            <w:left w:val="none" w:sz="0" w:space="0" w:color="auto"/>
            <w:bottom w:val="none" w:sz="0" w:space="0" w:color="auto"/>
            <w:right w:val="none" w:sz="0" w:space="0" w:color="auto"/>
          </w:divBdr>
        </w:div>
        <w:div w:id="1596595862">
          <w:marLeft w:val="533"/>
          <w:marRight w:val="0"/>
          <w:marTop w:val="0"/>
          <w:marBottom w:val="240"/>
          <w:divBdr>
            <w:top w:val="none" w:sz="0" w:space="0" w:color="auto"/>
            <w:left w:val="none" w:sz="0" w:space="0" w:color="auto"/>
            <w:bottom w:val="none" w:sz="0" w:space="0" w:color="auto"/>
            <w:right w:val="none" w:sz="0" w:space="0" w:color="auto"/>
          </w:divBdr>
        </w:div>
      </w:divsChild>
    </w:div>
    <w:div w:id="2082559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image" Target="media/image9.emf"/><Relationship Id="rId26" Type="http://schemas.openxmlformats.org/officeDocument/2006/relationships/footer" Target="footer5.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theme" Target="theme/theme1.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3.emf"/><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11.emf"/><Relationship Id="rId27" Type="http://schemas.openxmlformats.org/officeDocument/2006/relationships/footer" Target="footer6.xml"/></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5.png"/><Relationship Id="rId7" Type="http://schemas.openxmlformats.org/officeDocument/2006/relationships/image" Target="media/image8.jpeg"/><Relationship Id="rId2" Type="http://schemas.openxmlformats.org/officeDocument/2006/relationships/image" Target="media/image6.jpeg"/><Relationship Id="rId1" Type="http://schemas.openxmlformats.org/officeDocument/2006/relationships/image" Target="media/image4.jpeg"/><Relationship Id="rId6" Type="http://schemas.openxmlformats.org/officeDocument/2006/relationships/image" Target="media/image10.jpeg"/><Relationship Id="rId5" Type="http://schemas.openxmlformats.org/officeDocument/2006/relationships/image" Target="media/image7.jpe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D1FD62-9DAD-43B0-BE6F-EF2B3170D353}">
  <ds:schemaRefs>
    <ds:schemaRef ds:uri="http://schemas.openxmlformats.org/officeDocument/2006/bibliography"/>
  </ds:schemaRefs>
</ds:datastoreItem>
</file>

<file path=customXml/itemProps2.xml><?xml version="1.0" encoding="utf-8"?>
<ds:datastoreItem xmlns:ds="http://schemas.openxmlformats.org/officeDocument/2006/customXml" ds:itemID="{022D0186-36E1-4AC5-8625-AF86FCD40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52758</Words>
  <Characters>300722</Characters>
  <Application>Microsoft Office Word</Application>
  <DocSecurity>0</DocSecurity>
  <Lines>2506</Lines>
  <Paragraphs>705</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RO-SE IPA CBC</vt:lpstr>
      <vt:lpstr>RO-SE IPA CBC</vt:lpstr>
      <vt:lpstr>RO-SE IPA CBC Inception Report</vt:lpstr>
    </vt:vector>
  </TitlesOfParts>
  <LinksUpToDate>false</LinksUpToDate>
  <CharactersWithSpaces>352775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RO-SE IPA CBC</dc:title>
  <dc:creator/>
  <cp:lastModifiedBy/>
  <cp:revision>1</cp:revision>
  <dcterms:created xsi:type="dcterms:W3CDTF">2014-09-10T23:40:00Z</dcterms:created>
  <dcterms:modified xsi:type="dcterms:W3CDTF">2014-09-10T23:56:00Z</dcterms:modified>
</cp:coreProperties>
</file>